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7AB2" w:rsidP="00E17AB2">
      <w:pPr>
        <w:pStyle w:val="Title"/>
      </w:pPr>
      <w:r>
        <w:fldChar w:fldCharType="begin"/>
      </w:r>
      <w:r>
        <w:instrText xml:space="preserve"> TITLE   \* MERGEFORMAT </w:instrText>
      </w:r>
      <w:r>
        <w:fldChar w:fldCharType="separate"/>
      </w:r>
      <w:r>
        <w:t>Assessment Requirements for CHCAOD006 Provide interventions for people with alcohol and other drugs issues</w:t>
      </w:r>
      <w:r>
        <w:fldChar w:fldCharType="end"/>
      </w:r>
    </w:p>
    <w:p w:rsidR="00E17AB2" w:rsidP="00E17AB2">
      <w:pPr>
        <w:pStyle w:val="Version"/>
        <w:sectPr w:rsidSect="004C4F4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4F4D" w:rsidP="004C4F4D">
      <w:pPr>
        <w:pStyle w:val="SuperHeading"/>
      </w:pPr>
      <w:r w:rsidRPr="004C4F4D">
        <w:t>Assessment Requirements for CHCAOD006 Provide interventions for people with alcohol and other drugs issues</w:t>
      </w:r>
    </w:p>
    <w:p w:rsidR="00000000" w:rsidRPr="004C4F4D" w:rsidP="004C4F4D">
      <w:pPr>
        <w:pStyle w:val="Heading1"/>
      </w:pPr>
      <w:bookmarkStart w:id="1" w:name="O_652221"/>
      <w:bookmarkEnd w:id="1"/>
      <w:r w:rsidRPr="004C4F4D">
        <w:t>Modification History</w:t>
      </w:r>
    </w:p>
    <w:tbl>
      <w:tblPr>
        <w:tblW w:w="0" w:type="auto"/>
        <w:tblLayout w:type="fixed"/>
        <w:tblCellMar>
          <w:left w:w="62" w:type="dxa"/>
          <w:right w:w="62" w:type="dxa"/>
        </w:tblCellMar>
        <w:tblLook w:val="0000"/>
      </w:tblPr>
      <w:tblGrid>
        <w:gridCol w:w="2790"/>
        <w:gridCol w:w="6344"/>
      </w:tblGrid>
      <w:tr w:rsidTr="004C4F4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4F4D" w:rsidP="004C4F4D">
            <w:pPr>
              <w:pStyle w:val="BodyText"/>
            </w:pPr>
            <w:r w:rsidRPr="004C4F4D">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4F4D">
            <w:pPr>
              <w:pStyle w:val="BodyText"/>
              <w:rPr>
                <w:lang w:val="en-NZ"/>
              </w:rPr>
            </w:pPr>
            <w:r w:rsidRPr="004C4F4D">
              <w:rPr>
                <w:rStyle w:val="SpecialBold"/>
              </w:rPr>
              <w:t>Comments</w:t>
            </w:r>
          </w:p>
        </w:tc>
      </w:tr>
      <w:tr w:rsidTr="004C4F4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4F4D">
            <w:pPr>
              <w:pStyle w:val="BodyText"/>
              <w:rPr>
                <w:lang w:val="en-NZ"/>
              </w:rPr>
            </w:pPr>
            <w:r w:rsidRPr="004C4F4D">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4F4D" w:rsidP="004C4F4D">
            <w:pPr>
              <w:pStyle w:val="BodyText"/>
            </w:pPr>
            <w:r w:rsidRPr="004C4F4D">
              <w:t xml:space="preserve">This version was released in </w:t>
            </w:r>
            <w:r w:rsidRPr="004C4F4D">
              <w:rPr>
                <w:rStyle w:val="Emphasis"/>
              </w:rPr>
              <w:t>CHC Community Services Training Package release 2.0</w:t>
            </w:r>
            <w:r w:rsidRPr="004C4F4D">
              <w:t xml:space="preserve"> and meets the requirements of the 2012 Standards for Training Packages.</w:t>
            </w:r>
          </w:p>
          <w:p w:rsidR="00000000" w:rsidRPr="004C4F4D" w:rsidP="004C4F4D">
            <w:pPr>
              <w:pStyle w:val="BodyText"/>
            </w:pPr>
            <w:r w:rsidRPr="004C4F4D">
              <w:t>Significant changes to elements and performance criteria. New evidence requirements for assessment, including volume and frequency requirements. Significant change to knowledge eviden</w:t>
            </w:r>
            <w:r w:rsidRPr="004C4F4D">
              <w:t>ce.</w:t>
            </w:r>
          </w:p>
        </w:tc>
      </w:tr>
    </w:tbl>
    <w:p w:rsidR="00000000" w:rsidRPr="004C4F4D" w:rsidP="004C4F4D">
      <w:pPr>
        <w:pStyle w:val="BodyText"/>
      </w:pPr>
    </w:p>
    <w:p w:rsidR="00000000" w:rsidRPr="004C4F4D" w:rsidP="004C4F4D">
      <w:pPr>
        <w:pStyle w:val="AllowPageBreak"/>
      </w:pPr>
    </w:p>
    <w:p w:rsidR="00000000" w:rsidRPr="004C4F4D" w:rsidP="004C4F4D">
      <w:pPr>
        <w:pStyle w:val="Heading1"/>
      </w:pPr>
      <w:bookmarkStart w:id="2" w:name="O_652222"/>
      <w:bookmarkEnd w:id="2"/>
      <w:r w:rsidRPr="004C4F4D">
        <w:t>Performance Evidence</w:t>
      </w:r>
    </w:p>
    <w:p w:rsidR="00000000" w:rsidRPr="004C4F4D" w:rsidP="00E17AB2">
      <w:pPr>
        <w:pStyle w:val="BodyText"/>
      </w:pPr>
      <w:r w:rsidRPr="004C4F4D">
        <w:t>The candidate must show evidence of the ability to complete tasks outlined in elements and performance criteria of this unit, manage tasks and manage contingencies in the context of the job role. There must be ev</w:t>
      </w:r>
      <w:r w:rsidRPr="004C4F4D">
        <w:t>idence that the candidate has:</w:t>
      </w:r>
    </w:p>
    <w:p w:rsidR="00000000" w:rsidRPr="004C4F4D" w:rsidP="004C4F4D">
      <w:pPr>
        <w:pStyle w:val="ListBullet"/>
      </w:pPr>
      <w:r w:rsidRPr="004C4F4D">
        <w:t>planned, conducted and monitored interventions for at least 2 people with AOD issues as detailed in their treatment plan, using evidence based interventions, at least 1 of which, must be motivational interviewing</w:t>
      </w:r>
    </w:p>
    <w:p w:rsidR="00000000" w:rsidRPr="004C4F4D" w:rsidP="004C4F4D">
      <w:pPr>
        <w:pStyle w:val="AllowPageBreak"/>
      </w:pPr>
    </w:p>
    <w:p w:rsidR="00000000" w:rsidRPr="004C4F4D" w:rsidP="004C4F4D">
      <w:pPr>
        <w:pStyle w:val="Heading1"/>
      </w:pPr>
      <w:bookmarkStart w:id="3" w:name="O_652223"/>
      <w:bookmarkEnd w:id="3"/>
      <w:r w:rsidRPr="004C4F4D">
        <w:t>Knowledge Evidence</w:t>
      </w:r>
    </w:p>
    <w:p w:rsidR="00000000" w:rsidRPr="004C4F4D" w:rsidP="00E17AB2">
      <w:pPr>
        <w:pStyle w:val="BodyText"/>
      </w:pPr>
      <w:r w:rsidRPr="004C4F4D">
        <w:t xml:space="preserve">The candidate must be able to demonstrate essential knowledge required to effectively do the task outlined in elements and performance criteria of this unit, manage the task and manage contingencies in the context of the work </w:t>
      </w:r>
      <w:r w:rsidRPr="004C4F4D">
        <w:t>role. This includes knowledge of:</w:t>
      </w:r>
    </w:p>
    <w:p w:rsidR="00000000" w:rsidRPr="004C4F4D" w:rsidP="004C4F4D">
      <w:pPr>
        <w:pStyle w:val="ListBullet"/>
      </w:pPr>
      <w:r w:rsidRPr="004C4F4D">
        <w:t>legal and ethical considerations (international, national, state/territory, local) in AOD work, and how these are applied in organisations and individual practice:</w:t>
      </w:r>
    </w:p>
    <w:p w:rsidR="00000000" w:rsidRPr="004C4F4D" w:rsidP="004C4F4D">
      <w:pPr>
        <w:pStyle w:val="ListBullet2"/>
      </w:pPr>
      <w:r w:rsidRPr="004C4F4D">
        <w:t>children in the workplace</w:t>
      </w:r>
    </w:p>
    <w:p w:rsidR="00000000" w:rsidRPr="004C4F4D" w:rsidP="004C4F4D">
      <w:pPr>
        <w:pStyle w:val="ListBullet2"/>
      </w:pPr>
      <w:r w:rsidRPr="004C4F4D">
        <w:t xml:space="preserve">codes of conduct </w:t>
      </w:r>
    </w:p>
    <w:p w:rsidR="00000000" w:rsidRPr="004C4F4D" w:rsidP="004C4F4D">
      <w:pPr>
        <w:pStyle w:val="ListBullet2"/>
      </w:pPr>
      <w:r w:rsidRPr="004C4F4D">
        <w:t>codes of pra</w:t>
      </w:r>
      <w:r w:rsidRPr="004C4F4D">
        <w:t>ctice</w:t>
      </w:r>
    </w:p>
    <w:p w:rsidR="00000000" w:rsidRPr="004C4F4D" w:rsidP="004C4F4D">
      <w:pPr>
        <w:pStyle w:val="ListBullet2"/>
      </w:pPr>
      <w:r w:rsidRPr="004C4F4D">
        <w:t>discrimination</w:t>
      </w:r>
    </w:p>
    <w:p w:rsidR="00000000" w:rsidRPr="004C4F4D" w:rsidP="004C4F4D">
      <w:pPr>
        <w:pStyle w:val="ListBullet2"/>
      </w:pPr>
      <w:r w:rsidRPr="004C4F4D">
        <w:t xml:space="preserve">dignity of risk </w:t>
      </w:r>
    </w:p>
    <w:p w:rsidR="00000000" w:rsidRPr="004C4F4D" w:rsidP="004C4F4D">
      <w:pPr>
        <w:pStyle w:val="ListBullet2"/>
      </w:pPr>
      <w:r w:rsidRPr="004C4F4D">
        <w:t xml:space="preserve">duty of care </w:t>
      </w:r>
    </w:p>
    <w:p w:rsidR="00000000" w:rsidRPr="004C4F4D" w:rsidP="004C4F4D">
      <w:pPr>
        <w:pStyle w:val="ListBullet2"/>
      </w:pPr>
      <w:r w:rsidRPr="004C4F4D">
        <w:t xml:space="preserve">human rights </w:t>
      </w:r>
    </w:p>
    <w:p w:rsidR="00000000" w:rsidRPr="004C4F4D" w:rsidP="004C4F4D">
      <w:pPr>
        <w:pStyle w:val="ListBullet2"/>
      </w:pPr>
      <w:r w:rsidRPr="004C4F4D">
        <w:t xml:space="preserve">informed consent </w:t>
      </w:r>
    </w:p>
    <w:p w:rsidR="00000000" w:rsidRPr="004C4F4D" w:rsidP="004C4F4D">
      <w:pPr>
        <w:pStyle w:val="ListBullet2"/>
      </w:pPr>
      <w:r w:rsidRPr="004C4F4D">
        <w:t xml:space="preserve">mandatory reporting </w:t>
      </w:r>
    </w:p>
    <w:p w:rsidR="00000000" w:rsidRPr="004C4F4D" w:rsidP="004C4F4D">
      <w:pPr>
        <w:pStyle w:val="ListBullet2"/>
      </w:pPr>
      <w:r w:rsidRPr="004C4F4D">
        <w:t xml:space="preserve">practice standards </w:t>
      </w:r>
    </w:p>
    <w:p w:rsidR="00000000" w:rsidRPr="004C4F4D" w:rsidP="004C4F4D">
      <w:pPr>
        <w:pStyle w:val="ListBullet2"/>
      </w:pPr>
      <w:r w:rsidRPr="004C4F4D">
        <w:t>privacy, confidentiality and disclosure, including limitations</w:t>
      </w:r>
    </w:p>
    <w:p w:rsidR="00000000" w:rsidRPr="004C4F4D" w:rsidP="004C4F4D">
      <w:pPr>
        <w:pStyle w:val="ListBullet2"/>
      </w:pPr>
      <w:r w:rsidRPr="004C4F4D">
        <w:t xml:space="preserve">policy frameworks </w:t>
      </w:r>
    </w:p>
    <w:p w:rsidR="00000000" w:rsidRPr="004C4F4D" w:rsidP="004C4F4D">
      <w:pPr>
        <w:pStyle w:val="ListBullet2"/>
      </w:pPr>
      <w:r w:rsidRPr="004C4F4D">
        <w:t xml:space="preserve">records management </w:t>
      </w:r>
    </w:p>
    <w:p w:rsidR="00000000" w:rsidRPr="004C4F4D" w:rsidP="004C4F4D">
      <w:pPr>
        <w:pStyle w:val="ListBullet2"/>
      </w:pPr>
      <w:r w:rsidRPr="004C4F4D">
        <w:t>rights and responsibilities of workers, employers and clients</w:t>
      </w:r>
    </w:p>
    <w:p w:rsidR="00000000" w:rsidRPr="004C4F4D" w:rsidP="004C4F4D">
      <w:pPr>
        <w:pStyle w:val="ListBullet2"/>
      </w:pPr>
      <w:r w:rsidRPr="004C4F4D">
        <w:t>specific AOD legislation</w:t>
      </w:r>
    </w:p>
    <w:p w:rsidR="00000000" w:rsidRPr="004C4F4D" w:rsidP="004C4F4D">
      <w:pPr>
        <w:pStyle w:val="ListBullet2"/>
      </w:pPr>
      <w:r w:rsidRPr="004C4F4D">
        <w:t>work role boundaries – responsibilities and limitations</w:t>
      </w:r>
    </w:p>
    <w:p w:rsidR="00000000" w:rsidRPr="004C4F4D" w:rsidP="004C4F4D">
      <w:pPr>
        <w:pStyle w:val="ListBullet2"/>
      </w:pPr>
      <w:r w:rsidRPr="004C4F4D">
        <w:t>work health and safety</w:t>
      </w:r>
    </w:p>
    <w:p w:rsidR="00000000" w:rsidRPr="004C4F4D" w:rsidP="004C4F4D">
      <w:pPr>
        <w:pStyle w:val="ListBullet"/>
      </w:pPr>
      <w:r w:rsidRPr="004C4F4D">
        <w:t>roles and responsibilities of people involved in the intervention:</w:t>
      </w:r>
    </w:p>
    <w:p w:rsidR="00000000" w:rsidRPr="004C4F4D" w:rsidP="004C4F4D">
      <w:pPr>
        <w:pStyle w:val="ListBullet2"/>
      </w:pPr>
      <w:r w:rsidRPr="004C4F4D">
        <w:t>worker – scope of rol</w:t>
      </w:r>
      <w:r w:rsidRPr="004C4F4D">
        <w:t>e and boundaries</w:t>
      </w:r>
    </w:p>
    <w:p w:rsidR="00000000" w:rsidRPr="004C4F4D" w:rsidP="004C4F4D">
      <w:pPr>
        <w:pStyle w:val="ListBullet2"/>
      </w:pPr>
      <w:r w:rsidRPr="004C4F4D">
        <w:t>client</w:t>
      </w:r>
    </w:p>
    <w:p w:rsidR="00000000" w:rsidRPr="004C4F4D" w:rsidP="004C4F4D">
      <w:pPr>
        <w:pStyle w:val="ListBullet2"/>
      </w:pPr>
      <w:r w:rsidRPr="004C4F4D">
        <w:t>family and broader support network</w:t>
      </w:r>
    </w:p>
    <w:p w:rsidR="00000000" w:rsidRPr="004C4F4D" w:rsidP="004C4F4D">
      <w:pPr>
        <w:pStyle w:val="ListBullet2"/>
      </w:pPr>
      <w:r w:rsidRPr="004C4F4D">
        <w:t>self-help groups</w:t>
      </w:r>
    </w:p>
    <w:p w:rsidR="00000000" w:rsidRPr="004C4F4D" w:rsidP="004C4F4D">
      <w:pPr>
        <w:pStyle w:val="ListBullet2"/>
      </w:pPr>
      <w:r w:rsidRPr="004C4F4D">
        <w:t xml:space="preserve">other services/agencies </w:t>
      </w:r>
    </w:p>
    <w:p w:rsidR="00000000" w:rsidRPr="004C4F4D" w:rsidP="004C4F4D">
      <w:pPr>
        <w:pStyle w:val="ListBullet"/>
      </w:pPr>
      <w:r w:rsidRPr="004C4F4D">
        <w:t xml:space="preserve">types of information and terminology found in client treatment plan and how to interpret these </w:t>
      </w:r>
    </w:p>
    <w:p w:rsidR="00000000" w:rsidRPr="004C4F4D" w:rsidP="004C4F4D">
      <w:pPr>
        <w:pStyle w:val="ListBullet"/>
      </w:pPr>
      <w:r w:rsidRPr="004C4F4D">
        <w:t>factors that may influence a client’s ability to participa</w:t>
      </w:r>
      <w:r w:rsidRPr="004C4F4D">
        <w:t>te in an intervention</w:t>
      </w:r>
    </w:p>
    <w:p w:rsidR="00000000" w:rsidRPr="004C4F4D" w:rsidP="004C4F4D">
      <w:pPr>
        <w:pStyle w:val="ListBullet"/>
      </w:pPr>
      <w:r w:rsidRPr="004C4F4D">
        <w:t xml:space="preserve">theoretical frameworks about motivation to change alcohol and/or other drug use </w:t>
      </w:r>
    </w:p>
    <w:p w:rsidR="00000000" w:rsidRPr="004C4F4D" w:rsidP="004C4F4D">
      <w:pPr>
        <w:pStyle w:val="ListBullet"/>
      </w:pPr>
      <w:r w:rsidRPr="004C4F4D">
        <w:t>treatment interventions, and their use, appropriate to AOD and scope of role, including:</w:t>
      </w:r>
    </w:p>
    <w:p w:rsidR="00000000" w:rsidRPr="004C4F4D" w:rsidP="004C4F4D">
      <w:pPr>
        <w:pStyle w:val="ListBullet2"/>
      </w:pPr>
      <w:r w:rsidRPr="004C4F4D">
        <w:t>motivational interviewing/counselling</w:t>
      </w:r>
    </w:p>
    <w:p w:rsidR="00000000" w:rsidRPr="004C4F4D" w:rsidP="004C4F4D">
      <w:pPr>
        <w:pStyle w:val="ListBullet2"/>
      </w:pPr>
      <w:r w:rsidRPr="004C4F4D">
        <w:t>cognitive behavioural therapy</w:t>
      </w:r>
    </w:p>
    <w:p w:rsidR="00000000" w:rsidRPr="004C4F4D" w:rsidP="004C4F4D">
      <w:pPr>
        <w:pStyle w:val="ListBullet2"/>
      </w:pPr>
      <w:r w:rsidRPr="004C4F4D">
        <w:t>detoxification</w:t>
      </w:r>
    </w:p>
    <w:p w:rsidR="00000000" w:rsidRPr="004C4F4D" w:rsidP="004C4F4D">
      <w:pPr>
        <w:pStyle w:val="ListBullet2"/>
      </w:pPr>
      <w:r w:rsidRPr="004C4F4D">
        <w:t>relapse prevention</w:t>
      </w:r>
    </w:p>
    <w:p w:rsidR="00000000" w:rsidRPr="004C4F4D" w:rsidP="004C4F4D">
      <w:pPr>
        <w:pStyle w:val="ListBullet2"/>
      </w:pPr>
      <w:r w:rsidRPr="004C4F4D">
        <w:t>crisis intervention</w:t>
      </w:r>
    </w:p>
    <w:p w:rsidR="00000000" w:rsidRPr="004C4F4D" w:rsidP="004C4F4D">
      <w:pPr>
        <w:pStyle w:val="ListBullet2"/>
      </w:pPr>
      <w:r w:rsidRPr="004C4F4D">
        <w:t>brief intervention</w:t>
      </w:r>
    </w:p>
    <w:p w:rsidR="00000000" w:rsidRPr="004C4F4D" w:rsidP="004C4F4D">
      <w:pPr>
        <w:pStyle w:val="ListBullet2"/>
      </w:pPr>
      <w:r w:rsidRPr="004C4F4D">
        <w:t>protective intervention</w:t>
      </w:r>
    </w:p>
    <w:p w:rsidR="00000000" w:rsidRPr="004C4F4D" w:rsidP="004C4F4D">
      <w:pPr>
        <w:pStyle w:val="ListBullet"/>
      </w:pPr>
      <w:r w:rsidRPr="004C4F4D">
        <w:t>techniques for motivational interviewing/counselling, including:</w:t>
      </w:r>
    </w:p>
    <w:p w:rsidR="00000000" w:rsidRPr="004C4F4D" w:rsidP="004C4F4D">
      <w:pPr>
        <w:pStyle w:val="ListBullet2"/>
      </w:pPr>
      <w:r w:rsidRPr="004C4F4D">
        <w:t>attending skills, use of body language</w:t>
      </w:r>
    </w:p>
    <w:p w:rsidR="00000000" w:rsidRPr="004C4F4D" w:rsidP="004C4F4D">
      <w:pPr>
        <w:pStyle w:val="ListBullet2"/>
      </w:pPr>
      <w:r w:rsidRPr="004C4F4D">
        <w:t>paraphrasing</w:t>
      </w:r>
    </w:p>
    <w:p w:rsidR="00000000" w:rsidRPr="004C4F4D" w:rsidP="004C4F4D">
      <w:pPr>
        <w:pStyle w:val="ListBullet2"/>
      </w:pPr>
      <w:r w:rsidRPr="004C4F4D">
        <w:t>reflecting</w:t>
      </w:r>
      <w:r w:rsidRPr="004C4F4D">
        <w:t xml:space="preserve"> feelings</w:t>
      </w:r>
    </w:p>
    <w:p w:rsidR="00000000" w:rsidRPr="004C4F4D" w:rsidP="004C4F4D">
      <w:pPr>
        <w:pStyle w:val="ListBullet2"/>
      </w:pPr>
      <w:r w:rsidRPr="004C4F4D">
        <w:t>open and closed questioning or probing</w:t>
      </w:r>
    </w:p>
    <w:p w:rsidR="00000000" w:rsidRPr="004C4F4D" w:rsidP="004C4F4D">
      <w:pPr>
        <w:pStyle w:val="ListBullet2"/>
      </w:pPr>
      <w:r w:rsidRPr="004C4F4D">
        <w:t>summarising</w:t>
      </w:r>
    </w:p>
    <w:p w:rsidR="00000000" w:rsidRPr="004C4F4D" w:rsidP="004C4F4D">
      <w:pPr>
        <w:pStyle w:val="ListBullet2"/>
      </w:pPr>
      <w:r w:rsidRPr="004C4F4D">
        <w:t>reframing</w:t>
      </w:r>
    </w:p>
    <w:p w:rsidR="00000000" w:rsidRPr="004C4F4D" w:rsidP="004C4F4D">
      <w:pPr>
        <w:pStyle w:val="ListBullet2"/>
      </w:pPr>
      <w:r w:rsidRPr="004C4F4D">
        <w:t>exploring options</w:t>
      </w:r>
    </w:p>
    <w:p w:rsidR="00000000" w:rsidRPr="004C4F4D" w:rsidP="004C4F4D">
      <w:pPr>
        <w:pStyle w:val="ListBullet2"/>
      </w:pPr>
      <w:r w:rsidRPr="004C4F4D">
        <w:t>normalising statements</w:t>
      </w:r>
    </w:p>
    <w:p w:rsidR="00000000" w:rsidRPr="004C4F4D" w:rsidP="004C4F4D">
      <w:pPr>
        <w:pStyle w:val="ListBullet"/>
      </w:pPr>
      <w:r w:rsidRPr="004C4F4D">
        <w:t xml:space="preserve">strategies to support clients during interventions </w:t>
      </w:r>
    </w:p>
    <w:p w:rsidR="00000000" w:rsidRPr="004C4F4D" w:rsidP="004C4F4D">
      <w:pPr>
        <w:pStyle w:val="ListBullet"/>
      </w:pPr>
      <w:r w:rsidRPr="004C4F4D">
        <w:t>strategies for managing difficult situations:</w:t>
      </w:r>
    </w:p>
    <w:p w:rsidR="00000000" w:rsidRPr="004C4F4D" w:rsidP="004C4F4D">
      <w:pPr>
        <w:pStyle w:val="ListBullet2"/>
      </w:pPr>
      <w:r w:rsidRPr="004C4F4D">
        <w:t>conflict management and resolution</w:t>
      </w:r>
    </w:p>
    <w:p w:rsidR="00000000" w:rsidRPr="004C4F4D" w:rsidP="004C4F4D">
      <w:pPr>
        <w:pStyle w:val="ListBullet2"/>
      </w:pPr>
      <w:r w:rsidRPr="004C4F4D">
        <w:t>mediation and negotiation</w:t>
      </w:r>
    </w:p>
    <w:p w:rsidR="00000000" w:rsidRPr="004C4F4D" w:rsidP="004C4F4D">
      <w:pPr>
        <w:pStyle w:val="ListBullet"/>
      </w:pPr>
      <w:r w:rsidRPr="004C4F4D">
        <w:t>types and availability of service to which client may be referred</w:t>
      </w:r>
    </w:p>
    <w:p w:rsidR="00000000" w:rsidRPr="004C4F4D" w:rsidP="004C4F4D">
      <w:pPr>
        <w:pStyle w:val="AllowPageBreak"/>
      </w:pPr>
    </w:p>
    <w:p w:rsidR="00000000" w:rsidRPr="004C4F4D" w:rsidP="004C4F4D">
      <w:pPr>
        <w:pStyle w:val="Heading1"/>
      </w:pPr>
      <w:bookmarkStart w:id="4" w:name="O_652224"/>
      <w:bookmarkEnd w:id="4"/>
      <w:r w:rsidRPr="004C4F4D">
        <w:t>Assessment Conditions</w:t>
      </w:r>
    </w:p>
    <w:p w:rsidR="00000000" w:rsidRPr="004C4F4D" w:rsidP="00E17AB2">
      <w:pPr>
        <w:pStyle w:val="BodyText"/>
      </w:pPr>
      <w:r w:rsidRPr="004C4F4D">
        <w:t>Skills must have been demonstrated in the workplace or in a simulated environment that reflects workplace conditions. The fo</w:t>
      </w:r>
      <w:r w:rsidRPr="004C4F4D">
        <w:t xml:space="preserve">llowing conditions must have been met for this unit: </w:t>
      </w:r>
    </w:p>
    <w:p w:rsidR="00000000" w:rsidRPr="004C4F4D" w:rsidP="004C4F4D">
      <w:pPr>
        <w:pStyle w:val="ListBullet"/>
      </w:pPr>
      <w:r w:rsidRPr="004C4F4D">
        <w:t xml:space="preserve">use of suitable facilities, equipment and resources, including: </w:t>
      </w:r>
    </w:p>
    <w:p w:rsidR="00000000" w:rsidRPr="004C4F4D" w:rsidP="004C4F4D">
      <w:pPr>
        <w:pStyle w:val="ListBullet2"/>
      </w:pPr>
      <w:r w:rsidRPr="004C4F4D">
        <w:t>client treatment plans</w:t>
      </w:r>
    </w:p>
    <w:p w:rsidR="00000000" w:rsidRPr="004C4F4D" w:rsidP="004C4F4D">
      <w:pPr>
        <w:pStyle w:val="ListBullet2"/>
      </w:pPr>
      <w:r w:rsidRPr="004C4F4D">
        <w:t>organisation policies and procedures</w:t>
      </w:r>
    </w:p>
    <w:p w:rsidR="00000000" w:rsidRPr="004C4F4D" w:rsidP="004C4F4D">
      <w:pPr>
        <w:pStyle w:val="ListBullet"/>
      </w:pPr>
      <w:r w:rsidRPr="004C4F4D">
        <w:t xml:space="preserve">modelling of industry operating conditions, including: </w:t>
      </w:r>
    </w:p>
    <w:p w:rsidR="00000000" w:rsidRPr="004C4F4D" w:rsidP="004C4F4D">
      <w:pPr>
        <w:pStyle w:val="ListBullet2"/>
      </w:pPr>
      <w:r w:rsidRPr="004C4F4D">
        <w:t>involvement of pe</w:t>
      </w:r>
      <w:r w:rsidRPr="004C4F4D">
        <w:t>ople with whom the candidate can interact</w:t>
      </w:r>
    </w:p>
    <w:p w:rsidR="00000000" w:rsidRPr="004C4F4D" w:rsidP="004C4F4D">
      <w:pPr>
        <w:pStyle w:val="ListBullet2"/>
      </w:pPr>
      <w:r w:rsidRPr="004C4F4D">
        <w:t>scenarios that cater to a range of settings, including crisis situations</w:t>
      </w:r>
    </w:p>
    <w:p w:rsidR="00000000" w:rsidRPr="004C4F4D" w:rsidP="004C4F4D">
      <w:pPr>
        <w:pStyle w:val="BodyText"/>
      </w:pPr>
    </w:p>
    <w:p w:rsidR="00000000" w:rsidRPr="004C4F4D" w:rsidP="00E17AB2">
      <w:pPr>
        <w:pStyle w:val="BodyText"/>
      </w:pPr>
      <w:r w:rsidRPr="004C4F4D">
        <w:t>Assessors must satisfy the Standards for Registered Training Organisations (RTOs) 2015/AQTF mandatory competency requirements for assessors.</w:t>
      </w:r>
    </w:p>
    <w:p w:rsidR="00000000" w:rsidRPr="004C4F4D" w:rsidP="004C4F4D">
      <w:pPr>
        <w:pStyle w:val="Heading1"/>
      </w:pPr>
      <w:bookmarkStart w:id="5" w:name="O_652227"/>
      <w:bookmarkEnd w:id="5"/>
      <w:r w:rsidRPr="004C4F4D">
        <w:t>Links</w:t>
      </w:r>
    </w:p>
    <w:p w:rsidR="00000000" w:rsidRPr="004C4F4D" w:rsidP="00E17AB2">
      <w:pPr>
        <w:pStyle w:val="BodyText"/>
      </w:pPr>
      <w:r w:rsidRPr="004C4F4D">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70335F">
        <w:rPr>
          <w:rStyle w:val="Hyperlink"/>
        </w:rPr>
        <w:t>https://vetnet.gov.au/Pages/TrainingDocs.aspx?q=5e0c25cc-3d9d-4b43-80d3-bd22cc4f1e53</w:t>
      </w:r>
      <w:r>
        <w:fldChar w:fldCharType="end"/>
      </w:r>
    </w:p>
    <w:p w:rsidR="00000000" w:rsidRPr="004C4F4D" w:rsidP="004C4F4D"/>
    <w:sectPr w:rsidSect="004C4F4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F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F4D" w:rsidRPr="00E17AB2" w:rsidP="00E17A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F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AB2" w:rsidP="004C4F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17AB2" w:rsidP="004C4F4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E17AB2" w:rsidP="004C4F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F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A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4F4D" w:rsidRPr="00E17AB2" w:rsidP="00E17A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F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AB2" w:rsidRPr="002D2AF8" w:rsidP="004C4F4D">
    <w:pPr>
      <w:pStyle w:val="Header"/>
      <w:framePr w:wrap="around"/>
    </w:pPr>
    <w:r>
      <w:fldChar w:fldCharType="begin"/>
    </w:r>
    <w:r>
      <w:instrText xml:space="preserve"> TITLE   \* MERGEFORMAT </w:instrText>
    </w:r>
    <w:r>
      <w:fldChar w:fldCharType="separate"/>
    </w:r>
    <w:r>
      <w:t>Assessment Requirements for CHCAOD006 Provide interventions for people with alcohol and other drugs issues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E17AB2" w:rsidP="004C4F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48B7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DCF8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7A40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4F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4F4D"/>
    <w:pPr>
      <w:spacing w:before="360" w:after="60"/>
      <w:outlineLvl w:val="0"/>
    </w:pPr>
    <w:rPr>
      <w:sz w:val="32"/>
    </w:rPr>
  </w:style>
  <w:style w:type="paragraph" w:styleId="Heading2">
    <w:name w:val="heading 2"/>
    <w:basedOn w:val="HeadingBase"/>
    <w:next w:val="BodyText"/>
    <w:link w:val="Heading2Char"/>
    <w:qFormat/>
    <w:rsid w:val="004C4F4D"/>
    <w:pPr>
      <w:keepLines/>
      <w:spacing w:before="240" w:after="120"/>
      <w:outlineLvl w:val="1"/>
    </w:pPr>
    <w:rPr>
      <w:sz w:val="28"/>
      <w:szCs w:val="40"/>
    </w:rPr>
  </w:style>
  <w:style w:type="paragraph" w:styleId="Heading3">
    <w:name w:val="heading 3"/>
    <w:basedOn w:val="HeadingBase"/>
    <w:next w:val="BodyText"/>
    <w:link w:val="Heading3Char"/>
    <w:qFormat/>
    <w:rsid w:val="004C4F4D"/>
    <w:pPr>
      <w:spacing w:before="180" w:after="120"/>
      <w:outlineLvl w:val="2"/>
    </w:pPr>
    <w:rPr>
      <w:spacing w:val="-10"/>
      <w:kern w:val="32"/>
    </w:rPr>
  </w:style>
  <w:style w:type="paragraph" w:styleId="Heading4">
    <w:name w:val="heading 4"/>
    <w:basedOn w:val="HeadingBase"/>
    <w:next w:val="BodyText"/>
    <w:link w:val="Heading4Char"/>
    <w:qFormat/>
    <w:rsid w:val="004C4F4D"/>
    <w:pPr>
      <w:spacing w:before="160" w:after="120"/>
      <w:outlineLvl w:val="3"/>
    </w:pPr>
    <w:rPr>
      <w:sz w:val="22"/>
    </w:rPr>
  </w:style>
  <w:style w:type="paragraph" w:styleId="Heading5">
    <w:name w:val="heading 5"/>
    <w:basedOn w:val="HeadingBase"/>
    <w:next w:val="Normal"/>
    <w:link w:val="Heading5Char"/>
    <w:qFormat/>
    <w:rsid w:val="004C4F4D"/>
    <w:pPr>
      <w:spacing w:before="80"/>
      <w:outlineLvl w:val="4"/>
    </w:pPr>
    <w:rPr>
      <w:color w:val="918585"/>
      <w:sz w:val="20"/>
    </w:rPr>
  </w:style>
  <w:style w:type="paragraph" w:styleId="Heading6">
    <w:name w:val="heading 6"/>
    <w:basedOn w:val="HeadingBase"/>
    <w:next w:val="Normal"/>
    <w:link w:val="Heading6Char"/>
    <w:qFormat/>
    <w:rsid w:val="004C4F4D"/>
    <w:pPr>
      <w:spacing w:before="60"/>
      <w:outlineLvl w:val="5"/>
    </w:pPr>
    <w:rPr>
      <w:color w:val="918585"/>
      <w:sz w:val="20"/>
    </w:rPr>
  </w:style>
  <w:style w:type="paragraph" w:styleId="Heading7">
    <w:name w:val="heading 7"/>
    <w:basedOn w:val="Normal"/>
    <w:next w:val="Normal"/>
    <w:link w:val="Heading7Char"/>
    <w:qFormat/>
    <w:rsid w:val="004C4F4D"/>
    <w:pPr>
      <w:ind w:left="720"/>
      <w:outlineLvl w:val="6"/>
    </w:pPr>
    <w:rPr>
      <w:i/>
    </w:rPr>
  </w:style>
  <w:style w:type="paragraph" w:styleId="Heading8">
    <w:name w:val="heading 8"/>
    <w:basedOn w:val="Normal"/>
    <w:next w:val="Normal"/>
    <w:link w:val="Heading8Char"/>
    <w:qFormat/>
    <w:rsid w:val="004C4F4D"/>
    <w:pPr>
      <w:ind w:left="720"/>
      <w:outlineLvl w:val="7"/>
    </w:pPr>
    <w:rPr>
      <w:i/>
    </w:rPr>
  </w:style>
  <w:style w:type="paragraph" w:styleId="Heading9">
    <w:name w:val="heading 9"/>
    <w:basedOn w:val="Normal"/>
    <w:next w:val="Normal"/>
    <w:link w:val="Heading9Char"/>
    <w:qFormat/>
    <w:rsid w:val="004C4F4D"/>
    <w:pPr>
      <w:ind w:left="720"/>
      <w:outlineLvl w:val="8"/>
    </w:pPr>
    <w:rPr>
      <w:i/>
    </w:rPr>
  </w:style>
  <w:style w:type="character" w:default="1" w:styleId="DefaultParagraphFont">
    <w:name w:val="Default Paragraph Font"/>
    <w:uiPriority w:val="1"/>
    <w:unhideWhenUsed/>
    <w:rsid w:val="004C4F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4F4D"/>
  </w:style>
  <w:style w:type="character" w:customStyle="1" w:styleId="Heading1Char">
    <w:name w:val="Heading 1 Char"/>
    <w:basedOn w:val="DefaultParagraphFont"/>
    <w:link w:val="Heading1"/>
    <w:rsid w:val="004C4F4D"/>
    <w:rPr>
      <w:rFonts w:ascii="Times New Roman" w:eastAsia="Times New Roman" w:hAnsi="Times New Roman" w:cs="Times New Roman"/>
      <w:b/>
      <w:sz w:val="32"/>
      <w:szCs w:val="20"/>
      <w:lang w:eastAsia="en-US"/>
    </w:rPr>
  </w:style>
  <w:style w:type="paragraph" w:styleId="BodyText">
    <w:name w:val="Body Text"/>
    <w:basedOn w:val="Normal"/>
    <w:link w:val="BodyTextChar"/>
    <w:rsid w:val="004C4F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4F4D"/>
    <w:rPr>
      <w:rFonts w:ascii="Times New Roman" w:eastAsia="Times New Roman" w:hAnsi="Times New Roman" w:cs="Times New Roman"/>
      <w:sz w:val="24"/>
      <w:lang w:eastAsia="en-US"/>
    </w:rPr>
  </w:style>
  <w:style w:type="paragraph" w:styleId="ListBullet">
    <w:name w:val="List Bullet"/>
    <w:basedOn w:val="List"/>
    <w:rsid w:val="004C4F4D"/>
    <w:pPr>
      <w:numPr>
        <w:numId w:val="12"/>
      </w:numPr>
      <w:tabs>
        <w:tab w:val="clear" w:pos="340"/>
      </w:tabs>
      <w:spacing w:before="40" w:after="40"/>
    </w:pPr>
  </w:style>
  <w:style w:type="character" w:customStyle="1" w:styleId="SpecialBold">
    <w:name w:val="Special Bold"/>
    <w:basedOn w:val="DefaultParagraphFont"/>
    <w:rsid w:val="004C4F4D"/>
    <w:rPr>
      <w:b/>
      <w:spacing w:val="0"/>
    </w:rPr>
  </w:style>
  <w:style w:type="paragraph" w:styleId="ListBullet2">
    <w:name w:val="List Bullet 2"/>
    <w:basedOn w:val="List2"/>
    <w:rsid w:val="004C4F4D"/>
    <w:pPr>
      <w:numPr>
        <w:numId w:val="13"/>
      </w:numPr>
      <w:tabs>
        <w:tab w:val="clear" w:pos="680"/>
      </w:tabs>
    </w:pPr>
  </w:style>
  <w:style w:type="character" w:styleId="Emphasis">
    <w:name w:val="Emphasis"/>
    <w:basedOn w:val="DefaultParagraphFont"/>
    <w:qFormat/>
    <w:rsid w:val="004C4F4D"/>
    <w:rPr>
      <w:i/>
    </w:rPr>
  </w:style>
  <w:style w:type="paragraph" w:customStyle="1" w:styleId="SuperHeading">
    <w:name w:val="SuperHeading"/>
    <w:basedOn w:val="Normal"/>
    <w:rsid w:val="004C4F4D"/>
    <w:pPr>
      <w:spacing w:before="240" w:after="120"/>
      <w:outlineLvl w:val="0"/>
    </w:pPr>
    <w:rPr>
      <w:rFonts w:ascii="Times New Roman" w:hAnsi="Times New Roman"/>
      <w:b/>
      <w:sz w:val="32"/>
    </w:rPr>
  </w:style>
  <w:style w:type="paragraph" w:customStyle="1" w:styleId="AllowPageBreak">
    <w:name w:val="AllowPageBreak"/>
    <w:rsid w:val="004C4F4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C4F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4F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4F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4F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4F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4F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4F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4F4D"/>
    <w:rPr>
      <w:rFonts w:ascii="Courier New" w:eastAsia="Times New Roman" w:hAnsi="Courier New" w:cs="Times New Roman"/>
      <w:i/>
      <w:szCs w:val="20"/>
      <w:lang w:eastAsia="en-US"/>
    </w:rPr>
  </w:style>
  <w:style w:type="paragraph" w:customStyle="1" w:styleId="HeadingBase">
    <w:name w:val="Heading Base"/>
    <w:rsid w:val="004C4F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4F4D"/>
    <w:pPr>
      <w:tabs>
        <w:tab w:val="right" w:leader="dot" w:pos="9072"/>
      </w:tabs>
      <w:ind w:left="567"/>
    </w:pPr>
    <w:rPr>
      <w:szCs w:val="22"/>
    </w:rPr>
  </w:style>
  <w:style w:type="paragraph" w:customStyle="1" w:styleId="TOCBase">
    <w:name w:val="TOC Base"/>
    <w:rsid w:val="004C4F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4F4D"/>
    <w:pPr>
      <w:tabs>
        <w:tab w:val="right" w:leader="dot" w:pos="9072"/>
      </w:tabs>
      <w:spacing w:before="40" w:after="40"/>
      <w:ind w:left="284"/>
    </w:pPr>
    <w:rPr>
      <w:rFonts w:ascii="Times New Roman" w:hAnsi="Times New Roman"/>
    </w:rPr>
  </w:style>
  <w:style w:type="paragraph" w:styleId="TOC1">
    <w:name w:val="toc 1"/>
    <w:basedOn w:val="TOCBase"/>
    <w:next w:val="Normal"/>
    <w:rsid w:val="004C4F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4F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4F4D"/>
    <w:rPr>
      <w:rFonts w:ascii="Times New Roman" w:eastAsia="Times New Roman" w:hAnsi="Times New Roman" w:cs="Times New Roman"/>
      <w:sz w:val="16"/>
      <w:lang w:eastAsia="en-US"/>
    </w:rPr>
  </w:style>
  <w:style w:type="paragraph" w:styleId="Title">
    <w:name w:val="Title"/>
    <w:basedOn w:val="HeadingBase"/>
    <w:link w:val="TitleChar"/>
    <w:qFormat/>
    <w:rsid w:val="004C4F4D"/>
    <w:pPr>
      <w:spacing w:before="5040"/>
      <w:jc w:val="center"/>
    </w:pPr>
    <w:rPr>
      <w:sz w:val="48"/>
      <w:szCs w:val="72"/>
      <w:lang w:val="en-US"/>
    </w:rPr>
  </w:style>
  <w:style w:type="character" w:customStyle="1" w:styleId="TitleChar">
    <w:name w:val="Title Char"/>
    <w:basedOn w:val="DefaultParagraphFont"/>
    <w:link w:val="Title"/>
    <w:rsid w:val="004C4F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4F4D"/>
    <w:pPr>
      <w:tabs>
        <w:tab w:val="left" w:pos="3600"/>
        <w:tab w:val="left" w:pos="3958"/>
      </w:tabs>
    </w:pPr>
  </w:style>
  <w:style w:type="paragraph" w:styleId="List">
    <w:name w:val="List"/>
    <w:basedOn w:val="BodyText"/>
    <w:next w:val="BodyText"/>
    <w:rsid w:val="004C4F4D"/>
    <w:pPr>
      <w:tabs>
        <w:tab w:val="left" w:pos="340"/>
      </w:tabs>
      <w:spacing w:before="60" w:after="60"/>
      <w:ind w:left="340" w:hanging="340"/>
    </w:pPr>
  </w:style>
  <w:style w:type="paragraph" w:customStyle="1" w:styleId="Note">
    <w:name w:val="Note"/>
    <w:basedOn w:val="BodyText"/>
    <w:rsid w:val="004C4F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4F4D"/>
    <w:pPr>
      <w:framePr w:wrap="auto" w:hAnchor="text" w:y="6049"/>
    </w:pPr>
    <w:rPr>
      <w:color w:val="000000"/>
      <w:sz w:val="40"/>
    </w:rPr>
  </w:style>
  <w:style w:type="paragraph" w:customStyle="1" w:styleId="TOCTitle">
    <w:name w:val="TOCTitle"/>
    <w:basedOn w:val="Heading1"/>
    <w:rsid w:val="004C4F4D"/>
    <w:pPr>
      <w:spacing w:after="240"/>
      <w:jc w:val="center"/>
      <w:outlineLvl w:val="9"/>
    </w:pPr>
    <w:rPr>
      <w:caps/>
    </w:rPr>
  </w:style>
  <w:style w:type="paragraph" w:customStyle="1" w:styleId="Version">
    <w:name w:val="Version"/>
    <w:rsid w:val="004C4F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4F4D"/>
    <w:pPr>
      <w:keepNext w:val="0"/>
      <w:tabs>
        <w:tab w:val="right" w:pos="4176"/>
      </w:tabs>
      <w:ind w:left="198" w:hanging="198"/>
    </w:pPr>
    <w:rPr>
      <w:rFonts w:ascii="Garamond" w:hAnsi="Garamond"/>
    </w:rPr>
  </w:style>
  <w:style w:type="paragraph" w:styleId="IndexHeading">
    <w:name w:val="index heading"/>
    <w:basedOn w:val="Normal"/>
    <w:next w:val="Index1"/>
    <w:semiHidden/>
    <w:rsid w:val="004C4F4D"/>
    <w:pPr>
      <w:spacing w:before="120" w:after="120"/>
    </w:pPr>
    <w:rPr>
      <w:rFonts w:ascii="Arial" w:hAnsi="Arial"/>
      <w:b/>
      <w:color w:val="918585"/>
      <w:sz w:val="24"/>
    </w:rPr>
  </w:style>
  <w:style w:type="paragraph" w:styleId="Header">
    <w:name w:val="header"/>
    <w:basedOn w:val="Normal"/>
    <w:link w:val="HeaderChar"/>
    <w:rsid w:val="004C4F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4F4D"/>
    <w:rPr>
      <w:rFonts w:ascii="Times New Roman" w:eastAsia="Times New Roman" w:hAnsi="Times New Roman" w:cs="Times New Roman"/>
      <w:sz w:val="16"/>
      <w:szCs w:val="20"/>
      <w:lang w:val="en-GB" w:eastAsia="en-US"/>
    </w:rPr>
  </w:style>
  <w:style w:type="paragraph" w:customStyle="1" w:styleId="Chapter">
    <w:name w:val="Chapter"/>
    <w:basedOn w:val="Normal"/>
    <w:rsid w:val="004C4F4D"/>
    <w:pPr>
      <w:spacing w:before="240"/>
    </w:pPr>
    <w:rPr>
      <w:rFonts w:ascii="Times New Roman" w:hAnsi="Times New Roman"/>
      <w:smallCaps/>
      <w:spacing w:val="80"/>
      <w:sz w:val="28"/>
    </w:rPr>
  </w:style>
  <w:style w:type="paragraph" w:customStyle="1" w:styleId="InChapter">
    <w:name w:val="InChapter"/>
    <w:basedOn w:val="Heading3"/>
    <w:rsid w:val="004C4F4D"/>
    <w:pPr>
      <w:spacing w:after="240"/>
      <w:outlineLvl w:val="9"/>
    </w:pPr>
    <w:rPr>
      <w:noProof/>
    </w:rPr>
  </w:style>
  <w:style w:type="paragraph" w:styleId="Index2">
    <w:name w:val="index 2"/>
    <w:basedOn w:val="Normal"/>
    <w:next w:val="Normal"/>
    <w:semiHidden/>
    <w:rsid w:val="004C4F4D"/>
    <w:pPr>
      <w:tabs>
        <w:tab w:val="right" w:pos="4176"/>
      </w:tabs>
      <w:ind w:left="568" w:hanging="284"/>
    </w:pPr>
    <w:rPr>
      <w:rFonts w:ascii="Garamond" w:hAnsi="Garamond"/>
    </w:rPr>
  </w:style>
  <w:style w:type="paragraph" w:customStyle="1" w:styleId="Byline">
    <w:name w:val="Byline"/>
    <w:rsid w:val="004C4F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4F4D"/>
    <w:pPr>
      <w:tabs>
        <w:tab w:val="clear" w:pos="3600"/>
        <w:tab w:val="clear" w:pos="3958"/>
      </w:tabs>
      <w:jc w:val="right"/>
    </w:pPr>
  </w:style>
  <w:style w:type="paragraph" w:styleId="Caption">
    <w:name w:val="caption"/>
    <w:basedOn w:val="BodyText"/>
    <w:next w:val="Normal"/>
    <w:qFormat/>
    <w:rsid w:val="004C4F4D"/>
    <w:pPr>
      <w:framePr w:w="2268" w:hSpace="181" w:vSpace="181" w:wrap="around" w:vAnchor="text" w:hAnchor="page" w:x="1135" w:y="285" w:anchorLock="1"/>
    </w:pPr>
    <w:rPr>
      <w:i/>
    </w:rPr>
  </w:style>
  <w:style w:type="paragraph" w:customStyle="1" w:styleId="MiniTOCTitle">
    <w:name w:val="MiniTOCTitle"/>
    <w:basedOn w:val="Heading4"/>
    <w:rsid w:val="004C4F4D"/>
    <w:pPr>
      <w:spacing w:before="240"/>
      <w:outlineLvl w:val="9"/>
    </w:pPr>
    <w:rPr>
      <w:noProof/>
      <w:sz w:val="24"/>
    </w:rPr>
  </w:style>
  <w:style w:type="paragraph" w:customStyle="1" w:styleId="MiniTOCItem">
    <w:name w:val="MiniTOCItem"/>
    <w:basedOn w:val="ListBullet"/>
    <w:rsid w:val="004C4F4D"/>
    <w:pPr>
      <w:numPr>
        <w:numId w:val="0"/>
      </w:numPr>
      <w:tabs>
        <w:tab w:val="right" w:leader="dot" w:pos="6521"/>
      </w:tabs>
      <w:spacing w:before="0" w:after="0"/>
    </w:pPr>
  </w:style>
  <w:style w:type="paragraph" w:customStyle="1" w:styleId="TOFTitle">
    <w:name w:val="TOFTitle"/>
    <w:basedOn w:val="TOCTitle"/>
    <w:rsid w:val="004C4F4D"/>
  </w:style>
  <w:style w:type="paragraph" w:styleId="TableofFigures">
    <w:name w:val="table of figures"/>
    <w:basedOn w:val="Normal"/>
    <w:next w:val="Normal"/>
    <w:semiHidden/>
    <w:rsid w:val="004C4F4D"/>
    <w:pPr>
      <w:tabs>
        <w:tab w:val="right" w:leader="dot" w:pos="9072"/>
      </w:tabs>
      <w:ind w:left="970" w:hanging="403"/>
    </w:pPr>
    <w:rPr>
      <w:rFonts w:ascii="Times New Roman" w:hAnsi="Times New Roman"/>
      <w:b/>
    </w:rPr>
  </w:style>
  <w:style w:type="paragraph" w:styleId="ListNumber">
    <w:name w:val="List Number"/>
    <w:basedOn w:val="List"/>
    <w:rsid w:val="004C4F4D"/>
    <w:pPr>
      <w:numPr>
        <w:numId w:val="15"/>
      </w:numPr>
      <w:tabs>
        <w:tab w:val="clear" w:pos="340"/>
      </w:tabs>
    </w:pPr>
  </w:style>
  <w:style w:type="character" w:customStyle="1" w:styleId="WingdingSymbols">
    <w:name w:val="Wingding Symbols"/>
    <w:rsid w:val="004C4F4D"/>
    <w:rPr>
      <w:rFonts w:ascii="Wingdings" w:hAnsi="Wingdings"/>
    </w:rPr>
  </w:style>
  <w:style w:type="paragraph" w:customStyle="1" w:styleId="TableHeading">
    <w:name w:val="Table Heading"/>
    <w:basedOn w:val="HeadingBase"/>
    <w:rsid w:val="004C4F4D"/>
    <w:pPr>
      <w:keepLines/>
      <w:pBdr>
        <w:bottom w:val="single" w:sz="6" w:space="1" w:color="918585"/>
      </w:pBdr>
      <w:spacing w:before="240"/>
    </w:pPr>
  </w:style>
  <w:style w:type="character" w:customStyle="1" w:styleId="HotSpot">
    <w:name w:val="HotSpot"/>
    <w:rsid w:val="004C4F4D"/>
    <w:rPr>
      <w:color w:val="0033CC"/>
      <w:u w:val="none"/>
    </w:rPr>
  </w:style>
  <w:style w:type="paragraph" w:customStyle="1" w:styleId="BodyTextRight">
    <w:name w:val="Body Text Right"/>
    <w:basedOn w:val="BodyText"/>
    <w:rsid w:val="004C4F4D"/>
    <w:pPr>
      <w:spacing w:before="0" w:after="0"/>
      <w:jc w:val="right"/>
    </w:pPr>
  </w:style>
  <w:style w:type="paragraph" w:styleId="Index3">
    <w:name w:val="index 3"/>
    <w:basedOn w:val="ListNumber2"/>
    <w:next w:val="Normal"/>
    <w:semiHidden/>
    <w:rsid w:val="004C4F4D"/>
    <w:pPr>
      <w:numPr>
        <w:numId w:val="0"/>
      </w:numPr>
      <w:tabs>
        <w:tab w:val="right" w:leader="dot" w:pos="4176"/>
      </w:tabs>
    </w:pPr>
  </w:style>
  <w:style w:type="paragraph" w:styleId="ListNumber2">
    <w:name w:val="List Number 2"/>
    <w:basedOn w:val="List2"/>
    <w:rsid w:val="004C4F4D"/>
    <w:pPr>
      <w:numPr>
        <w:numId w:val="10"/>
      </w:numPr>
      <w:tabs>
        <w:tab w:val="clear" w:pos="1060"/>
      </w:tabs>
    </w:pPr>
  </w:style>
  <w:style w:type="paragraph" w:customStyle="1" w:styleId="MarginNote">
    <w:name w:val="Margin Note"/>
    <w:basedOn w:val="BodyText"/>
    <w:rsid w:val="004C4F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4F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4F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4F4D"/>
    <w:rPr>
      <w:sz w:val="32"/>
    </w:rPr>
  </w:style>
  <w:style w:type="paragraph" w:customStyle="1" w:styleId="HeadingProcedure">
    <w:name w:val="Heading Procedure"/>
    <w:basedOn w:val="HeadingBase"/>
    <w:next w:val="Normal"/>
    <w:rsid w:val="004C4F4D"/>
    <w:pPr>
      <w:tabs>
        <w:tab w:val="left" w:pos="0"/>
      </w:tabs>
      <w:spacing w:before="120" w:after="60"/>
    </w:pPr>
    <w:rPr>
      <w:i/>
      <w:color w:val="918585"/>
      <w:sz w:val="22"/>
    </w:rPr>
  </w:style>
  <w:style w:type="paragraph" w:customStyle="1" w:styleId="TableBodyText">
    <w:name w:val="Table Body Text"/>
    <w:basedOn w:val="BodyText"/>
    <w:rsid w:val="004C4F4D"/>
    <w:pPr>
      <w:spacing w:before="60" w:after="60"/>
    </w:pPr>
  </w:style>
  <w:style w:type="paragraph" w:styleId="ListContinue">
    <w:name w:val="List Continue"/>
    <w:basedOn w:val="List"/>
    <w:rsid w:val="004C4F4D"/>
    <w:pPr>
      <w:ind w:firstLine="0"/>
    </w:pPr>
  </w:style>
  <w:style w:type="paragraph" w:customStyle="1" w:styleId="ListNote">
    <w:name w:val="List Note"/>
    <w:basedOn w:val="List"/>
    <w:rsid w:val="004C4F4D"/>
    <w:pPr>
      <w:pBdr>
        <w:top w:val="single" w:sz="6" w:space="2" w:color="918585"/>
        <w:bottom w:val="single" w:sz="6" w:space="2" w:color="918585"/>
      </w:pBdr>
      <w:tabs>
        <w:tab w:val="left" w:pos="1021"/>
      </w:tabs>
      <w:ind w:firstLine="0"/>
    </w:pPr>
  </w:style>
  <w:style w:type="paragraph" w:customStyle="1" w:styleId="Warning">
    <w:name w:val="Warning"/>
    <w:basedOn w:val="BodyText"/>
    <w:rsid w:val="004C4F4D"/>
    <w:pPr>
      <w:shd w:val="clear" w:color="auto" w:fill="D9D9D9"/>
      <w:tabs>
        <w:tab w:val="left" w:pos="992"/>
      </w:tabs>
      <w:ind w:left="119" w:right="119"/>
    </w:pPr>
    <w:rPr>
      <w:sz w:val="20"/>
    </w:rPr>
  </w:style>
  <w:style w:type="paragraph" w:customStyle="1" w:styleId="MarginIcons">
    <w:name w:val="Margin Icons"/>
    <w:basedOn w:val="BodyText"/>
    <w:rsid w:val="004C4F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4F4D"/>
    <w:rPr>
      <w:rFonts w:ascii="Courier New" w:hAnsi="Courier New"/>
    </w:rPr>
  </w:style>
  <w:style w:type="paragraph" w:customStyle="1" w:styleId="NoteBullet">
    <w:name w:val="Note Bullet"/>
    <w:basedOn w:val="Note"/>
    <w:rsid w:val="004C4F4D"/>
    <w:pPr>
      <w:tabs>
        <w:tab w:val="clear" w:pos="680"/>
      </w:tabs>
      <w:spacing w:before="60" w:after="60"/>
    </w:pPr>
  </w:style>
  <w:style w:type="paragraph" w:customStyle="1" w:styleId="SubHeading2">
    <w:name w:val="SubHeading2"/>
    <w:basedOn w:val="HeadingBase"/>
    <w:rsid w:val="004C4F4D"/>
    <w:pPr>
      <w:spacing w:before="240" w:after="60"/>
    </w:pPr>
    <w:rPr>
      <w:sz w:val="20"/>
    </w:rPr>
  </w:style>
  <w:style w:type="paragraph" w:customStyle="1" w:styleId="SubHeading1">
    <w:name w:val="SubHeading1"/>
    <w:basedOn w:val="HeadingBase"/>
    <w:rsid w:val="004C4F4D"/>
    <w:pPr>
      <w:spacing w:before="240" w:after="60"/>
    </w:pPr>
    <w:rPr>
      <w:color w:val="918585"/>
      <w:sz w:val="22"/>
    </w:rPr>
  </w:style>
  <w:style w:type="paragraph" w:customStyle="1" w:styleId="SideHeading">
    <w:name w:val="Side Heading"/>
    <w:basedOn w:val="HeadingBase"/>
    <w:rsid w:val="004C4F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4F4D"/>
    <w:pPr>
      <w:tabs>
        <w:tab w:val="num" w:pos="360"/>
      </w:tabs>
    </w:pPr>
  </w:style>
  <w:style w:type="paragraph" w:styleId="PlainText">
    <w:name w:val="Plain Text"/>
    <w:basedOn w:val="Normal"/>
    <w:link w:val="PlainTextChar"/>
    <w:rsid w:val="004C4F4D"/>
    <w:rPr>
      <w:sz w:val="20"/>
    </w:rPr>
  </w:style>
  <w:style w:type="character" w:customStyle="1" w:styleId="PlainTextChar">
    <w:name w:val="Plain Text Char"/>
    <w:basedOn w:val="DefaultParagraphFont"/>
    <w:link w:val="PlainText"/>
    <w:rsid w:val="004C4F4D"/>
    <w:rPr>
      <w:rFonts w:ascii="Courier New" w:eastAsia="Times New Roman" w:hAnsi="Courier New" w:cs="Times New Roman"/>
      <w:sz w:val="20"/>
      <w:szCs w:val="20"/>
      <w:lang w:eastAsia="en-US"/>
    </w:rPr>
  </w:style>
  <w:style w:type="character" w:customStyle="1" w:styleId="MenuOption">
    <w:name w:val="Menu Option"/>
    <w:basedOn w:val="DefaultParagraphFont"/>
    <w:rsid w:val="004C4F4D"/>
    <w:rPr>
      <w:b/>
      <w:smallCaps/>
    </w:rPr>
  </w:style>
  <w:style w:type="paragraph" w:customStyle="1" w:styleId="TableListNumber">
    <w:name w:val="Table List Number"/>
    <w:basedOn w:val="ListNumber"/>
    <w:rsid w:val="004C4F4D"/>
    <w:pPr>
      <w:numPr>
        <w:numId w:val="0"/>
      </w:numPr>
    </w:pPr>
  </w:style>
  <w:style w:type="paragraph" w:styleId="TOC4">
    <w:name w:val="toc 4"/>
    <w:basedOn w:val="TOCBase"/>
    <w:next w:val="Normal"/>
    <w:semiHidden/>
    <w:rsid w:val="004C4F4D"/>
    <w:pPr>
      <w:tabs>
        <w:tab w:val="right" w:leader="dot" w:pos="9071"/>
      </w:tabs>
      <w:ind w:left="1701"/>
    </w:pPr>
  </w:style>
  <w:style w:type="paragraph" w:customStyle="1" w:styleId="ListAlpha">
    <w:name w:val="List Alpha"/>
    <w:basedOn w:val="List"/>
    <w:rsid w:val="004C4F4D"/>
    <w:pPr>
      <w:numPr>
        <w:numId w:val="9"/>
      </w:numPr>
    </w:pPr>
  </w:style>
  <w:style w:type="paragraph" w:customStyle="1" w:styleId="ListAlpha2">
    <w:name w:val="List Alpha 2"/>
    <w:basedOn w:val="List2"/>
    <w:rsid w:val="004C4F4D"/>
    <w:pPr>
      <w:numPr>
        <w:numId w:val="8"/>
      </w:numPr>
    </w:pPr>
  </w:style>
  <w:style w:type="paragraph" w:styleId="List2">
    <w:name w:val="List 2"/>
    <w:basedOn w:val="BodyText"/>
    <w:rsid w:val="004C4F4D"/>
    <w:pPr>
      <w:tabs>
        <w:tab w:val="left" w:pos="680"/>
      </w:tabs>
      <w:spacing w:before="60" w:after="60"/>
      <w:ind w:left="680" w:hanging="340"/>
    </w:pPr>
  </w:style>
  <w:style w:type="paragraph" w:styleId="List3">
    <w:name w:val="List 3"/>
    <w:basedOn w:val="BodyText"/>
    <w:rsid w:val="004C4F4D"/>
    <w:pPr>
      <w:tabs>
        <w:tab w:val="left" w:pos="1021"/>
      </w:tabs>
      <w:spacing w:before="60" w:after="60"/>
      <w:ind w:left="1020" w:hanging="340"/>
    </w:pPr>
  </w:style>
  <w:style w:type="paragraph" w:styleId="List4">
    <w:name w:val="List 4"/>
    <w:basedOn w:val="BodyText"/>
    <w:rsid w:val="004C4F4D"/>
    <w:pPr>
      <w:tabs>
        <w:tab w:val="left" w:pos="1361"/>
      </w:tabs>
      <w:spacing w:before="60" w:after="60"/>
      <w:ind w:left="1361" w:hanging="340"/>
    </w:pPr>
  </w:style>
  <w:style w:type="paragraph" w:styleId="List5">
    <w:name w:val="List 5"/>
    <w:basedOn w:val="BodyText"/>
    <w:rsid w:val="004C4F4D"/>
    <w:pPr>
      <w:tabs>
        <w:tab w:val="left" w:pos="1701"/>
      </w:tabs>
      <w:spacing w:before="60" w:after="60"/>
      <w:ind w:left="1701" w:hanging="340"/>
    </w:pPr>
  </w:style>
  <w:style w:type="paragraph" w:styleId="ListBullet3">
    <w:name w:val="List Bullet 3"/>
    <w:basedOn w:val="List3"/>
    <w:rsid w:val="004C4F4D"/>
    <w:pPr>
      <w:numPr>
        <w:numId w:val="14"/>
      </w:numPr>
      <w:tabs>
        <w:tab w:val="clear" w:pos="1021"/>
      </w:tabs>
      <w:ind w:left="1037" w:hanging="357"/>
    </w:pPr>
  </w:style>
  <w:style w:type="paragraph" w:styleId="ListBullet4">
    <w:name w:val="List Bullet 4"/>
    <w:basedOn w:val="List4"/>
    <w:rsid w:val="004C4F4D"/>
    <w:pPr>
      <w:numPr>
        <w:numId w:val="3"/>
      </w:numPr>
      <w:tabs>
        <w:tab w:val="clear" w:pos="1361"/>
      </w:tabs>
    </w:pPr>
  </w:style>
  <w:style w:type="paragraph" w:styleId="ListBullet5">
    <w:name w:val="List Bullet 5"/>
    <w:basedOn w:val="List5"/>
    <w:rsid w:val="004C4F4D"/>
    <w:pPr>
      <w:numPr>
        <w:numId w:val="4"/>
      </w:numPr>
    </w:pPr>
  </w:style>
  <w:style w:type="paragraph" w:styleId="ListContinue2">
    <w:name w:val="List Continue 2"/>
    <w:basedOn w:val="List2"/>
    <w:rsid w:val="004C4F4D"/>
    <w:pPr>
      <w:ind w:firstLine="0"/>
    </w:pPr>
  </w:style>
  <w:style w:type="paragraph" w:styleId="ListContinue3">
    <w:name w:val="List Continue 3"/>
    <w:basedOn w:val="List3"/>
    <w:rsid w:val="004C4F4D"/>
    <w:pPr>
      <w:ind w:left="1021" w:firstLine="0"/>
    </w:pPr>
  </w:style>
  <w:style w:type="paragraph" w:styleId="ListContinue4">
    <w:name w:val="List Continue 4"/>
    <w:basedOn w:val="List4"/>
    <w:rsid w:val="004C4F4D"/>
    <w:pPr>
      <w:ind w:firstLine="0"/>
    </w:pPr>
  </w:style>
  <w:style w:type="paragraph" w:styleId="ListContinue5">
    <w:name w:val="List Continue 5"/>
    <w:basedOn w:val="List5"/>
    <w:rsid w:val="004C4F4D"/>
    <w:pPr>
      <w:ind w:firstLine="0"/>
    </w:pPr>
  </w:style>
  <w:style w:type="paragraph" w:styleId="ListNumber3">
    <w:name w:val="List Number 3"/>
    <w:basedOn w:val="List3"/>
    <w:rsid w:val="004C4F4D"/>
    <w:pPr>
      <w:numPr>
        <w:numId w:val="5"/>
      </w:numPr>
    </w:pPr>
  </w:style>
  <w:style w:type="paragraph" w:styleId="ListNumber4">
    <w:name w:val="List Number 4"/>
    <w:basedOn w:val="List4"/>
    <w:rsid w:val="004C4F4D"/>
    <w:pPr>
      <w:numPr>
        <w:numId w:val="6"/>
      </w:numPr>
    </w:pPr>
  </w:style>
  <w:style w:type="paragraph" w:styleId="ListNumber5">
    <w:name w:val="List Number 5"/>
    <w:basedOn w:val="List5"/>
    <w:rsid w:val="004C4F4D"/>
    <w:pPr>
      <w:numPr>
        <w:numId w:val="7"/>
      </w:numPr>
    </w:pPr>
  </w:style>
  <w:style w:type="paragraph" w:styleId="BlockText">
    <w:name w:val="Block Text"/>
    <w:basedOn w:val="Normal"/>
    <w:rsid w:val="004C4F4D"/>
    <w:pPr>
      <w:spacing w:after="120"/>
      <w:ind w:left="1440" w:right="1440"/>
    </w:pPr>
  </w:style>
  <w:style w:type="character" w:customStyle="1" w:styleId="Subscript">
    <w:name w:val="Subscript"/>
    <w:basedOn w:val="DefaultParagraphFont"/>
    <w:rsid w:val="004C4F4D"/>
    <w:rPr>
      <w:sz w:val="16"/>
      <w:vertAlign w:val="subscript"/>
    </w:rPr>
  </w:style>
  <w:style w:type="character" w:customStyle="1" w:styleId="Superscript">
    <w:name w:val="Superscript"/>
    <w:basedOn w:val="DefaultParagraphFont"/>
    <w:rsid w:val="004C4F4D"/>
    <w:rPr>
      <w:sz w:val="16"/>
      <w:vertAlign w:val="superscript"/>
    </w:rPr>
  </w:style>
  <w:style w:type="character" w:customStyle="1" w:styleId="Symbols">
    <w:name w:val="Symbols"/>
    <w:basedOn w:val="DefaultParagraphFont"/>
    <w:rsid w:val="004C4F4D"/>
    <w:rPr>
      <w:rFonts w:ascii="Symbol" w:hAnsi="Symbol"/>
    </w:rPr>
  </w:style>
  <w:style w:type="character" w:customStyle="1" w:styleId="MenuOptions">
    <w:name w:val="Menu Options"/>
    <w:basedOn w:val="DefaultParagraphFont"/>
    <w:rsid w:val="004C4F4D"/>
    <w:rPr>
      <w:rFonts w:ascii="Arial Narrow" w:hAnsi="Arial Narrow"/>
      <w:smallCaps/>
    </w:rPr>
  </w:style>
  <w:style w:type="character" w:customStyle="1" w:styleId="Buttons">
    <w:name w:val="Buttons"/>
    <w:basedOn w:val="DefaultParagraphFont"/>
    <w:rsid w:val="004C4F4D"/>
    <w:rPr>
      <w:b/>
    </w:rPr>
  </w:style>
  <w:style w:type="character" w:customStyle="1" w:styleId="Underlined">
    <w:name w:val="Underlined"/>
    <w:basedOn w:val="DefaultParagraphFont"/>
    <w:rsid w:val="004C4F4D"/>
    <w:rPr>
      <w:u w:val="single"/>
    </w:rPr>
  </w:style>
  <w:style w:type="paragraph" w:customStyle="1" w:styleId="TableBodyTextRight">
    <w:name w:val="Table Body Text Right"/>
    <w:basedOn w:val="TableBodyText"/>
    <w:rsid w:val="004C4F4D"/>
    <w:pPr>
      <w:widowControl w:val="0"/>
      <w:autoSpaceDE w:val="0"/>
      <w:autoSpaceDN w:val="0"/>
      <w:adjustRightInd w:val="0"/>
      <w:jc w:val="right"/>
    </w:pPr>
    <w:rPr>
      <w:rFonts w:cs="Arial"/>
      <w:szCs w:val="18"/>
    </w:rPr>
  </w:style>
  <w:style w:type="paragraph" w:customStyle="1" w:styleId="CopyrightText">
    <w:name w:val="Copyright Text"/>
    <w:basedOn w:val="BodyText"/>
    <w:rsid w:val="004C4F4D"/>
    <w:rPr>
      <w:sz w:val="18"/>
    </w:rPr>
  </w:style>
  <w:style w:type="paragraph" w:customStyle="1" w:styleId="BodySmallRight">
    <w:name w:val="Body Small Right"/>
    <w:basedOn w:val="BodyTextRight"/>
    <w:rsid w:val="004C4F4D"/>
    <w:rPr>
      <w:sz w:val="18"/>
      <w:szCs w:val="18"/>
    </w:rPr>
  </w:style>
  <w:style w:type="paragraph" w:customStyle="1" w:styleId="MarginEdition">
    <w:name w:val="Margin Edition"/>
    <w:basedOn w:val="MarginNote"/>
    <w:rsid w:val="004C4F4D"/>
    <w:pPr>
      <w:spacing w:before="0" w:after="0"/>
    </w:pPr>
    <w:rPr>
      <w:rFonts w:ascii="Times New Roman" w:hAnsi="Times New Roman"/>
      <w:color w:val="999999"/>
    </w:rPr>
  </w:style>
  <w:style w:type="paragraph" w:customStyle="1" w:styleId="Spacer">
    <w:name w:val="Spacer"/>
    <w:basedOn w:val="Normal"/>
    <w:rsid w:val="004C4F4D"/>
    <w:rPr>
      <w:sz w:val="2"/>
      <w:szCs w:val="2"/>
    </w:rPr>
  </w:style>
  <w:style w:type="character" w:customStyle="1" w:styleId="Small">
    <w:name w:val="Small"/>
    <w:basedOn w:val="DefaultParagraphFont"/>
    <w:rsid w:val="004C4F4D"/>
    <w:rPr>
      <w:sz w:val="16"/>
    </w:rPr>
  </w:style>
  <w:style w:type="paragraph" w:customStyle="1" w:styleId="WideTable">
    <w:name w:val="Wide Table"/>
    <w:basedOn w:val="Normal"/>
    <w:rsid w:val="004C4F4D"/>
    <w:pPr>
      <w:ind w:left="-1418"/>
    </w:pPr>
    <w:rPr>
      <w:sz w:val="2"/>
      <w:szCs w:val="2"/>
    </w:rPr>
  </w:style>
  <w:style w:type="character" w:styleId="PageNumber">
    <w:name w:val="page number"/>
    <w:basedOn w:val="DefaultParagraphFont"/>
    <w:rsid w:val="004C4F4D"/>
  </w:style>
  <w:style w:type="paragraph" w:styleId="Quote">
    <w:name w:val="Quote"/>
    <w:basedOn w:val="Heading1"/>
    <w:link w:val="QuoteChar"/>
    <w:qFormat/>
    <w:rsid w:val="004C4F4D"/>
    <w:rPr>
      <w:b w:val="0"/>
      <w:sz w:val="72"/>
      <w:szCs w:val="72"/>
      <w:lang w:val="en-NZ"/>
    </w:rPr>
  </w:style>
  <w:style w:type="character" w:customStyle="1" w:styleId="QuoteChar">
    <w:name w:val="Quote Char"/>
    <w:basedOn w:val="DefaultParagraphFont"/>
    <w:link w:val="Quote"/>
    <w:rsid w:val="004C4F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4F4D"/>
    <w:pPr>
      <w:pageBreakBefore/>
    </w:pPr>
  </w:style>
  <w:style w:type="paragraph" w:customStyle="1" w:styleId="Border">
    <w:name w:val="Border"/>
    <w:basedOn w:val="Normal"/>
    <w:qFormat/>
    <w:rsid w:val="004C4F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4F4D"/>
    <w:rPr>
      <w:b/>
      <w:bCs/>
      <w:i/>
      <w:iCs/>
      <w:color w:val="auto"/>
    </w:rPr>
  </w:style>
  <w:style w:type="paragraph" w:styleId="IntenseQuote">
    <w:name w:val="Intense Quote"/>
    <w:basedOn w:val="Normal"/>
    <w:next w:val="Normal"/>
    <w:link w:val="IntenseQuoteChar"/>
    <w:uiPriority w:val="30"/>
    <w:qFormat/>
    <w:rsid w:val="004C4F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4F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4F4D"/>
    <w:rPr>
      <w:smallCaps/>
      <w:color w:val="auto"/>
      <w:u w:val="single"/>
    </w:rPr>
  </w:style>
  <w:style w:type="character" w:styleId="IntenseReference">
    <w:name w:val="Intense Reference"/>
    <w:basedOn w:val="DefaultParagraphFont"/>
    <w:uiPriority w:val="32"/>
    <w:qFormat/>
    <w:rsid w:val="004C4F4D"/>
    <w:rPr>
      <w:b/>
      <w:bCs/>
      <w:smallCaps/>
      <w:color w:val="auto"/>
      <w:spacing w:val="5"/>
      <w:u w:val="single"/>
    </w:rPr>
  </w:style>
  <w:style w:type="paragraph" w:customStyle="1" w:styleId="2ColumnHeading">
    <w:name w:val="2Column Heading"/>
    <w:basedOn w:val="BodyText"/>
    <w:qFormat/>
    <w:rsid w:val="004C4F4D"/>
    <w:pPr>
      <w:spacing w:after="60"/>
      <w:ind w:left="-2268"/>
    </w:pPr>
    <w:rPr>
      <w:b/>
    </w:rPr>
  </w:style>
  <w:style w:type="paragraph" w:customStyle="1" w:styleId="Heading1TOC">
    <w:name w:val="Heading1 TOC"/>
    <w:basedOn w:val="Normal"/>
    <w:qFormat/>
    <w:rsid w:val="004C4F4D"/>
    <w:pPr>
      <w:spacing w:before="240" w:after="120"/>
    </w:pPr>
    <w:rPr>
      <w:rFonts w:ascii="Times New Roman" w:hAnsi="Times New Roman"/>
      <w:b/>
      <w:sz w:val="32"/>
    </w:rPr>
  </w:style>
  <w:style w:type="paragraph" w:customStyle="1" w:styleId="Heading2TOC">
    <w:name w:val="Heading2 TOC"/>
    <w:basedOn w:val="Normal"/>
    <w:qFormat/>
    <w:rsid w:val="004C4F4D"/>
    <w:pPr>
      <w:spacing w:before="240" w:after="60"/>
    </w:pPr>
    <w:rPr>
      <w:rFonts w:ascii="Times New Roman" w:hAnsi="Times New Roman"/>
      <w:b/>
      <w:sz w:val="28"/>
    </w:rPr>
  </w:style>
  <w:style w:type="character" w:customStyle="1" w:styleId="Underline">
    <w:name w:val="Underline"/>
    <w:basedOn w:val="DefaultParagraphFont"/>
    <w:qFormat/>
    <w:rsid w:val="004C4F4D"/>
    <w:rPr>
      <w:u w:val="single"/>
    </w:rPr>
  </w:style>
  <w:style w:type="character" w:customStyle="1" w:styleId="BoldandItalics">
    <w:name w:val="Bold and Italics"/>
    <w:qFormat/>
    <w:rsid w:val="004C4F4D"/>
    <w:rPr>
      <w:b/>
      <w:i/>
      <w:u w:val="none"/>
    </w:rPr>
  </w:style>
  <w:style w:type="paragraph" w:styleId="BalloonText">
    <w:name w:val="Balloon Text"/>
    <w:basedOn w:val="Normal"/>
    <w:link w:val="BalloonTextChar"/>
    <w:rsid w:val="004C4F4D"/>
    <w:rPr>
      <w:rFonts w:ascii="Tahoma" w:hAnsi="Tahoma" w:cs="Tahoma"/>
      <w:sz w:val="16"/>
      <w:szCs w:val="16"/>
    </w:rPr>
  </w:style>
  <w:style w:type="character" w:customStyle="1" w:styleId="BalloonTextChar">
    <w:name w:val="Balloon Text Char"/>
    <w:basedOn w:val="DefaultParagraphFont"/>
    <w:link w:val="BalloonText"/>
    <w:rsid w:val="004C4F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4F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4F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4F4D"/>
    <w:rPr>
      <w:b/>
      <w:color w:val="660033"/>
      <w:spacing w:val="0"/>
    </w:rPr>
  </w:style>
  <w:style w:type="paragraph" w:customStyle="1" w:styleId="Nameditemlist">
    <w:name w:val="Named item list"/>
    <w:basedOn w:val="BodyText"/>
    <w:qFormat/>
    <w:rsid w:val="004C4F4D"/>
    <w:pPr>
      <w:tabs>
        <w:tab w:val="left" w:pos="2835"/>
      </w:tabs>
      <w:ind w:left="2835" w:hanging="2835"/>
    </w:pPr>
  </w:style>
  <w:style w:type="paragraph" w:customStyle="1" w:styleId="BodyTextnopadding">
    <w:name w:val="Body Text no padding"/>
    <w:basedOn w:val="BodyText"/>
    <w:qFormat/>
    <w:rsid w:val="004C4F4D"/>
    <w:pPr>
      <w:spacing w:before="0" w:after="0"/>
    </w:pPr>
  </w:style>
  <w:style w:type="paragraph" w:customStyle="1" w:styleId="BodyTextBold">
    <w:name w:val="Body Text Bold"/>
    <w:basedOn w:val="BodyText"/>
    <w:qFormat/>
    <w:rsid w:val="004C4F4D"/>
    <w:rPr>
      <w:b/>
    </w:rPr>
  </w:style>
  <w:style w:type="character" w:styleId="Hyperlink">
    <w:name w:val="Hyperlink"/>
    <w:basedOn w:val="DefaultParagraphFont"/>
    <w:uiPriority w:val="99"/>
    <w:unhideWhenUsed/>
    <w:rsid w:val="00E17A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535</Words>
  <Characters>3595</Characters>
  <Application>Microsoft Office Word</Application>
  <DocSecurity>0</DocSecurity>
  <Lines>105</Lines>
  <Paragraphs>87</Paragraphs>
  <ScaleCrop>false</ScaleCrop>
  <Company>Author-it Software Corporation Ltd.</Company>
  <LinksUpToDate>false</LinksUpToDate>
  <CharactersWithSpaces>4043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CHCAOD006 Provide interventions for people with alcohol and other drugs issues</dc:title>
  <dc:subject>Approved</dc:subject>
  <dc:creator>SkillsIQ</dc:creator>
  <cp:keywords>Release: 1</cp:keywords>
  <dc:description>Review Date: 12 April 2008</dc:description>
  <cp:lastModifiedBy>HSD_TPCMSd.prod</cp:lastModifiedBy>
  <cp:revision>3</cp:revision>
  <dcterms:created xsi:type="dcterms:W3CDTF">2023-07-02T02:14:00Z</dcterms:created>
  <dcterms:modified xsi:type="dcterms:W3CDTF">2023-07-02T02:14:00Z</dcterms:modified>
</cp:coreProperties>
</file>