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8C4" w:rsidP="008C18C4">
      <w:pPr>
        <w:pStyle w:val="Title"/>
      </w:pPr>
      <w:r>
        <w:fldChar w:fldCharType="begin"/>
      </w:r>
      <w:r>
        <w:instrText xml:space="preserve"> TITLE   \* MERGEFORMAT </w:instrText>
      </w:r>
      <w:r>
        <w:fldChar w:fldCharType="separate"/>
      </w:r>
      <w:r>
        <w:t>CHCAOD004 Assess needs of clients with alcohol and other drugs issues</w:t>
      </w:r>
      <w:r>
        <w:fldChar w:fldCharType="end"/>
      </w:r>
    </w:p>
    <w:p w:rsidR="008C18C4" w:rsidP="008C18C4">
      <w:pPr>
        <w:pStyle w:val="Version"/>
        <w:sectPr w:rsidSect="006D5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9A4" w:rsidP="006D59A4">
      <w:pPr>
        <w:pStyle w:val="SuperHeading"/>
      </w:pPr>
      <w:r w:rsidRPr="006D59A4">
        <w:t>CHCAOD004 Assess needs of clients with alcohol and other drugs issues</w:t>
      </w:r>
    </w:p>
    <w:p w:rsidR="00000000" w:rsidRPr="006D59A4" w:rsidP="006D59A4">
      <w:pPr>
        <w:pStyle w:val="Heading1"/>
      </w:pPr>
      <w:bookmarkStart w:id="1" w:name="O_652173"/>
      <w:bookmarkEnd w:id="1"/>
      <w:r w:rsidRPr="006D59A4">
        <w:t>Modification History</w:t>
      </w:r>
    </w:p>
    <w:tbl>
      <w:tblPr>
        <w:tblW w:w="0" w:type="auto"/>
        <w:tblLayout w:type="fixed"/>
        <w:tblCellMar>
          <w:left w:w="62" w:type="dxa"/>
          <w:right w:w="62" w:type="dxa"/>
        </w:tblCellMar>
        <w:tblLook w:val="0000"/>
      </w:tblPr>
      <w:tblGrid>
        <w:gridCol w:w="2790"/>
        <w:gridCol w:w="6344"/>
      </w:tblGrid>
      <w:tr w:rsidTr="006D59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9A4" w:rsidP="006D59A4">
            <w:pPr>
              <w:pStyle w:val="BodyText"/>
            </w:pPr>
            <w:r w:rsidRPr="006D59A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9A4">
            <w:pPr>
              <w:pStyle w:val="BodyText"/>
              <w:rPr>
                <w:lang w:val="en-NZ"/>
              </w:rPr>
            </w:pPr>
            <w:r w:rsidRPr="006D59A4">
              <w:rPr>
                <w:rStyle w:val="SpecialBold"/>
              </w:rPr>
              <w:t>Comments</w:t>
            </w:r>
          </w:p>
        </w:tc>
      </w:tr>
      <w:tr w:rsidTr="006D59A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59A4">
            <w:pPr>
              <w:pStyle w:val="BodyText"/>
              <w:rPr>
                <w:lang w:val="en-NZ"/>
              </w:rPr>
            </w:pPr>
            <w:r w:rsidRPr="006D59A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59A4" w:rsidP="006D59A4">
            <w:pPr>
              <w:pStyle w:val="BodyText"/>
            </w:pPr>
            <w:r w:rsidRPr="006D59A4">
              <w:t xml:space="preserve">This version was released in </w:t>
            </w:r>
            <w:r w:rsidRPr="006D59A4">
              <w:rPr>
                <w:rStyle w:val="Emphasis"/>
              </w:rPr>
              <w:t>CHC Community Services Training Package release 2.0</w:t>
            </w:r>
            <w:r w:rsidRPr="006D59A4">
              <w:t xml:space="preserve"> and meets the requirements of the 2012 Standards for Training Packages.</w:t>
            </w:r>
          </w:p>
          <w:p w:rsidR="00000000" w:rsidRPr="006D59A4" w:rsidP="006D59A4">
            <w:pPr>
              <w:pStyle w:val="BodyText"/>
            </w:pPr>
            <w:r w:rsidRPr="006D59A4">
              <w:t>Significant changes to elements and performance criteria. New evidence requirements for assessment, including volume and frequency requirements. Significant change to knowledge eviden</w:t>
            </w:r>
            <w:r w:rsidRPr="006D59A4">
              <w:t>ce.</w:t>
            </w:r>
          </w:p>
        </w:tc>
      </w:tr>
    </w:tbl>
    <w:p w:rsidR="00000000" w:rsidRPr="006D59A4" w:rsidP="006D59A4">
      <w:pPr>
        <w:pStyle w:val="BodyText"/>
      </w:pPr>
    </w:p>
    <w:p w:rsidR="00000000" w:rsidRPr="006D59A4" w:rsidP="006D59A4">
      <w:pPr>
        <w:pStyle w:val="AllowPageBreak"/>
      </w:pPr>
    </w:p>
    <w:p w:rsidR="00000000" w:rsidRPr="006D59A4" w:rsidP="006D59A4">
      <w:pPr>
        <w:pStyle w:val="Heading1"/>
      </w:pPr>
      <w:bookmarkStart w:id="2" w:name="O_652174"/>
      <w:bookmarkEnd w:id="2"/>
      <w:r w:rsidRPr="006D59A4">
        <w:t>Application</w:t>
      </w:r>
    </w:p>
    <w:p w:rsidR="00000000" w:rsidRPr="006D59A4" w:rsidP="008C18C4">
      <w:pPr>
        <w:pStyle w:val="BodyText"/>
      </w:pPr>
      <w:r w:rsidRPr="006D59A4">
        <w:t>This unit describes the skills and knowledge required to prepare for and conduct assessments of alcohol and other drugs (AOD) clients to determine eligibility, service requirements and referral needs. This includes knowle</w:t>
      </w:r>
      <w:r w:rsidRPr="006D59A4">
        <w:t>dge of factors affecting assessment for a range of different client groups including different genders, youth, older people, mandated and voluntary clients, Aboriginal and/or Torres Strait Islander people and those from culturally and linguistically divers</w:t>
      </w:r>
      <w:r w:rsidRPr="006D59A4">
        <w:t>e backgrounds.</w:t>
      </w:r>
    </w:p>
    <w:p w:rsidR="00000000" w:rsidRPr="006D59A4" w:rsidP="008C18C4">
      <w:pPr>
        <w:pStyle w:val="BodyText"/>
      </w:pPr>
      <w:r w:rsidRPr="006D59A4">
        <w:t>This unit applies to people involved in the assessment of clients with AOD issues using established organisation or jurisdictional AOD assessment tools.</w:t>
      </w:r>
    </w:p>
    <w:p w:rsidR="00000000" w:rsidRPr="008C18C4" w:rsidP="008C18C4">
      <w:pPr>
        <w:pStyle w:val="BodyText"/>
        <w:rPr>
          <w:i/>
        </w:rPr>
      </w:pPr>
      <w:r w:rsidRPr="008C18C4">
        <w:rPr>
          <w:rStyle w:val="Emphasis"/>
        </w:rPr>
        <w:t>The skills in this unit must be applied in accordance with Commonwealth and State/Terr</w:t>
      </w:r>
      <w:r w:rsidRPr="008C18C4">
        <w:rPr>
          <w:rStyle w:val="Emphasis"/>
        </w:rPr>
        <w:t>itory legislation, Australian/New Zealand standards and industry codes of practice</w:t>
      </w:r>
    </w:p>
    <w:p w:rsidR="00000000" w:rsidRPr="006D59A4" w:rsidP="006D59A4">
      <w:pPr>
        <w:pStyle w:val="Heading1"/>
      </w:pPr>
      <w:bookmarkStart w:id="3" w:name="O_652178"/>
      <w:bookmarkEnd w:id="3"/>
      <w:r w:rsidRPr="006D59A4">
        <w:t>Elements and Performance Criteria</w:t>
      </w:r>
    </w:p>
    <w:tbl>
      <w:tblPr>
        <w:tblW w:w="0" w:type="auto"/>
        <w:tblLayout w:type="fixed"/>
        <w:tblCellMar>
          <w:left w:w="62" w:type="dxa"/>
          <w:right w:w="62" w:type="dxa"/>
        </w:tblCellMar>
        <w:tblLook w:val="0000"/>
      </w:tblPr>
      <w:tblGrid>
        <w:gridCol w:w="3261"/>
        <w:gridCol w:w="5702"/>
      </w:tblGrid>
      <w:tr w:rsidTr="006D59A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D59A4" w:rsidP="006D59A4">
            <w:pPr>
              <w:pStyle w:val="BodyText"/>
            </w:pPr>
            <w:r w:rsidRPr="006D59A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r w:rsidRPr="006D59A4">
              <w:rPr>
                <w:rStyle w:val="SpecialBold"/>
              </w:rPr>
              <w:t>PERFORMANCE CRITERIA</w:t>
            </w:r>
          </w:p>
        </w:tc>
      </w:tr>
      <w:tr w:rsidTr="006D59A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D59A4" w:rsidP="006D59A4">
            <w:pPr>
              <w:pStyle w:val="BodyText"/>
            </w:pPr>
            <w:r w:rsidRPr="006D59A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r w:rsidRPr="006D59A4">
              <w:rPr>
                <w:rStyle w:val="Emphasis"/>
              </w:rPr>
              <w:t>Performance criteria describe the performance needed to demonstrate achievement of the element</w:t>
            </w:r>
          </w:p>
        </w:tc>
      </w:tr>
      <w:tr w:rsidTr="006D59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r w:rsidRPr="006D59A4">
              <w:t>1. Prepare for assessment</w:t>
            </w:r>
          </w:p>
        </w:tc>
        <w:tc>
          <w:tcPr>
            <w:tcW w:w="5702" w:type="dxa"/>
            <w:tcBorders>
              <w:top w:val="nil"/>
              <w:left w:val="nil"/>
              <w:bottom w:val="nil"/>
              <w:right w:val="nil"/>
            </w:tcBorders>
            <w:tcMar>
              <w:top w:w="0" w:type="dxa"/>
              <w:left w:w="62" w:type="dxa"/>
              <w:bottom w:w="0" w:type="dxa"/>
              <w:right w:w="62" w:type="dxa"/>
            </w:tcMar>
          </w:tcPr>
          <w:p w:rsidR="00000000" w:rsidRPr="006D59A4" w:rsidP="006D59A4">
            <w:pPr>
              <w:pStyle w:val="BodyText"/>
            </w:pPr>
            <w:r w:rsidRPr="006D59A4">
              <w:t xml:space="preserve">1.1 Review existing information about the client and consult with relevant health or community services professionals based on client </w:t>
            </w:r>
            <w:r w:rsidRPr="006D59A4">
              <w:t>needs</w:t>
            </w:r>
          </w:p>
          <w:p w:rsidR="00000000" w:rsidRPr="006D59A4" w:rsidP="006D59A4">
            <w:pPr>
              <w:pStyle w:val="BodyText"/>
            </w:pPr>
            <w:r w:rsidRPr="006D59A4">
              <w:t xml:space="preserve">1.2 Discuss with the client reasons for seeking help and </w:t>
            </w:r>
            <w:r w:rsidRPr="006D59A4">
              <w:t>other information that may assist in establishing a basis for further work</w:t>
            </w:r>
          </w:p>
          <w:p w:rsidR="00000000" w:rsidRPr="006D59A4" w:rsidP="006D59A4">
            <w:pPr>
              <w:pStyle w:val="BodyText"/>
            </w:pPr>
            <w:r w:rsidRPr="006D59A4">
              <w:t>1.3 Explain organisation parameters of confidentiality and policy/procedures to client</w:t>
            </w:r>
          </w:p>
          <w:p w:rsidR="00000000" w:rsidRPr="006D59A4" w:rsidP="006D59A4">
            <w:pPr>
              <w:pStyle w:val="BodyText"/>
            </w:pPr>
            <w:r w:rsidRPr="006D59A4">
              <w:t>1.4 Inform the client of the as</w:t>
            </w:r>
            <w:r w:rsidRPr="006D59A4">
              <w:t xml:space="preserve">sessment purpose and process </w:t>
            </w:r>
          </w:p>
          <w:p w:rsidR="00000000" w:rsidP="006D59A4">
            <w:pPr>
              <w:pStyle w:val="BodyText"/>
              <w:rPr>
                <w:lang w:val="en-NZ"/>
              </w:rPr>
            </w:pPr>
            <w:r w:rsidRPr="006D59A4">
              <w:t>1.5 Confirm client’s understanding of the purpose and process of assessment</w:t>
            </w:r>
          </w:p>
        </w:tc>
      </w:tr>
      <w:tr w:rsidTr="006D59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p>
        </w:tc>
      </w:tr>
      <w:tr w:rsidTr="006D59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r w:rsidRPr="006D59A4">
              <w:t>2. Conduct assessment</w:t>
            </w:r>
          </w:p>
        </w:tc>
        <w:tc>
          <w:tcPr>
            <w:tcW w:w="5702" w:type="dxa"/>
            <w:tcBorders>
              <w:top w:val="nil"/>
              <w:left w:val="nil"/>
              <w:bottom w:val="nil"/>
              <w:right w:val="nil"/>
            </w:tcBorders>
            <w:tcMar>
              <w:top w:w="0" w:type="dxa"/>
              <w:left w:w="62" w:type="dxa"/>
              <w:bottom w:w="0" w:type="dxa"/>
              <w:right w:w="62" w:type="dxa"/>
            </w:tcMar>
          </w:tcPr>
          <w:p w:rsidR="00000000" w:rsidRPr="006D59A4" w:rsidP="006D59A4">
            <w:pPr>
              <w:pStyle w:val="BodyText"/>
            </w:pPr>
            <w:r w:rsidRPr="006D59A4">
              <w:t xml:space="preserve">2.1 Identify history and pattern of client’s drug use through client discussion and questioning </w:t>
            </w:r>
          </w:p>
          <w:p w:rsidR="00000000" w:rsidRPr="006D59A4" w:rsidP="006D59A4">
            <w:pPr>
              <w:pStyle w:val="BodyText"/>
            </w:pPr>
            <w:r w:rsidRPr="006D59A4">
              <w:t>2.2 Identify and clarify co</w:t>
            </w:r>
            <w:r w:rsidRPr="006D59A4">
              <w:t>-existing issues in consultation with the client</w:t>
            </w:r>
          </w:p>
          <w:p w:rsidR="00000000" w:rsidRPr="006D59A4" w:rsidP="006D59A4">
            <w:pPr>
              <w:pStyle w:val="BodyText"/>
            </w:pPr>
            <w:r w:rsidRPr="006D59A4">
              <w:t>2.3 Identify the clients key familial and social relationships and how they are impacted by their AOD use</w:t>
            </w:r>
          </w:p>
          <w:p w:rsidR="00000000" w:rsidRPr="006D59A4" w:rsidP="006D59A4">
            <w:pPr>
              <w:pStyle w:val="BodyText"/>
            </w:pPr>
            <w:r w:rsidRPr="006D59A4">
              <w:t>2.4 Assess current status, patterns of use and levels of dependence using standardised or approved AO</w:t>
            </w:r>
            <w:r w:rsidRPr="006D59A4">
              <w:t xml:space="preserve">D screening and assessment tools </w:t>
            </w:r>
          </w:p>
          <w:p w:rsidR="00000000" w:rsidRPr="006D59A4" w:rsidP="006D59A4">
            <w:pPr>
              <w:pStyle w:val="BodyText"/>
            </w:pPr>
            <w:r w:rsidRPr="006D59A4">
              <w:t>2.5 Collaborate with other health processionals as indicated by assessment</w:t>
            </w:r>
          </w:p>
          <w:p w:rsidR="00000000" w:rsidRPr="006D59A4" w:rsidP="006D59A4">
            <w:pPr>
              <w:pStyle w:val="BodyText"/>
            </w:pPr>
            <w:r w:rsidRPr="006D59A4">
              <w:t>2.6 Identify indicators of other issues that may affect work with the client through observation and questioning</w:t>
            </w:r>
          </w:p>
          <w:p w:rsidR="00000000" w:rsidP="006D59A4">
            <w:pPr>
              <w:pStyle w:val="BodyText"/>
              <w:rPr>
                <w:lang w:val="en-NZ"/>
              </w:rPr>
            </w:pPr>
          </w:p>
        </w:tc>
      </w:tr>
      <w:tr w:rsidTr="006D59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r w:rsidRPr="006D59A4">
              <w:t>3. Record assessment and provide feedback</w:t>
            </w:r>
          </w:p>
        </w:tc>
        <w:tc>
          <w:tcPr>
            <w:tcW w:w="5702" w:type="dxa"/>
            <w:tcBorders>
              <w:top w:val="nil"/>
              <w:left w:val="nil"/>
              <w:bottom w:val="nil"/>
              <w:right w:val="nil"/>
            </w:tcBorders>
            <w:tcMar>
              <w:top w:w="0" w:type="dxa"/>
              <w:left w:w="62" w:type="dxa"/>
              <w:bottom w:w="0" w:type="dxa"/>
              <w:right w:w="62" w:type="dxa"/>
            </w:tcMar>
          </w:tcPr>
          <w:p w:rsidR="00000000" w:rsidRPr="006D59A4" w:rsidP="006D59A4">
            <w:pPr>
              <w:pStyle w:val="BodyText"/>
            </w:pPr>
            <w:r w:rsidRPr="006D59A4">
              <w:t>3.1 Accurately record assessment results according to defined guidelines</w:t>
            </w:r>
          </w:p>
          <w:p w:rsidR="00000000" w:rsidRPr="006D59A4" w:rsidP="006D59A4">
            <w:pPr>
              <w:pStyle w:val="BodyText"/>
            </w:pPr>
            <w:r w:rsidRPr="006D59A4">
              <w:t>3.2 Apply organisation criteria to determine entry to, or exclusion from, services</w:t>
            </w:r>
          </w:p>
          <w:p w:rsidR="00000000" w:rsidRPr="006D59A4" w:rsidP="006D59A4">
            <w:pPr>
              <w:pStyle w:val="BodyText"/>
            </w:pPr>
            <w:r w:rsidRPr="006D59A4">
              <w:t>3.3 Prepare clear and comprehensive client assessment repo</w:t>
            </w:r>
            <w:r w:rsidRPr="006D59A4">
              <w:t>rt</w:t>
            </w:r>
          </w:p>
          <w:p w:rsidR="00000000" w:rsidP="006D59A4">
            <w:pPr>
              <w:pStyle w:val="BodyText"/>
              <w:rPr>
                <w:lang w:val="en-NZ"/>
              </w:rPr>
            </w:pPr>
            <w:r w:rsidRPr="006D59A4">
              <w:t xml:space="preserve">3.4 Provide feedback to the client based on assessment report </w:t>
            </w:r>
          </w:p>
        </w:tc>
      </w:tr>
      <w:tr w:rsidTr="006D59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p>
        </w:tc>
      </w:tr>
      <w:tr w:rsidTr="006D59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r w:rsidRPr="006D59A4">
              <w:t xml:space="preserve">4. Identify and respond to need </w:t>
            </w:r>
            <w:r w:rsidRPr="006D59A4">
              <w:t xml:space="preserve">for referral </w:t>
            </w:r>
          </w:p>
        </w:tc>
        <w:tc>
          <w:tcPr>
            <w:tcW w:w="5702" w:type="dxa"/>
            <w:tcBorders>
              <w:top w:val="nil"/>
              <w:left w:val="nil"/>
              <w:bottom w:val="nil"/>
              <w:right w:val="nil"/>
            </w:tcBorders>
            <w:tcMar>
              <w:top w:w="0" w:type="dxa"/>
              <w:left w:w="62" w:type="dxa"/>
              <w:bottom w:w="0" w:type="dxa"/>
              <w:right w:w="62" w:type="dxa"/>
            </w:tcMar>
          </w:tcPr>
          <w:p w:rsidR="00000000" w:rsidRPr="006D59A4" w:rsidP="006D59A4">
            <w:pPr>
              <w:pStyle w:val="BodyText"/>
            </w:pPr>
            <w:r w:rsidRPr="006D59A4">
              <w:t xml:space="preserve">4.1 Identify client issues that are outside the scope of the </w:t>
            </w:r>
            <w:r w:rsidRPr="006D59A4">
              <w:t>service and/or the scope of the worker</w:t>
            </w:r>
          </w:p>
          <w:p w:rsidR="00000000" w:rsidRPr="006D59A4" w:rsidP="006D59A4">
            <w:pPr>
              <w:pStyle w:val="BodyText"/>
            </w:pPr>
            <w:r w:rsidRPr="006D59A4">
              <w:t>4.2 Identify appropriate service and oth</w:t>
            </w:r>
            <w:r w:rsidRPr="006D59A4">
              <w:t>er support options for the client and their family members</w:t>
            </w:r>
          </w:p>
          <w:p w:rsidR="00000000" w:rsidRPr="006D59A4" w:rsidP="006D59A4">
            <w:pPr>
              <w:pStyle w:val="BodyText"/>
            </w:pPr>
            <w:r w:rsidRPr="006D59A4">
              <w:t>4.3 Inform the client of possible options and reasons for seeking other service and support options</w:t>
            </w:r>
          </w:p>
          <w:p w:rsidR="00000000" w:rsidRPr="006D59A4" w:rsidP="006D59A4">
            <w:pPr>
              <w:pStyle w:val="BodyText"/>
            </w:pPr>
            <w:r w:rsidRPr="006D59A4">
              <w:t>4.4 Confirm the client’s understanding of options</w:t>
            </w:r>
          </w:p>
          <w:p w:rsidR="00000000" w:rsidRPr="006D59A4" w:rsidP="006D59A4">
            <w:pPr>
              <w:pStyle w:val="BodyText"/>
            </w:pPr>
            <w:r w:rsidRPr="006D59A4">
              <w:t xml:space="preserve">4.5 Work with the client to determine referral </w:t>
            </w:r>
            <w:r w:rsidRPr="006D59A4">
              <w:t>options and responsibilities</w:t>
            </w:r>
          </w:p>
          <w:p w:rsidR="00000000" w:rsidRPr="006D59A4" w:rsidP="006D59A4">
            <w:pPr>
              <w:pStyle w:val="BodyText"/>
            </w:pPr>
            <w:r w:rsidRPr="006D59A4">
              <w:t>4.6 Make referral with client consent</w:t>
            </w:r>
          </w:p>
          <w:p w:rsidR="00000000" w:rsidP="006D59A4">
            <w:pPr>
              <w:pStyle w:val="BodyText"/>
              <w:rPr>
                <w:lang w:val="en-NZ"/>
              </w:rPr>
            </w:pPr>
            <w:r w:rsidRPr="006D59A4">
              <w:t>4.7 Provide assessment information to others, including relevant health and/or community services professionals according to consent requirements</w:t>
            </w:r>
          </w:p>
        </w:tc>
      </w:tr>
      <w:tr w:rsidTr="006D59A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D59A4" w:rsidP="006D59A4">
            <w:pPr>
              <w:pStyle w:val="BodyText"/>
            </w:pPr>
          </w:p>
        </w:tc>
      </w:tr>
    </w:tbl>
    <w:p w:rsidR="00000000" w:rsidRPr="006D59A4" w:rsidP="006D59A4">
      <w:pPr>
        <w:pStyle w:val="BodyText"/>
      </w:pPr>
    </w:p>
    <w:p w:rsidR="00000000" w:rsidRPr="006D59A4" w:rsidP="006D59A4">
      <w:pPr>
        <w:pStyle w:val="AllowPageBreak"/>
      </w:pPr>
    </w:p>
    <w:p w:rsidR="00000000" w:rsidRPr="006D59A4" w:rsidP="006D59A4">
      <w:pPr>
        <w:pStyle w:val="Heading1"/>
      </w:pPr>
      <w:bookmarkStart w:id="4" w:name="O_652179"/>
      <w:bookmarkEnd w:id="4"/>
      <w:r w:rsidRPr="006D59A4">
        <w:t>Foundation Skills</w:t>
      </w:r>
    </w:p>
    <w:tbl>
      <w:tblPr>
        <w:tblW w:w="0" w:type="auto"/>
        <w:tblLayout w:type="fixed"/>
        <w:tblCellMar>
          <w:left w:w="62" w:type="dxa"/>
          <w:right w:w="62" w:type="dxa"/>
        </w:tblCellMar>
        <w:tblLook w:val="0000"/>
      </w:tblPr>
      <w:tblGrid>
        <w:gridCol w:w="8964"/>
      </w:tblGrid>
      <w:tr w:rsidTr="006D59A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D59A4">
            <w:pPr>
              <w:pStyle w:val="BodyText"/>
              <w:rPr>
                <w:lang w:val="en-NZ"/>
              </w:rPr>
            </w:pPr>
            <w:r w:rsidRPr="006D59A4">
              <w:rPr>
                <w:rStyle w:val="Emphasis"/>
              </w:rPr>
              <w:t>The Foundation Skills describe those required skills (language, literacy, numeracy and employment skills) that are essential to performance.</w:t>
            </w:r>
          </w:p>
        </w:tc>
      </w:tr>
      <w:tr w:rsidTr="006D59A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D59A4" w:rsidP="006D59A4">
            <w:pPr>
              <w:pStyle w:val="BodyText"/>
            </w:pPr>
            <w:r w:rsidRPr="006D59A4">
              <w:t>Foundation skills essential to performance are explicit in the performance criteria of this unit of competency.</w:t>
            </w:r>
          </w:p>
        </w:tc>
      </w:tr>
    </w:tbl>
    <w:p w:rsidR="00000000" w:rsidRPr="006D59A4" w:rsidP="006D59A4">
      <w:pPr>
        <w:pStyle w:val="BodyText"/>
      </w:pPr>
    </w:p>
    <w:p w:rsidR="00000000" w:rsidRPr="006D59A4" w:rsidP="006D59A4">
      <w:pPr>
        <w:pStyle w:val="AllowPageBreak"/>
      </w:pPr>
    </w:p>
    <w:p w:rsidR="00000000" w:rsidRPr="006D59A4" w:rsidP="006D59A4">
      <w:pPr>
        <w:pStyle w:val="Heading1"/>
      </w:pPr>
      <w:bookmarkStart w:id="5" w:name="O_652181"/>
      <w:bookmarkEnd w:id="5"/>
      <w:r w:rsidRPr="006D59A4">
        <w:t>Unit Mapping Information</w:t>
      </w:r>
    </w:p>
    <w:p w:rsidR="00000000" w:rsidRPr="006D59A4" w:rsidP="008C18C4">
      <w:pPr>
        <w:pStyle w:val="BodyText"/>
      </w:pPr>
      <w:r w:rsidRPr="006D59A4">
        <w:t>No equivalent unit.</w:t>
      </w:r>
    </w:p>
    <w:p w:rsidR="00000000" w:rsidRPr="006D59A4" w:rsidP="006D59A4">
      <w:pPr>
        <w:pStyle w:val="Heading1"/>
      </w:pPr>
      <w:bookmarkStart w:id="6" w:name="O_652188"/>
      <w:bookmarkEnd w:id="6"/>
      <w:r w:rsidRPr="006D59A4">
        <w:t>Links</w:t>
      </w:r>
    </w:p>
    <w:p w:rsidR="00000000" w:rsidRPr="006D59A4" w:rsidP="008C18C4">
      <w:pPr>
        <w:pStyle w:val="BodyText"/>
      </w:pPr>
      <w:r w:rsidRPr="006D59A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64763">
        <w:rPr>
          <w:rStyle w:val="Hyperlink"/>
        </w:rPr>
        <w:t>https://vetnet.gov.au/Pages/TrainingDocs.aspx?q=5e0c25cc-3d9d-4b43-80d3-bd22cc4f1e53</w:t>
      </w:r>
      <w:r>
        <w:fldChar w:fldCharType="end"/>
      </w:r>
    </w:p>
    <w:p w:rsidR="00000000" w:rsidRPr="006D59A4" w:rsidP="006D59A4"/>
    <w:sectPr w:rsidSect="006D59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A4" w:rsidRPr="008C18C4" w:rsidP="008C1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C4" w:rsidP="006D5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18C4" w:rsidP="006D59A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C18C4" w:rsidP="006D5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9A4" w:rsidRPr="008C18C4" w:rsidP="008C18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C4" w:rsidRPr="002D2AF8" w:rsidP="006D59A4">
    <w:pPr>
      <w:pStyle w:val="Header"/>
      <w:framePr w:wrap="around"/>
    </w:pPr>
    <w:r>
      <w:fldChar w:fldCharType="begin"/>
    </w:r>
    <w:r>
      <w:instrText xml:space="preserve"> TITLE   \* MERGEFORMAT </w:instrText>
    </w:r>
    <w:r>
      <w:fldChar w:fldCharType="separate"/>
    </w:r>
    <w:r>
      <w:t>CHCAOD004 Assess needs of clients with alcohol and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C18C4" w:rsidP="006D5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9A4"/>
    <w:pPr>
      <w:spacing w:before="360" w:after="60"/>
      <w:outlineLvl w:val="0"/>
    </w:pPr>
    <w:rPr>
      <w:sz w:val="32"/>
    </w:rPr>
  </w:style>
  <w:style w:type="paragraph" w:styleId="Heading2">
    <w:name w:val="heading 2"/>
    <w:basedOn w:val="HeadingBase"/>
    <w:next w:val="BodyText"/>
    <w:link w:val="Heading2Char"/>
    <w:qFormat/>
    <w:rsid w:val="006D59A4"/>
    <w:pPr>
      <w:keepLines/>
      <w:spacing w:before="240" w:after="120"/>
      <w:outlineLvl w:val="1"/>
    </w:pPr>
    <w:rPr>
      <w:sz w:val="28"/>
      <w:szCs w:val="40"/>
    </w:rPr>
  </w:style>
  <w:style w:type="paragraph" w:styleId="Heading3">
    <w:name w:val="heading 3"/>
    <w:basedOn w:val="HeadingBase"/>
    <w:next w:val="BodyText"/>
    <w:link w:val="Heading3Char"/>
    <w:qFormat/>
    <w:rsid w:val="006D59A4"/>
    <w:pPr>
      <w:spacing w:before="180" w:after="120"/>
      <w:outlineLvl w:val="2"/>
    </w:pPr>
    <w:rPr>
      <w:spacing w:val="-10"/>
      <w:kern w:val="32"/>
    </w:rPr>
  </w:style>
  <w:style w:type="paragraph" w:styleId="Heading4">
    <w:name w:val="heading 4"/>
    <w:basedOn w:val="HeadingBase"/>
    <w:next w:val="BodyText"/>
    <w:link w:val="Heading4Char"/>
    <w:qFormat/>
    <w:rsid w:val="006D59A4"/>
    <w:pPr>
      <w:spacing w:before="160" w:after="120"/>
      <w:outlineLvl w:val="3"/>
    </w:pPr>
    <w:rPr>
      <w:sz w:val="22"/>
    </w:rPr>
  </w:style>
  <w:style w:type="paragraph" w:styleId="Heading5">
    <w:name w:val="heading 5"/>
    <w:basedOn w:val="HeadingBase"/>
    <w:next w:val="Normal"/>
    <w:link w:val="Heading5Char"/>
    <w:qFormat/>
    <w:rsid w:val="006D59A4"/>
    <w:pPr>
      <w:spacing w:before="80"/>
      <w:outlineLvl w:val="4"/>
    </w:pPr>
    <w:rPr>
      <w:color w:val="918585"/>
      <w:sz w:val="20"/>
    </w:rPr>
  </w:style>
  <w:style w:type="paragraph" w:styleId="Heading6">
    <w:name w:val="heading 6"/>
    <w:basedOn w:val="HeadingBase"/>
    <w:next w:val="Normal"/>
    <w:link w:val="Heading6Char"/>
    <w:qFormat/>
    <w:rsid w:val="006D59A4"/>
    <w:pPr>
      <w:spacing w:before="60"/>
      <w:outlineLvl w:val="5"/>
    </w:pPr>
    <w:rPr>
      <w:color w:val="918585"/>
      <w:sz w:val="20"/>
    </w:rPr>
  </w:style>
  <w:style w:type="paragraph" w:styleId="Heading7">
    <w:name w:val="heading 7"/>
    <w:basedOn w:val="Normal"/>
    <w:next w:val="Normal"/>
    <w:link w:val="Heading7Char"/>
    <w:qFormat/>
    <w:rsid w:val="006D59A4"/>
    <w:pPr>
      <w:ind w:left="720"/>
      <w:outlineLvl w:val="6"/>
    </w:pPr>
    <w:rPr>
      <w:i/>
    </w:rPr>
  </w:style>
  <w:style w:type="paragraph" w:styleId="Heading8">
    <w:name w:val="heading 8"/>
    <w:basedOn w:val="Normal"/>
    <w:next w:val="Normal"/>
    <w:link w:val="Heading8Char"/>
    <w:qFormat/>
    <w:rsid w:val="006D59A4"/>
    <w:pPr>
      <w:ind w:left="720"/>
      <w:outlineLvl w:val="7"/>
    </w:pPr>
    <w:rPr>
      <w:i/>
    </w:rPr>
  </w:style>
  <w:style w:type="paragraph" w:styleId="Heading9">
    <w:name w:val="heading 9"/>
    <w:basedOn w:val="Normal"/>
    <w:next w:val="Normal"/>
    <w:link w:val="Heading9Char"/>
    <w:qFormat/>
    <w:rsid w:val="006D59A4"/>
    <w:pPr>
      <w:ind w:left="720"/>
      <w:outlineLvl w:val="8"/>
    </w:pPr>
    <w:rPr>
      <w:i/>
    </w:rPr>
  </w:style>
  <w:style w:type="character" w:default="1" w:styleId="DefaultParagraphFont">
    <w:name w:val="Default Paragraph Font"/>
    <w:uiPriority w:val="1"/>
    <w:unhideWhenUsed/>
    <w:rsid w:val="006D5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9A4"/>
  </w:style>
  <w:style w:type="character" w:customStyle="1" w:styleId="Heading1Char">
    <w:name w:val="Heading 1 Char"/>
    <w:basedOn w:val="DefaultParagraphFont"/>
    <w:link w:val="Heading1"/>
    <w:rsid w:val="006D59A4"/>
    <w:rPr>
      <w:rFonts w:ascii="Times New Roman" w:eastAsia="Times New Roman" w:hAnsi="Times New Roman" w:cs="Times New Roman"/>
      <w:b/>
      <w:sz w:val="32"/>
      <w:szCs w:val="20"/>
      <w:lang w:eastAsia="en-US"/>
    </w:rPr>
  </w:style>
  <w:style w:type="paragraph" w:styleId="BodyText">
    <w:name w:val="Body Text"/>
    <w:basedOn w:val="Normal"/>
    <w:link w:val="BodyTextChar"/>
    <w:rsid w:val="006D5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9A4"/>
    <w:rPr>
      <w:rFonts w:ascii="Times New Roman" w:eastAsia="Times New Roman" w:hAnsi="Times New Roman" w:cs="Times New Roman"/>
      <w:sz w:val="24"/>
      <w:lang w:eastAsia="en-US"/>
    </w:rPr>
  </w:style>
  <w:style w:type="character" w:customStyle="1" w:styleId="SpecialBold">
    <w:name w:val="Special Bold"/>
    <w:basedOn w:val="DefaultParagraphFont"/>
    <w:rsid w:val="006D59A4"/>
    <w:rPr>
      <w:b/>
      <w:spacing w:val="0"/>
    </w:rPr>
  </w:style>
  <w:style w:type="character" w:styleId="Emphasis">
    <w:name w:val="Emphasis"/>
    <w:basedOn w:val="DefaultParagraphFont"/>
    <w:qFormat/>
    <w:rsid w:val="006D59A4"/>
    <w:rPr>
      <w:i/>
    </w:rPr>
  </w:style>
  <w:style w:type="paragraph" w:customStyle="1" w:styleId="SuperHeading">
    <w:name w:val="SuperHeading"/>
    <w:basedOn w:val="Normal"/>
    <w:rsid w:val="006D59A4"/>
    <w:pPr>
      <w:spacing w:before="240" w:after="120"/>
      <w:outlineLvl w:val="0"/>
    </w:pPr>
    <w:rPr>
      <w:rFonts w:ascii="Times New Roman" w:hAnsi="Times New Roman"/>
      <w:b/>
      <w:sz w:val="32"/>
    </w:rPr>
  </w:style>
  <w:style w:type="paragraph" w:customStyle="1" w:styleId="AllowPageBreak">
    <w:name w:val="AllowPageBreak"/>
    <w:rsid w:val="006D5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9A4"/>
    <w:rPr>
      <w:rFonts w:ascii="Courier New" w:eastAsia="Times New Roman" w:hAnsi="Courier New" w:cs="Times New Roman"/>
      <w:i/>
      <w:szCs w:val="20"/>
      <w:lang w:eastAsia="en-US"/>
    </w:rPr>
  </w:style>
  <w:style w:type="paragraph" w:customStyle="1" w:styleId="HeadingBase">
    <w:name w:val="Heading Base"/>
    <w:rsid w:val="006D5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9A4"/>
    <w:pPr>
      <w:tabs>
        <w:tab w:val="right" w:leader="dot" w:pos="9072"/>
      </w:tabs>
      <w:ind w:left="567"/>
    </w:pPr>
    <w:rPr>
      <w:szCs w:val="22"/>
    </w:rPr>
  </w:style>
  <w:style w:type="paragraph" w:customStyle="1" w:styleId="TOCBase">
    <w:name w:val="TOC Base"/>
    <w:rsid w:val="006D5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9A4"/>
    <w:pPr>
      <w:tabs>
        <w:tab w:val="right" w:leader="dot" w:pos="9072"/>
      </w:tabs>
      <w:spacing w:before="40" w:after="40"/>
      <w:ind w:left="284"/>
    </w:pPr>
    <w:rPr>
      <w:rFonts w:ascii="Times New Roman" w:hAnsi="Times New Roman"/>
    </w:rPr>
  </w:style>
  <w:style w:type="paragraph" w:styleId="TOC1">
    <w:name w:val="toc 1"/>
    <w:basedOn w:val="TOCBase"/>
    <w:next w:val="Normal"/>
    <w:rsid w:val="006D5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9A4"/>
    <w:rPr>
      <w:rFonts w:ascii="Times New Roman" w:eastAsia="Times New Roman" w:hAnsi="Times New Roman" w:cs="Times New Roman"/>
      <w:sz w:val="16"/>
      <w:lang w:eastAsia="en-US"/>
    </w:rPr>
  </w:style>
  <w:style w:type="paragraph" w:styleId="Title">
    <w:name w:val="Title"/>
    <w:basedOn w:val="HeadingBase"/>
    <w:link w:val="TitleChar"/>
    <w:qFormat/>
    <w:rsid w:val="006D59A4"/>
    <w:pPr>
      <w:spacing w:before="5040"/>
      <w:jc w:val="center"/>
    </w:pPr>
    <w:rPr>
      <w:sz w:val="48"/>
      <w:szCs w:val="72"/>
      <w:lang w:val="en-US"/>
    </w:rPr>
  </w:style>
  <w:style w:type="character" w:customStyle="1" w:styleId="TitleChar">
    <w:name w:val="Title Char"/>
    <w:basedOn w:val="DefaultParagraphFont"/>
    <w:link w:val="Title"/>
    <w:rsid w:val="006D5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9A4"/>
    <w:pPr>
      <w:tabs>
        <w:tab w:val="left" w:pos="3600"/>
        <w:tab w:val="left" w:pos="3958"/>
      </w:tabs>
    </w:pPr>
  </w:style>
  <w:style w:type="paragraph" w:styleId="List">
    <w:name w:val="List"/>
    <w:basedOn w:val="BodyText"/>
    <w:next w:val="BodyText"/>
    <w:rsid w:val="006D59A4"/>
    <w:pPr>
      <w:tabs>
        <w:tab w:val="left" w:pos="340"/>
      </w:tabs>
      <w:spacing w:before="60" w:after="60"/>
      <w:ind w:left="340" w:hanging="340"/>
    </w:pPr>
  </w:style>
  <w:style w:type="paragraph" w:styleId="ListBullet">
    <w:name w:val="List Bullet"/>
    <w:basedOn w:val="List"/>
    <w:rsid w:val="006D59A4"/>
    <w:pPr>
      <w:numPr>
        <w:numId w:val="10"/>
      </w:numPr>
      <w:tabs>
        <w:tab w:val="clear" w:pos="340"/>
      </w:tabs>
      <w:spacing w:before="40" w:after="40"/>
    </w:pPr>
  </w:style>
  <w:style w:type="paragraph" w:customStyle="1" w:styleId="Note">
    <w:name w:val="Note"/>
    <w:basedOn w:val="BodyText"/>
    <w:rsid w:val="006D5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9A4"/>
    <w:pPr>
      <w:framePr w:wrap="auto" w:hAnchor="text" w:y="6049"/>
    </w:pPr>
    <w:rPr>
      <w:color w:val="000000"/>
      <w:sz w:val="40"/>
    </w:rPr>
  </w:style>
  <w:style w:type="paragraph" w:customStyle="1" w:styleId="TOCTitle">
    <w:name w:val="TOCTitle"/>
    <w:basedOn w:val="Heading1"/>
    <w:rsid w:val="006D59A4"/>
    <w:pPr>
      <w:spacing w:after="240"/>
      <w:jc w:val="center"/>
      <w:outlineLvl w:val="9"/>
    </w:pPr>
    <w:rPr>
      <w:caps/>
    </w:rPr>
  </w:style>
  <w:style w:type="paragraph" w:customStyle="1" w:styleId="Version">
    <w:name w:val="Version"/>
    <w:rsid w:val="006D5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9A4"/>
    <w:pPr>
      <w:numPr>
        <w:numId w:val="11"/>
      </w:numPr>
      <w:tabs>
        <w:tab w:val="clear" w:pos="680"/>
      </w:tabs>
    </w:pPr>
  </w:style>
  <w:style w:type="paragraph" w:styleId="Index1">
    <w:name w:val="index 1"/>
    <w:basedOn w:val="Normal"/>
    <w:next w:val="Normal"/>
    <w:semiHidden/>
    <w:rsid w:val="006D59A4"/>
    <w:pPr>
      <w:keepNext w:val="0"/>
      <w:tabs>
        <w:tab w:val="right" w:pos="4176"/>
      </w:tabs>
      <w:ind w:left="198" w:hanging="198"/>
    </w:pPr>
    <w:rPr>
      <w:rFonts w:ascii="Garamond" w:hAnsi="Garamond"/>
    </w:rPr>
  </w:style>
  <w:style w:type="paragraph" w:styleId="IndexHeading">
    <w:name w:val="index heading"/>
    <w:basedOn w:val="Normal"/>
    <w:next w:val="Index1"/>
    <w:semiHidden/>
    <w:rsid w:val="006D59A4"/>
    <w:pPr>
      <w:spacing w:before="120" w:after="120"/>
    </w:pPr>
    <w:rPr>
      <w:rFonts w:ascii="Arial" w:hAnsi="Arial"/>
      <w:b/>
      <w:color w:val="918585"/>
      <w:sz w:val="24"/>
    </w:rPr>
  </w:style>
  <w:style w:type="paragraph" w:styleId="Header">
    <w:name w:val="header"/>
    <w:basedOn w:val="Normal"/>
    <w:link w:val="HeaderChar"/>
    <w:rsid w:val="006D5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9A4"/>
    <w:rPr>
      <w:rFonts w:ascii="Times New Roman" w:eastAsia="Times New Roman" w:hAnsi="Times New Roman" w:cs="Times New Roman"/>
      <w:sz w:val="16"/>
      <w:szCs w:val="20"/>
      <w:lang w:val="en-GB" w:eastAsia="en-US"/>
    </w:rPr>
  </w:style>
  <w:style w:type="paragraph" w:customStyle="1" w:styleId="Chapter">
    <w:name w:val="Chapter"/>
    <w:basedOn w:val="Normal"/>
    <w:rsid w:val="006D59A4"/>
    <w:pPr>
      <w:spacing w:before="240"/>
    </w:pPr>
    <w:rPr>
      <w:rFonts w:ascii="Times New Roman" w:hAnsi="Times New Roman"/>
      <w:smallCaps/>
      <w:spacing w:val="80"/>
      <w:sz w:val="28"/>
    </w:rPr>
  </w:style>
  <w:style w:type="paragraph" w:customStyle="1" w:styleId="InChapter">
    <w:name w:val="InChapter"/>
    <w:basedOn w:val="Heading3"/>
    <w:rsid w:val="006D59A4"/>
    <w:pPr>
      <w:spacing w:after="240"/>
      <w:outlineLvl w:val="9"/>
    </w:pPr>
    <w:rPr>
      <w:noProof/>
    </w:rPr>
  </w:style>
  <w:style w:type="paragraph" w:styleId="Index2">
    <w:name w:val="index 2"/>
    <w:basedOn w:val="Normal"/>
    <w:next w:val="Normal"/>
    <w:semiHidden/>
    <w:rsid w:val="006D59A4"/>
    <w:pPr>
      <w:tabs>
        <w:tab w:val="right" w:pos="4176"/>
      </w:tabs>
      <w:ind w:left="568" w:hanging="284"/>
    </w:pPr>
    <w:rPr>
      <w:rFonts w:ascii="Garamond" w:hAnsi="Garamond"/>
    </w:rPr>
  </w:style>
  <w:style w:type="paragraph" w:customStyle="1" w:styleId="Byline">
    <w:name w:val="Byline"/>
    <w:rsid w:val="006D5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9A4"/>
    <w:pPr>
      <w:tabs>
        <w:tab w:val="clear" w:pos="3600"/>
        <w:tab w:val="clear" w:pos="3958"/>
      </w:tabs>
      <w:jc w:val="right"/>
    </w:pPr>
  </w:style>
  <w:style w:type="paragraph" w:styleId="Caption">
    <w:name w:val="caption"/>
    <w:basedOn w:val="BodyText"/>
    <w:next w:val="Normal"/>
    <w:qFormat/>
    <w:rsid w:val="006D59A4"/>
    <w:pPr>
      <w:framePr w:w="2268" w:hSpace="181" w:vSpace="181" w:wrap="around" w:vAnchor="text" w:hAnchor="page" w:x="1135" w:y="285" w:anchorLock="1"/>
    </w:pPr>
    <w:rPr>
      <w:i/>
    </w:rPr>
  </w:style>
  <w:style w:type="paragraph" w:customStyle="1" w:styleId="MiniTOCTitle">
    <w:name w:val="MiniTOCTitle"/>
    <w:basedOn w:val="Heading4"/>
    <w:rsid w:val="006D59A4"/>
    <w:pPr>
      <w:spacing w:before="240"/>
      <w:outlineLvl w:val="9"/>
    </w:pPr>
    <w:rPr>
      <w:noProof/>
      <w:sz w:val="24"/>
    </w:rPr>
  </w:style>
  <w:style w:type="paragraph" w:customStyle="1" w:styleId="MiniTOCItem">
    <w:name w:val="MiniTOCItem"/>
    <w:basedOn w:val="ListBullet"/>
    <w:rsid w:val="006D59A4"/>
    <w:pPr>
      <w:numPr>
        <w:numId w:val="0"/>
      </w:numPr>
      <w:tabs>
        <w:tab w:val="right" w:leader="dot" w:pos="6521"/>
      </w:tabs>
      <w:spacing w:before="0" w:after="0"/>
    </w:pPr>
  </w:style>
  <w:style w:type="paragraph" w:customStyle="1" w:styleId="TOFTitle">
    <w:name w:val="TOFTitle"/>
    <w:basedOn w:val="TOCTitle"/>
    <w:rsid w:val="006D59A4"/>
  </w:style>
  <w:style w:type="paragraph" w:styleId="TableofFigures">
    <w:name w:val="table of figures"/>
    <w:basedOn w:val="Normal"/>
    <w:next w:val="Normal"/>
    <w:semiHidden/>
    <w:rsid w:val="006D59A4"/>
    <w:pPr>
      <w:tabs>
        <w:tab w:val="right" w:leader="dot" w:pos="9072"/>
      </w:tabs>
      <w:ind w:left="970" w:hanging="403"/>
    </w:pPr>
    <w:rPr>
      <w:rFonts w:ascii="Times New Roman" w:hAnsi="Times New Roman"/>
      <w:b/>
    </w:rPr>
  </w:style>
  <w:style w:type="paragraph" w:styleId="ListNumber">
    <w:name w:val="List Number"/>
    <w:basedOn w:val="List"/>
    <w:rsid w:val="006D59A4"/>
    <w:pPr>
      <w:numPr>
        <w:numId w:val="13"/>
      </w:numPr>
      <w:tabs>
        <w:tab w:val="clear" w:pos="340"/>
      </w:tabs>
    </w:pPr>
  </w:style>
  <w:style w:type="character" w:customStyle="1" w:styleId="WingdingSymbols">
    <w:name w:val="Wingding Symbols"/>
    <w:rsid w:val="006D59A4"/>
    <w:rPr>
      <w:rFonts w:ascii="Wingdings" w:hAnsi="Wingdings"/>
    </w:rPr>
  </w:style>
  <w:style w:type="paragraph" w:customStyle="1" w:styleId="TableHeading">
    <w:name w:val="Table Heading"/>
    <w:basedOn w:val="HeadingBase"/>
    <w:rsid w:val="006D59A4"/>
    <w:pPr>
      <w:keepLines/>
      <w:pBdr>
        <w:bottom w:val="single" w:sz="6" w:space="1" w:color="918585"/>
      </w:pBdr>
      <w:spacing w:before="240"/>
    </w:pPr>
  </w:style>
  <w:style w:type="character" w:customStyle="1" w:styleId="HotSpot">
    <w:name w:val="HotSpot"/>
    <w:rsid w:val="006D59A4"/>
    <w:rPr>
      <w:color w:val="0033CC"/>
      <w:u w:val="none"/>
    </w:rPr>
  </w:style>
  <w:style w:type="paragraph" w:customStyle="1" w:styleId="BodyTextRight">
    <w:name w:val="Body Text Right"/>
    <w:basedOn w:val="BodyText"/>
    <w:rsid w:val="006D59A4"/>
    <w:pPr>
      <w:spacing w:before="0" w:after="0"/>
      <w:jc w:val="right"/>
    </w:pPr>
  </w:style>
  <w:style w:type="paragraph" w:styleId="Index3">
    <w:name w:val="index 3"/>
    <w:basedOn w:val="ListNumber2"/>
    <w:next w:val="Normal"/>
    <w:semiHidden/>
    <w:rsid w:val="006D59A4"/>
    <w:pPr>
      <w:numPr>
        <w:numId w:val="0"/>
      </w:numPr>
      <w:tabs>
        <w:tab w:val="right" w:leader="dot" w:pos="4176"/>
      </w:tabs>
    </w:pPr>
  </w:style>
  <w:style w:type="paragraph" w:styleId="ListNumber2">
    <w:name w:val="List Number 2"/>
    <w:basedOn w:val="List2"/>
    <w:rsid w:val="006D59A4"/>
    <w:pPr>
      <w:numPr>
        <w:numId w:val="8"/>
      </w:numPr>
      <w:tabs>
        <w:tab w:val="clear" w:pos="1060"/>
      </w:tabs>
    </w:pPr>
  </w:style>
  <w:style w:type="paragraph" w:customStyle="1" w:styleId="MarginNote">
    <w:name w:val="Margin Note"/>
    <w:basedOn w:val="BodyText"/>
    <w:rsid w:val="006D5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9A4"/>
    <w:rPr>
      <w:sz w:val="32"/>
    </w:rPr>
  </w:style>
  <w:style w:type="paragraph" w:customStyle="1" w:styleId="HeadingProcedure">
    <w:name w:val="Heading Procedure"/>
    <w:basedOn w:val="HeadingBase"/>
    <w:next w:val="Normal"/>
    <w:rsid w:val="006D59A4"/>
    <w:pPr>
      <w:tabs>
        <w:tab w:val="left" w:pos="0"/>
      </w:tabs>
      <w:spacing w:before="120" w:after="60"/>
    </w:pPr>
    <w:rPr>
      <w:i/>
      <w:color w:val="918585"/>
      <w:sz w:val="22"/>
    </w:rPr>
  </w:style>
  <w:style w:type="paragraph" w:customStyle="1" w:styleId="TableBodyText">
    <w:name w:val="Table Body Text"/>
    <w:basedOn w:val="BodyText"/>
    <w:rsid w:val="006D59A4"/>
    <w:pPr>
      <w:spacing w:before="60" w:after="60"/>
    </w:pPr>
  </w:style>
  <w:style w:type="paragraph" w:styleId="ListContinue">
    <w:name w:val="List Continue"/>
    <w:basedOn w:val="List"/>
    <w:rsid w:val="006D59A4"/>
    <w:pPr>
      <w:ind w:firstLine="0"/>
    </w:pPr>
  </w:style>
  <w:style w:type="paragraph" w:customStyle="1" w:styleId="ListNote">
    <w:name w:val="List Note"/>
    <w:basedOn w:val="List"/>
    <w:rsid w:val="006D59A4"/>
    <w:pPr>
      <w:pBdr>
        <w:top w:val="single" w:sz="6" w:space="2" w:color="918585"/>
        <w:bottom w:val="single" w:sz="6" w:space="2" w:color="918585"/>
      </w:pBdr>
      <w:tabs>
        <w:tab w:val="left" w:pos="1021"/>
      </w:tabs>
      <w:ind w:firstLine="0"/>
    </w:pPr>
  </w:style>
  <w:style w:type="paragraph" w:customStyle="1" w:styleId="Warning">
    <w:name w:val="Warning"/>
    <w:basedOn w:val="BodyText"/>
    <w:rsid w:val="006D59A4"/>
    <w:pPr>
      <w:shd w:val="clear" w:color="auto" w:fill="D9D9D9"/>
      <w:tabs>
        <w:tab w:val="left" w:pos="992"/>
      </w:tabs>
      <w:ind w:left="119" w:right="119"/>
    </w:pPr>
    <w:rPr>
      <w:sz w:val="20"/>
    </w:rPr>
  </w:style>
  <w:style w:type="paragraph" w:customStyle="1" w:styleId="MarginIcons">
    <w:name w:val="Margin Icons"/>
    <w:basedOn w:val="BodyText"/>
    <w:rsid w:val="006D5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9A4"/>
    <w:rPr>
      <w:rFonts w:ascii="Courier New" w:hAnsi="Courier New"/>
    </w:rPr>
  </w:style>
  <w:style w:type="paragraph" w:customStyle="1" w:styleId="NoteBullet">
    <w:name w:val="Note Bullet"/>
    <w:basedOn w:val="Note"/>
    <w:rsid w:val="006D59A4"/>
    <w:pPr>
      <w:tabs>
        <w:tab w:val="clear" w:pos="680"/>
      </w:tabs>
      <w:spacing w:before="60" w:after="60"/>
    </w:pPr>
  </w:style>
  <w:style w:type="paragraph" w:customStyle="1" w:styleId="SubHeading2">
    <w:name w:val="SubHeading2"/>
    <w:basedOn w:val="HeadingBase"/>
    <w:rsid w:val="006D59A4"/>
    <w:pPr>
      <w:spacing w:before="240" w:after="60"/>
    </w:pPr>
    <w:rPr>
      <w:sz w:val="20"/>
    </w:rPr>
  </w:style>
  <w:style w:type="paragraph" w:customStyle="1" w:styleId="SubHeading1">
    <w:name w:val="SubHeading1"/>
    <w:basedOn w:val="HeadingBase"/>
    <w:rsid w:val="006D59A4"/>
    <w:pPr>
      <w:spacing w:before="240" w:after="60"/>
    </w:pPr>
    <w:rPr>
      <w:color w:val="918585"/>
      <w:sz w:val="22"/>
    </w:rPr>
  </w:style>
  <w:style w:type="paragraph" w:customStyle="1" w:styleId="SideHeading">
    <w:name w:val="Side Heading"/>
    <w:basedOn w:val="HeadingBase"/>
    <w:rsid w:val="006D5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9A4"/>
    <w:pPr>
      <w:numPr>
        <w:numId w:val="9"/>
      </w:numPr>
    </w:pPr>
  </w:style>
  <w:style w:type="paragraph" w:styleId="PlainText">
    <w:name w:val="Plain Text"/>
    <w:basedOn w:val="Normal"/>
    <w:link w:val="PlainTextChar"/>
    <w:rsid w:val="006D59A4"/>
    <w:rPr>
      <w:sz w:val="20"/>
    </w:rPr>
  </w:style>
  <w:style w:type="character" w:customStyle="1" w:styleId="PlainTextChar">
    <w:name w:val="Plain Text Char"/>
    <w:basedOn w:val="DefaultParagraphFont"/>
    <w:link w:val="PlainText"/>
    <w:rsid w:val="006D59A4"/>
    <w:rPr>
      <w:rFonts w:ascii="Courier New" w:eastAsia="Times New Roman" w:hAnsi="Courier New" w:cs="Times New Roman"/>
      <w:sz w:val="20"/>
      <w:szCs w:val="20"/>
      <w:lang w:eastAsia="en-US"/>
    </w:rPr>
  </w:style>
  <w:style w:type="character" w:customStyle="1" w:styleId="MenuOption">
    <w:name w:val="Menu Option"/>
    <w:basedOn w:val="DefaultParagraphFont"/>
    <w:rsid w:val="006D59A4"/>
    <w:rPr>
      <w:b/>
      <w:smallCaps/>
    </w:rPr>
  </w:style>
  <w:style w:type="paragraph" w:customStyle="1" w:styleId="TableListNumber">
    <w:name w:val="Table List Number"/>
    <w:basedOn w:val="ListNumber"/>
    <w:rsid w:val="006D59A4"/>
    <w:pPr>
      <w:numPr>
        <w:numId w:val="0"/>
      </w:numPr>
    </w:pPr>
  </w:style>
  <w:style w:type="paragraph" w:styleId="TOC4">
    <w:name w:val="toc 4"/>
    <w:basedOn w:val="TOCBase"/>
    <w:next w:val="Normal"/>
    <w:semiHidden/>
    <w:rsid w:val="006D59A4"/>
    <w:pPr>
      <w:tabs>
        <w:tab w:val="right" w:leader="dot" w:pos="9071"/>
      </w:tabs>
      <w:ind w:left="1701"/>
    </w:pPr>
  </w:style>
  <w:style w:type="paragraph" w:customStyle="1" w:styleId="ListAlpha">
    <w:name w:val="List Alpha"/>
    <w:basedOn w:val="List"/>
    <w:rsid w:val="006D59A4"/>
    <w:pPr>
      <w:numPr>
        <w:numId w:val="7"/>
      </w:numPr>
    </w:pPr>
  </w:style>
  <w:style w:type="paragraph" w:customStyle="1" w:styleId="ListAlpha2">
    <w:name w:val="List Alpha 2"/>
    <w:basedOn w:val="List2"/>
    <w:rsid w:val="006D59A4"/>
    <w:pPr>
      <w:numPr>
        <w:numId w:val="6"/>
      </w:numPr>
    </w:pPr>
  </w:style>
  <w:style w:type="paragraph" w:styleId="List2">
    <w:name w:val="List 2"/>
    <w:basedOn w:val="BodyText"/>
    <w:rsid w:val="006D59A4"/>
    <w:pPr>
      <w:tabs>
        <w:tab w:val="left" w:pos="680"/>
      </w:tabs>
      <w:spacing w:before="60" w:after="60"/>
      <w:ind w:left="680" w:hanging="340"/>
    </w:pPr>
  </w:style>
  <w:style w:type="paragraph" w:styleId="List3">
    <w:name w:val="List 3"/>
    <w:basedOn w:val="BodyText"/>
    <w:rsid w:val="006D59A4"/>
    <w:pPr>
      <w:tabs>
        <w:tab w:val="left" w:pos="1021"/>
      </w:tabs>
      <w:spacing w:before="60" w:after="60"/>
      <w:ind w:left="1020" w:hanging="340"/>
    </w:pPr>
  </w:style>
  <w:style w:type="paragraph" w:styleId="List4">
    <w:name w:val="List 4"/>
    <w:basedOn w:val="BodyText"/>
    <w:rsid w:val="006D59A4"/>
    <w:pPr>
      <w:tabs>
        <w:tab w:val="left" w:pos="1361"/>
      </w:tabs>
      <w:spacing w:before="60" w:after="60"/>
      <w:ind w:left="1361" w:hanging="340"/>
    </w:pPr>
  </w:style>
  <w:style w:type="paragraph" w:styleId="List5">
    <w:name w:val="List 5"/>
    <w:basedOn w:val="BodyText"/>
    <w:rsid w:val="006D59A4"/>
    <w:pPr>
      <w:tabs>
        <w:tab w:val="left" w:pos="1701"/>
      </w:tabs>
      <w:spacing w:before="60" w:after="60"/>
      <w:ind w:left="1701" w:hanging="340"/>
    </w:pPr>
  </w:style>
  <w:style w:type="paragraph" w:styleId="ListBullet3">
    <w:name w:val="List Bullet 3"/>
    <w:basedOn w:val="List3"/>
    <w:rsid w:val="006D59A4"/>
    <w:pPr>
      <w:numPr>
        <w:numId w:val="12"/>
      </w:numPr>
      <w:tabs>
        <w:tab w:val="clear" w:pos="1021"/>
      </w:tabs>
      <w:ind w:left="1037" w:hanging="357"/>
    </w:pPr>
  </w:style>
  <w:style w:type="paragraph" w:styleId="ListBullet4">
    <w:name w:val="List Bullet 4"/>
    <w:basedOn w:val="List4"/>
    <w:rsid w:val="006D59A4"/>
    <w:pPr>
      <w:numPr>
        <w:numId w:val="1"/>
      </w:numPr>
      <w:tabs>
        <w:tab w:val="clear" w:pos="1361"/>
      </w:tabs>
    </w:pPr>
  </w:style>
  <w:style w:type="paragraph" w:styleId="ListBullet5">
    <w:name w:val="List Bullet 5"/>
    <w:basedOn w:val="List5"/>
    <w:rsid w:val="006D59A4"/>
    <w:pPr>
      <w:numPr>
        <w:numId w:val="2"/>
      </w:numPr>
    </w:pPr>
  </w:style>
  <w:style w:type="paragraph" w:styleId="ListContinue2">
    <w:name w:val="List Continue 2"/>
    <w:basedOn w:val="List2"/>
    <w:rsid w:val="006D59A4"/>
    <w:pPr>
      <w:ind w:firstLine="0"/>
    </w:pPr>
  </w:style>
  <w:style w:type="paragraph" w:styleId="ListContinue3">
    <w:name w:val="List Continue 3"/>
    <w:basedOn w:val="List3"/>
    <w:rsid w:val="006D59A4"/>
    <w:pPr>
      <w:ind w:left="1021" w:firstLine="0"/>
    </w:pPr>
  </w:style>
  <w:style w:type="paragraph" w:styleId="ListContinue4">
    <w:name w:val="List Continue 4"/>
    <w:basedOn w:val="List4"/>
    <w:rsid w:val="006D59A4"/>
    <w:pPr>
      <w:ind w:firstLine="0"/>
    </w:pPr>
  </w:style>
  <w:style w:type="paragraph" w:styleId="ListContinue5">
    <w:name w:val="List Continue 5"/>
    <w:basedOn w:val="List5"/>
    <w:rsid w:val="006D59A4"/>
    <w:pPr>
      <w:ind w:firstLine="0"/>
    </w:pPr>
  </w:style>
  <w:style w:type="paragraph" w:styleId="ListNumber3">
    <w:name w:val="List Number 3"/>
    <w:basedOn w:val="List3"/>
    <w:rsid w:val="006D59A4"/>
    <w:pPr>
      <w:numPr>
        <w:numId w:val="3"/>
      </w:numPr>
    </w:pPr>
  </w:style>
  <w:style w:type="paragraph" w:styleId="ListNumber4">
    <w:name w:val="List Number 4"/>
    <w:basedOn w:val="List4"/>
    <w:rsid w:val="006D59A4"/>
    <w:pPr>
      <w:numPr>
        <w:numId w:val="4"/>
      </w:numPr>
    </w:pPr>
  </w:style>
  <w:style w:type="paragraph" w:styleId="ListNumber5">
    <w:name w:val="List Number 5"/>
    <w:basedOn w:val="List5"/>
    <w:rsid w:val="006D59A4"/>
    <w:pPr>
      <w:numPr>
        <w:numId w:val="5"/>
      </w:numPr>
    </w:pPr>
  </w:style>
  <w:style w:type="paragraph" w:styleId="BlockText">
    <w:name w:val="Block Text"/>
    <w:basedOn w:val="Normal"/>
    <w:rsid w:val="006D59A4"/>
    <w:pPr>
      <w:spacing w:after="120"/>
      <w:ind w:left="1440" w:right="1440"/>
    </w:pPr>
  </w:style>
  <w:style w:type="character" w:customStyle="1" w:styleId="Subscript">
    <w:name w:val="Subscript"/>
    <w:basedOn w:val="DefaultParagraphFont"/>
    <w:rsid w:val="006D59A4"/>
    <w:rPr>
      <w:sz w:val="16"/>
      <w:vertAlign w:val="subscript"/>
    </w:rPr>
  </w:style>
  <w:style w:type="character" w:customStyle="1" w:styleId="Superscript">
    <w:name w:val="Superscript"/>
    <w:basedOn w:val="DefaultParagraphFont"/>
    <w:rsid w:val="006D59A4"/>
    <w:rPr>
      <w:sz w:val="16"/>
      <w:vertAlign w:val="superscript"/>
    </w:rPr>
  </w:style>
  <w:style w:type="character" w:customStyle="1" w:styleId="Symbols">
    <w:name w:val="Symbols"/>
    <w:basedOn w:val="DefaultParagraphFont"/>
    <w:rsid w:val="006D59A4"/>
    <w:rPr>
      <w:rFonts w:ascii="Symbol" w:hAnsi="Symbol"/>
    </w:rPr>
  </w:style>
  <w:style w:type="character" w:customStyle="1" w:styleId="MenuOptions">
    <w:name w:val="Menu Options"/>
    <w:basedOn w:val="DefaultParagraphFont"/>
    <w:rsid w:val="006D59A4"/>
    <w:rPr>
      <w:rFonts w:ascii="Arial Narrow" w:hAnsi="Arial Narrow"/>
      <w:smallCaps/>
    </w:rPr>
  </w:style>
  <w:style w:type="character" w:customStyle="1" w:styleId="Buttons">
    <w:name w:val="Buttons"/>
    <w:basedOn w:val="DefaultParagraphFont"/>
    <w:rsid w:val="006D59A4"/>
    <w:rPr>
      <w:b/>
    </w:rPr>
  </w:style>
  <w:style w:type="character" w:customStyle="1" w:styleId="Underlined">
    <w:name w:val="Underlined"/>
    <w:basedOn w:val="DefaultParagraphFont"/>
    <w:rsid w:val="006D59A4"/>
    <w:rPr>
      <w:u w:val="single"/>
    </w:rPr>
  </w:style>
  <w:style w:type="paragraph" w:customStyle="1" w:styleId="TableBodyTextRight">
    <w:name w:val="Table Body Text Right"/>
    <w:basedOn w:val="TableBodyText"/>
    <w:rsid w:val="006D59A4"/>
    <w:pPr>
      <w:widowControl w:val="0"/>
      <w:autoSpaceDE w:val="0"/>
      <w:autoSpaceDN w:val="0"/>
      <w:adjustRightInd w:val="0"/>
      <w:jc w:val="right"/>
    </w:pPr>
    <w:rPr>
      <w:rFonts w:cs="Arial"/>
      <w:szCs w:val="18"/>
    </w:rPr>
  </w:style>
  <w:style w:type="paragraph" w:customStyle="1" w:styleId="CopyrightText">
    <w:name w:val="Copyright Text"/>
    <w:basedOn w:val="BodyText"/>
    <w:rsid w:val="006D59A4"/>
    <w:rPr>
      <w:sz w:val="18"/>
    </w:rPr>
  </w:style>
  <w:style w:type="paragraph" w:customStyle="1" w:styleId="BodySmallRight">
    <w:name w:val="Body Small Right"/>
    <w:basedOn w:val="BodyTextRight"/>
    <w:rsid w:val="006D59A4"/>
    <w:rPr>
      <w:sz w:val="18"/>
      <w:szCs w:val="18"/>
    </w:rPr>
  </w:style>
  <w:style w:type="paragraph" w:customStyle="1" w:styleId="MarginEdition">
    <w:name w:val="Margin Edition"/>
    <w:basedOn w:val="MarginNote"/>
    <w:rsid w:val="006D59A4"/>
    <w:pPr>
      <w:spacing w:before="0" w:after="0"/>
    </w:pPr>
    <w:rPr>
      <w:rFonts w:ascii="Times New Roman" w:hAnsi="Times New Roman"/>
      <w:color w:val="999999"/>
    </w:rPr>
  </w:style>
  <w:style w:type="paragraph" w:customStyle="1" w:styleId="Spacer">
    <w:name w:val="Spacer"/>
    <w:basedOn w:val="Normal"/>
    <w:rsid w:val="006D59A4"/>
    <w:rPr>
      <w:sz w:val="2"/>
      <w:szCs w:val="2"/>
    </w:rPr>
  </w:style>
  <w:style w:type="character" w:customStyle="1" w:styleId="Small">
    <w:name w:val="Small"/>
    <w:basedOn w:val="DefaultParagraphFont"/>
    <w:rsid w:val="006D59A4"/>
    <w:rPr>
      <w:sz w:val="16"/>
    </w:rPr>
  </w:style>
  <w:style w:type="paragraph" w:customStyle="1" w:styleId="WideTable">
    <w:name w:val="Wide Table"/>
    <w:basedOn w:val="Normal"/>
    <w:rsid w:val="006D59A4"/>
    <w:pPr>
      <w:ind w:left="-1418"/>
    </w:pPr>
    <w:rPr>
      <w:sz w:val="2"/>
      <w:szCs w:val="2"/>
    </w:rPr>
  </w:style>
  <w:style w:type="character" w:styleId="PageNumber">
    <w:name w:val="page number"/>
    <w:basedOn w:val="DefaultParagraphFont"/>
    <w:rsid w:val="006D59A4"/>
  </w:style>
  <w:style w:type="paragraph" w:styleId="Quote">
    <w:name w:val="Quote"/>
    <w:basedOn w:val="Heading1"/>
    <w:link w:val="QuoteChar"/>
    <w:qFormat/>
    <w:rsid w:val="006D59A4"/>
    <w:rPr>
      <w:b w:val="0"/>
      <w:sz w:val="72"/>
      <w:szCs w:val="72"/>
      <w:lang w:val="en-NZ"/>
    </w:rPr>
  </w:style>
  <w:style w:type="character" w:customStyle="1" w:styleId="QuoteChar">
    <w:name w:val="Quote Char"/>
    <w:basedOn w:val="DefaultParagraphFont"/>
    <w:link w:val="Quote"/>
    <w:rsid w:val="006D5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9A4"/>
    <w:pPr>
      <w:pageBreakBefore/>
    </w:pPr>
  </w:style>
  <w:style w:type="paragraph" w:customStyle="1" w:styleId="Border">
    <w:name w:val="Border"/>
    <w:basedOn w:val="Normal"/>
    <w:qFormat/>
    <w:rsid w:val="006D5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9A4"/>
    <w:rPr>
      <w:b/>
      <w:bCs/>
      <w:i/>
      <w:iCs/>
      <w:color w:val="auto"/>
    </w:rPr>
  </w:style>
  <w:style w:type="paragraph" w:styleId="IntenseQuote">
    <w:name w:val="Intense Quote"/>
    <w:basedOn w:val="Normal"/>
    <w:next w:val="Normal"/>
    <w:link w:val="IntenseQuoteChar"/>
    <w:uiPriority w:val="30"/>
    <w:qFormat/>
    <w:rsid w:val="006D5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9A4"/>
    <w:rPr>
      <w:smallCaps/>
      <w:color w:val="auto"/>
      <w:u w:val="single"/>
    </w:rPr>
  </w:style>
  <w:style w:type="character" w:styleId="IntenseReference">
    <w:name w:val="Intense Reference"/>
    <w:basedOn w:val="DefaultParagraphFont"/>
    <w:uiPriority w:val="32"/>
    <w:qFormat/>
    <w:rsid w:val="006D59A4"/>
    <w:rPr>
      <w:b/>
      <w:bCs/>
      <w:smallCaps/>
      <w:color w:val="auto"/>
      <w:spacing w:val="5"/>
      <w:u w:val="single"/>
    </w:rPr>
  </w:style>
  <w:style w:type="paragraph" w:customStyle="1" w:styleId="2ColumnHeading">
    <w:name w:val="2Column Heading"/>
    <w:basedOn w:val="BodyText"/>
    <w:qFormat/>
    <w:rsid w:val="006D59A4"/>
    <w:pPr>
      <w:spacing w:after="60"/>
      <w:ind w:left="-2268"/>
    </w:pPr>
    <w:rPr>
      <w:b/>
    </w:rPr>
  </w:style>
  <w:style w:type="paragraph" w:customStyle="1" w:styleId="Heading1TOC">
    <w:name w:val="Heading1 TOC"/>
    <w:basedOn w:val="Normal"/>
    <w:qFormat/>
    <w:rsid w:val="006D59A4"/>
    <w:pPr>
      <w:spacing w:before="240" w:after="120"/>
    </w:pPr>
    <w:rPr>
      <w:rFonts w:ascii="Times New Roman" w:hAnsi="Times New Roman"/>
      <w:b/>
      <w:sz w:val="32"/>
    </w:rPr>
  </w:style>
  <w:style w:type="paragraph" w:customStyle="1" w:styleId="Heading2TOC">
    <w:name w:val="Heading2 TOC"/>
    <w:basedOn w:val="Normal"/>
    <w:qFormat/>
    <w:rsid w:val="006D59A4"/>
    <w:pPr>
      <w:spacing w:before="240" w:after="60"/>
    </w:pPr>
    <w:rPr>
      <w:rFonts w:ascii="Times New Roman" w:hAnsi="Times New Roman"/>
      <w:b/>
      <w:sz w:val="28"/>
    </w:rPr>
  </w:style>
  <w:style w:type="character" w:customStyle="1" w:styleId="Underline">
    <w:name w:val="Underline"/>
    <w:basedOn w:val="DefaultParagraphFont"/>
    <w:qFormat/>
    <w:rsid w:val="006D59A4"/>
    <w:rPr>
      <w:u w:val="single"/>
    </w:rPr>
  </w:style>
  <w:style w:type="character" w:customStyle="1" w:styleId="BoldandItalics">
    <w:name w:val="Bold and Italics"/>
    <w:qFormat/>
    <w:rsid w:val="006D59A4"/>
    <w:rPr>
      <w:b/>
      <w:i/>
      <w:u w:val="none"/>
    </w:rPr>
  </w:style>
  <w:style w:type="paragraph" w:styleId="BalloonText">
    <w:name w:val="Balloon Text"/>
    <w:basedOn w:val="Normal"/>
    <w:link w:val="BalloonTextChar"/>
    <w:rsid w:val="006D59A4"/>
    <w:rPr>
      <w:rFonts w:ascii="Tahoma" w:hAnsi="Tahoma" w:cs="Tahoma"/>
      <w:sz w:val="16"/>
      <w:szCs w:val="16"/>
    </w:rPr>
  </w:style>
  <w:style w:type="character" w:customStyle="1" w:styleId="BalloonTextChar">
    <w:name w:val="Balloon Text Char"/>
    <w:basedOn w:val="DefaultParagraphFont"/>
    <w:link w:val="BalloonText"/>
    <w:rsid w:val="006D5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9A4"/>
    <w:rPr>
      <w:b/>
      <w:color w:val="660033"/>
      <w:spacing w:val="0"/>
    </w:rPr>
  </w:style>
  <w:style w:type="paragraph" w:customStyle="1" w:styleId="Nameditemlist">
    <w:name w:val="Named item list"/>
    <w:basedOn w:val="BodyText"/>
    <w:qFormat/>
    <w:rsid w:val="006D59A4"/>
    <w:pPr>
      <w:tabs>
        <w:tab w:val="left" w:pos="2835"/>
      </w:tabs>
      <w:ind w:left="2835" w:hanging="2835"/>
    </w:pPr>
  </w:style>
  <w:style w:type="paragraph" w:customStyle="1" w:styleId="BodyTextnopadding">
    <w:name w:val="Body Text no padding"/>
    <w:basedOn w:val="BodyText"/>
    <w:qFormat/>
    <w:rsid w:val="006D59A4"/>
    <w:pPr>
      <w:spacing w:before="0" w:after="0"/>
    </w:pPr>
  </w:style>
  <w:style w:type="paragraph" w:customStyle="1" w:styleId="BodyTextBold">
    <w:name w:val="Body Text Bold"/>
    <w:basedOn w:val="BodyText"/>
    <w:qFormat/>
    <w:rsid w:val="006D59A4"/>
    <w:rPr>
      <w:b/>
    </w:rPr>
  </w:style>
  <w:style w:type="character" w:styleId="Hyperlink">
    <w:name w:val="Hyperlink"/>
    <w:basedOn w:val="DefaultParagraphFont"/>
    <w:uiPriority w:val="99"/>
    <w:unhideWhenUsed/>
    <w:rsid w:val="008C1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3744</Characters>
  <Application>Microsoft Office Word</Application>
  <DocSecurity>0</DocSecurity>
  <Lines>120</Lines>
  <Paragraphs>61</Paragraphs>
  <ScaleCrop>false</ScaleCrop>
  <Company>Author-it Software Corporation Ltd.</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CHCAOD004 Assess needs of clients with alcohol and other drugs issues</dc:title>
  <dc:subject>Approved</dc:subject>
  <dc:creator>SkillsIQ</dc:creator>
  <cp:keywords>Release: 1</cp:keywords>
  <dc:description>Review Date: 12 April 2008</dc:description>
  <cp:lastModifiedBy>HSD_TPCMSd.prod</cp:lastModifiedBy>
  <cp:revision>3</cp:revision>
  <dcterms:created xsi:type="dcterms:W3CDTF">2023-07-01T03:34:00Z</dcterms:created>
  <dcterms:modified xsi:type="dcterms:W3CDTF">2023-07-01T03:34:00Z</dcterms:modified>
</cp:coreProperties>
</file>