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B9F" w:rsidP="00F02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CHCAOD003 Provide needle and syringe services</w:t>
      </w:r>
      <w:r>
        <w:fldChar w:fldCharType="end"/>
      </w:r>
    </w:p>
    <w:p w:rsidR="00F02B9F" w:rsidP="00F02B9F">
      <w:pPr>
        <w:pStyle w:val="Version"/>
        <w:sectPr w:rsidSect="006C49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49E8" w:rsidP="006C49E8">
      <w:pPr>
        <w:pStyle w:val="SuperHeading"/>
      </w:pPr>
      <w:r w:rsidRPr="006C49E8">
        <w:t>CHCAOD003 Provide needle and syringe services</w:t>
      </w:r>
    </w:p>
    <w:p w:rsidR="00000000" w:rsidRPr="006C49E8" w:rsidP="006C49E8">
      <w:pPr>
        <w:pStyle w:val="Heading1"/>
      </w:pPr>
      <w:bookmarkStart w:id="1" w:name="O_744824"/>
      <w:bookmarkEnd w:id="1"/>
      <w:r w:rsidRPr="006C49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C4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8" w:rsidP="006C49E8">
            <w:pPr>
              <w:pStyle w:val="BodyText"/>
            </w:pPr>
            <w:r w:rsidRPr="006C49E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8">
            <w:pPr>
              <w:pStyle w:val="BodyText"/>
              <w:rPr>
                <w:lang w:val="en-NZ"/>
              </w:rPr>
            </w:pPr>
            <w:r w:rsidRPr="006C49E8">
              <w:rPr>
                <w:rStyle w:val="SpecialBold"/>
              </w:rPr>
              <w:t>Comments</w:t>
            </w:r>
          </w:p>
        </w:tc>
      </w:tr>
      <w:tr w:rsidTr="006C4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8">
            <w:pPr>
              <w:pStyle w:val="BodyText"/>
              <w:rPr>
                <w:lang w:val="en-NZ"/>
              </w:rPr>
            </w:pPr>
            <w:r w:rsidRPr="006C49E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8" w:rsidP="006C49E8">
            <w:pPr>
              <w:pStyle w:val="BodyText"/>
            </w:pPr>
            <w:r w:rsidRPr="006C49E8">
              <w:t xml:space="preserve">This version was released in </w:t>
            </w:r>
            <w:r w:rsidRPr="006C49E8">
              <w:rPr>
                <w:rStyle w:val="Emphasis"/>
              </w:rPr>
              <w:t>CHC Community Services Training Package release 2.0</w:t>
            </w:r>
            <w:r w:rsidRPr="006C49E8">
              <w:t xml:space="preserve"> and meets the requirements of the 2012 Standards for Training Packages.</w:t>
            </w:r>
          </w:p>
          <w:p w:rsidR="00000000" w:rsidRPr="006C49E8" w:rsidP="006C49E8">
            <w:pPr>
              <w:pStyle w:val="BodyText"/>
            </w:pPr>
            <w:r w:rsidRPr="006C49E8">
              <w:t>Significant changes to elements and performanc</w:t>
            </w:r>
            <w:r w:rsidRPr="006C49E8">
              <w:t>e criteria. New evidence requirements for assessment, including volume and frequency requirements. Significant change to knowledge evidence.</w:t>
            </w:r>
          </w:p>
        </w:tc>
      </w:tr>
    </w:tbl>
    <w:p w:rsidR="00000000" w:rsidRPr="006C49E8" w:rsidP="006C49E8">
      <w:pPr>
        <w:pStyle w:val="BodyText"/>
      </w:pPr>
    </w:p>
    <w:p w:rsidR="00000000" w:rsidRPr="006C49E8" w:rsidP="006C49E8">
      <w:pPr>
        <w:pStyle w:val="AllowPageBreak"/>
      </w:pPr>
    </w:p>
    <w:p w:rsidR="00000000" w:rsidRPr="006C49E8" w:rsidP="006C49E8">
      <w:pPr>
        <w:pStyle w:val="Heading1"/>
      </w:pPr>
      <w:bookmarkStart w:id="2" w:name="O_744825"/>
      <w:bookmarkEnd w:id="2"/>
      <w:r w:rsidRPr="006C49E8">
        <w:t>Application</w:t>
      </w:r>
    </w:p>
    <w:p w:rsidR="00000000" w:rsidRPr="006C49E8" w:rsidP="00F02B9F">
      <w:pPr>
        <w:pStyle w:val="BodyText"/>
      </w:pPr>
      <w:r w:rsidRPr="006C49E8">
        <w:t>This unit describes the skills knowledge required to determine client needs, provide</w:t>
      </w:r>
      <w:r w:rsidRPr="006C49E8">
        <w:t xml:space="preserve"> clean needle and syringe services and offer education on safer drug use to clients. </w:t>
      </w:r>
    </w:p>
    <w:p w:rsidR="00000000" w:rsidRPr="006C49E8" w:rsidP="00F02B9F">
      <w:pPr>
        <w:pStyle w:val="BodyText"/>
      </w:pPr>
      <w:r w:rsidRPr="006C49E8">
        <w:t>This unit applies to people working with drug injecting clients in needle and syringe services.</w:t>
      </w:r>
    </w:p>
    <w:p w:rsidR="00000000" w:rsidRPr="00F02B9F" w:rsidP="00F02B9F">
      <w:pPr>
        <w:pStyle w:val="BodyText"/>
        <w:rPr>
          <w:i/>
        </w:rPr>
      </w:pPr>
      <w:r w:rsidRPr="00F02B9F">
        <w:rPr>
          <w:rStyle w:val="Emphasis"/>
        </w:rPr>
        <w:t xml:space="preserve">The skills in this unit must be applied in accordance with Commonwealth </w:t>
      </w:r>
      <w:r w:rsidRPr="00F02B9F">
        <w:rPr>
          <w:rStyle w:val="Emphasis"/>
        </w:rPr>
        <w:t>and State/Territory legislation, Australian/New Zealand standards and industry codes of practice.</w:t>
      </w:r>
    </w:p>
    <w:p w:rsidR="00000000" w:rsidRPr="006C49E8" w:rsidP="006C49E8">
      <w:pPr>
        <w:pStyle w:val="Heading1"/>
      </w:pPr>
      <w:bookmarkStart w:id="3" w:name="O_744829"/>
      <w:bookmarkEnd w:id="3"/>
      <w:r w:rsidRPr="006C49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6C4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8" w:rsidP="006C49E8">
            <w:pPr>
              <w:pStyle w:val="BodyText"/>
            </w:pPr>
            <w:r w:rsidRPr="006C49E8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8">
            <w:pPr>
              <w:pStyle w:val="BodyText"/>
              <w:rPr>
                <w:lang w:val="en-NZ"/>
              </w:rPr>
            </w:pPr>
            <w:r w:rsidRPr="006C49E8">
              <w:rPr>
                <w:rStyle w:val="SpecialBold"/>
              </w:rPr>
              <w:t>PERFORMANCE CRITERIA</w:t>
            </w:r>
          </w:p>
        </w:tc>
      </w:tr>
      <w:tr w:rsidTr="006C4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8" w:rsidP="006C49E8">
            <w:pPr>
              <w:pStyle w:val="BodyText"/>
            </w:pPr>
            <w:r w:rsidRPr="006C49E8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8">
            <w:pPr>
              <w:pStyle w:val="BodyText"/>
              <w:rPr>
                <w:lang w:val="en-NZ"/>
              </w:rPr>
            </w:pPr>
            <w:r w:rsidRPr="006C49E8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6C4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8">
            <w:pPr>
              <w:pStyle w:val="BodyText"/>
              <w:rPr>
                <w:lang w:val="en-NZ"/>
              </w:rPr>
            </w:pPr>
            <w:r w:rsidRPr="006C49E8">
              <w:t>1. Determine client needs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8" w:rsidP="006C49E8">
            <w:pPr>
              <w:pStyle w:val="BodyText"/>
            </w:pPr>
            <w:r w:rsidRPr="006C49E8">
              <w:t>1.1 Follow organisation procedures to identify scope of client needs</w:t>
            </w:r>
          </w:p>
          <w:p w:rsidR="00000000" w:rsidRPr="006C49E8" w:rsidP="006C49E8">
            <w:pPr>
              <w:pStyle w:val="BodyText"/>
            </w:pPr>
            <w:r w:rsidRPr="006C49E8">
              <w:t>1.2 Maintain client confidentiality in line with organisation and</w:t>
            </w:r>
            <w:r w:rsidRPr="006C49E8">
              <w:t xml:space="preserve"> legislative guidelines</w:t>
            </w:r>
          </w:p>
          <w:p w:rsidR="00000000" w:rsidRPr="006C49E8" w:rsidP="006C49E8">
            <w:pPr>
              <w:pStyle w:val="BodyText"/>
            </w:pPr>
            <w:r w:rsidRPr="006C49E8">
              <w:t xml:space="preserve">1.3 Assess and respond to any risks to the safety of client, self and others </w:t>
            </w:r>
          </w:p>
          <w:p w:rsidR="00000000" w:rsidP="006C49E8">
            <w:pPr>
              <w:pStyle w:val="BodyText"/>
              <w:rPr>
                <w:lang w:val="en-NZ"/>
              </w:rPr>
            </w:pPr>
            <w:r w:rsidRPr="006C49E8">
              <w:t>1.4 Identify and respond to the need for emergency assistance as required</w:t>
            </w:r>
          </w:p>
        </w:tc>
      </w:tr>
      <w:tr w:rsidTr="006C4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8">
            <w:pPr>
              <w:pStyle w:val="BodyText"/>
              <w:rPr>
                <w:lang w:val="en-NZ"/>
              </w:rPr>
            </w:pPr>
          </w:p>
        </w:tc>
      </w:tr>
      <w:tr w:rsidTr="006C4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8">
            <w:pPr>
              <w:pStyle w:val="BodyText"/>
              <w:rPr>
                <w:lang w:val="en-NZ"/>
              </w:rPr>
            </w:pPr>
            <w:r w:rsidRPr="006C49E8">
              <w:t>2. Provide clean needles and syringes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8" w:rsidP="006C49E8">
            <w:pPr>
              <w:pStyle w:val="BodyText"/>
            </w:pPr>
            <w:r w:rsidRPr="006C49E8">
              <w:t>2.1 Follow organisation infection cont</w:t>
            </w:r>
            <w:r w:rsidRPr="006C49E8">
              <w:t>rol procedures</w:t>
            </w:r>
          </w:p>
          <w:p w:rsidR="00000000" w:rsidRPr="006C49E8" w:rsidP="006C49E8">
            <w:pPr>
              <w:pStyle w:val="BodyText"/>
            </w:pPr>
            <w:r w:rsidRPr="006C49E8">
              <w:t>2.2 Organise and provide equipment based on client needs and organisation procedures</w:t>
            </w:r>
          </w:p>
          <w:p w:rsidR="00000000" w:rsidRPr="006C49E8" w:rsidP="006C49E8">
            <w:pPr>
              <w:pStyle w:val="BodyText"/>
            </w:pPr>
            <w:r w:rsidRPr="006C49E8">
              <w:t>2.3 Monitor client according organisation procedures</w:t>
            </w:r>
          </w:p>
          <w:p w:rsidR="00000000" w:rsidP="006C49E8">
            <w:pPr>
              <w:pStyle w:val="BodyText"/>
              <w:rPr>
                <w:lang w:val="en-NZ"/>
              </w:rPr>
            </w:pPr>
            <w:r w:rsidRPr="006C49E8">
              <w:t>2.4 Accurately document details of clean needle and syringe services provided</w:t>
            </w:r>
          </w:p>
        </w:tc>
      </w:tr>
      <w:tr w:rsidTr="006C4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8">
            <w:pPr>
              <w:pStyle w:val="BodyText"/>
              <w:rPr>
                <w:lang w:val="en-NZ"/>
              </w:rPr>
            </w:pPr>
          </w:p>
        </w:tc>
      </w:tr>
      <w:tr w:rsidTr="006C4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8">
            <w:pPr>
              <w:pStyle w:val="BodyText"/>
              <w:rPr>
                <w:lang w:val="en-NZ"/>
              </w:rPr>
            </w:pPr>
            <w:r w:rsidRPr="006C49E8">
              <w:t>3. Provide education on safer drug use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8" w:rsidP="006C49E8">
            <w:pPr>
              <w:pStyle w:val="BodyText"/>
            </w:pPr>
            <w:r w:rsidRPr="006C49E8">
              <w:t xml:space="preserve">3.1 Provide information on safe needle and syringe handling and drug use to users of the service </w:t>
            </w:r>
          </w:p>
          <w:p w:rsidR="00000000" w:rsidRPr="006C49E8" w:rsidP="006C49E8">
            <w:pPr>
              <w:pStyle w:val="BodyText"/>
            </w:pPr>
            <w:r w:rsidRPr="006C49E8">
              <w:t>3.2 Provide clients with relevant and current information on alcohol and other drugs (AOD) and related issues and discu</w:t>
            </w:r>
            <w:r w:rsidRPr="006C49E8">
              <w:t>ss the issues with them</w:t>
            </w:r>
          </w:p>
          <w:p w:rsidR="00000000" w:rsidRPr="006C49E8" w:rsidP="006C49E8">
            <w:pPr>
              <w:pStyle w:val="BodyText"/>
            </w:pPr>
            <w:r w:rsidRPr="006C49E8">
              <w:t xml:space="preserve">3.3 Discuss risks and relevant harm minimisation strategies for alcohol and/or other drug use with clients </w:t>
            </w:r>
          </w:p>
          <w:p w:rsidR="00000000" w:rsidP="006C49E8">
            <w:pPr>
              <w:pStyle w:val="BodyText"/>
              <w:rPr>
                <w:lang w:val="en-NZ"/>
              </w:rPr>
            </w:pPr>
            <w:r w:rsidRPr="006C49E8">
              <w:t>3.4 Assist clients to contact and use other support services as required</w:t>
            </w:r>
          </w:p>
        </w:tc>
      </w:tr>
      <w:tr w:rsidTr="006C4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8" w:rsidP="006C49E8">
            <w:pPr>
              <w:pStyle w:val="BodyText"/>
            </w:pPr>
          </w:p>
        </w:tc>
      </w:tr>
    </w:tbl>
    <w:p w:rsidR="00000000" w:rsidRPr="006C49E8" w:rsidP="006C49E8">
      <w:pPr>
        <w:pStyle w:val="BodyText"/>
      </w:pPr>
    </w:p>
    <w:p w:rsidR="00000000" w:rsidRPr="006C49E8" w:rsidP="006C49E8">
      <w:pPr>
        <w:pStyle w:val="AllowPageBreak"/>
      </w:pPr>
    </w:p>
    <w:p w:rsidR="00000000" w:rsidRPr="006C49E8" w:rsidP="006C49E8">
      <w:pPr>
        <w:pStyle w:val="Heading1"/>
      </w:pPr>
      <w:bookmarkStart w:id="4" w:name="O_744830"/>
      <w:bookmarkEnd w:id="4"/>
      <w:r w:rsidRPr="006C49E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C4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8">
            <w:pPr>
              <w:pStyle w:val="BodyText"/>
              <w:rPr>
                <w:lang w:val="en-NZ"/>
              </w:rPr>
            </w:pPr>
            <w:r w:rsidRPr="006C49E8">
              <w:rPr>
                <w:rStyle w:val="Emphasis"/>
              </w:rPr>
              <w:t>The Foundat</w:t>
            </w:r>
            <w:r w:rsidRPr="006C49E8">
              <w:rPr>
                <w:rStyle w:val="Emphasis"/>
              </w:rPr>
              <w:t>ion Skills describe those required skills (language, literacy, numeracy and employment skills) that are essential to performance.</w:t>
            </w:r>
          </w:p>
        </w:tc>
      </w:tr>
      <w:tr w:rsidTr="006C4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8" w:rsidP="006C49E8">
            <w:pPr>
              <w:pStyle w:val="BodyText"/>
            </w:pPr>
            <w:r w:rsidRPr="006C49E8">
              <w:t>Foundation skills essential to performance are explicit in the performance criteria of this unit of competency.</w:t>
            </w:r>
          </w:p>
        </w:tc>
      </w:tr>
    </w:tbl>
    <w:p w:rsidR="00000000" w:rsidRPr="006C49E8" w:rsidP="006C49E8">
      <w:pPr>
        <w:pStyle w:val="BodyText"/>
      </w:pPr>
    </w:p>
    <w:p w:rsidR="00000000" w:rsidRPr="006C49E8" w:rsidP="006C49E8">
      <w:pPr>
        <w:pStyle w:val="AllowPageBreak"/>
      </w:pPr>
    </w:p>
    <w:p w:rsidR="00000000" w:rsidRPr="006C49E8" w:rsidP="006C49E8">
      <w:pPr>
        <w:pStyle w:val="Heading1"/>
      </w:pPr>
      <w:bookmarkStart w:id="5" w:name="O_744832"/>
      <w:bookmarkEnd w:id="5"/>
      <w:r w:rsidRPr="006C49E8">
        <w:t>Unit Mapping Information</w:t>
      </w:r>
    </w:p>
    <w:p w:rsidR="00000000" w:rsidRPr="006C49E8" w:rsidP="006C49E8">
      <w:pPr>
        <w:pStyle w:val="Heading1"/>
      </w:pPr>
      <w:bookmarkStart w:id="6" w:name="O_744839"/>
      <w:bookmarkEnd w:id="6"/>
      <w:r w:rsidRPr="006C49E8">
        <w:t>Links</w:t>
      </w:r>
    </w:p>
    <w:p w:rsidR="00000000" w:rsidRPr="006C49E8" w:rsidP="00F02B9F">
      <w:pPr>
        <w:pStyle w:val="BodyText"/>
      </w:pPr>
      <w:r w:rsidRPr="006C49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D714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C49E8" w:rsidP="006C49E8"/>
    <w:sectPr w:rsidSect="006C49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9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9E8" w:rsidRPr="00F02B9F" w:rsidP="00F02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9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9F" w:rsidP="006C49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B9F" w:rsidP="006C49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2B9F" w:rsidP="006C49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9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9E8" w:rsidRPr="00F02B9F" w:rsidP="00F02B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9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B9F" w:rsidRPr="002D2AF8" w:rsidP="006C49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CHCAOD003 Provide needle and syringe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02B9F" w:rsidP="006C49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9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9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9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9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9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9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9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9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9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9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9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9E8"/>
  </w:style>
  <w:style w:type="character" w:customStyle="1" w:styleId="Heading1Char">
    <w:name w:val="Heading 1 Char"/>
    <w:basedOn w:val="DefaultParagraphFont"/>
    <w:link w:val="Heading1"/>
    <w:rsid w:val="006C49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9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9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C49E8"/>
    <w:rPr>
      <w:b/>
      <w:spacing w:val="0"/>
    </w:rPr>
  </w:style>
  <w:style w:type="character" w:styleId="Emphasis">
    <w:name w:val="Emphasis"/>
    <w:basedOn w:val="DefaultParagraphFont"/>
    <w:qFormat/>
    <w:rsid w:val="006C49E8"/>
    <w:rPr>
      <w:i/>
    </w:rPr>
  </w:style>
  <w:style w:type="paragraph" w:customStyle="1" w:styleId="SuperHeading">
    <w:name w:val="SuperHeading"/>
    <w:basedOn w:val="Normal"/>
    <w:rsid w:val="006C49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9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9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9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9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9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9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9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9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9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9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9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9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9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9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9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9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9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9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9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9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49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49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9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9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9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49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49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9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9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9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9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9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9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9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9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49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9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9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9E8"/>
  </w:style>
  <w:style w:type="paragraph" w:styleId="TableofFigures">
    <w:name w:val="table of figures"/>
    <w:basedOn w:val="Normal"/>
    <w:next w:val="Normal"/>
    <w:semiHidden/>
    <w:rsid w:val="006C49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9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49E8"/>
    <w:rPr>
      <w:rFonts w:ascii="Wingdings" w:hAnsi="Wingdings"/>
    </w:rPr>
  </w:style>
  <w:style w:type="paragraph" w:customStyle="1" w:styleId="TableHeading">
    <w:name w:val="Table Heading"/>
    <w:basedOn w:val="HeadingBase"/>
    <w:rsid w:val="006C49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9E8"/>
    <w:rPr>
      <w:color w:val="0033CC"/>
      <w:u w:val="none"/>
    </w:rPr>
  </w:style>
  <w:style w:type="paragraph" w:customStyle="1" w:styleId="BodyTextRight">
    <w:name w:val="Body Text Right"/>
    <w:basedOn w:val="BodyText"/>
    <w:rsid w:val="006C49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9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9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9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9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9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9E8"/>
    <w:rPr>
      <w:sz w:val="32"/>
    </w:rPr>
  </w:style>
  <w:style w:type="paragraph" w:customStyle="1" w:styleId="HeadingProcedure">
    <w:name w:val="Heading Procedure"/>
    <w:basedOn w:val="HeadingBase"/>
    <w:next w:val="Normal"/>
    <w:rsid w:val="006C49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9E8"/>
    <w:pPr>
      <w:spacing w:before="60" w:after="60"/>
    </w:pPr>
  </w:style>
  <w:style w:type="paragraph" w:styleId="ListContinue">
    <w:name w:val="List Continue"/>
    <w:basedOn w:val="List"/>
    <w:rsid w:val="006C49E8"/>
    <w:pPr>
      <w:ind w:firstLine="0"/>
    </w:pPr>
  </w:style>
  <w:style w:type="paragraph" w:customStyle="1" w:styleId="ListNote">
    <w:name w:val="List Note"/>
    <w:basedOn w:val="List"/>
    <w:rsid w:val="006C49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9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9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9E8"/>
    <w:rPr>
      <w:rFonts w:ascii="Courier New" w:hAnsi="Courier New"/>
    </w:rPr>
  </w:style>
  <w:style w:type="paragraph" w:customStyle="1" w:styleId="NoteBullet">
    <w:name w:val="Note Bullet"/>
    <w:basedOn w:val="Note"/>
    <w:rsid w:val="006C49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9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9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9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9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49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9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9E8"/>
    <w:rPr>
      <w:b/>
      <w:smallCaps/>
    </w:rPr>
  </w:style>
  <w:style w:type="paragraph" w:customStyle="1" w:styleId="TableListNumber">
    <w:name w:val="Table List Number"/>
    <w:basedOn w:val="ListNumber"/>
    <w:rsid w:val="006C49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9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9E8"/>
    <w:pPr>
      <w:numPr>
        <w:numId w:val="7"/>
      </w:numPr>
    </w:pPr>
  </w:style>
  <w:style w:type="paragraph" w:customStyle="1" w:styleId="ListAlpha2">
    <w:name w:val="List Alpha 2"/>
    <w:basedOn w:val="List2"/>
    <w:rsid w:val="006C49E8"/>
    <w:pPr>
      <w:numPr>
        <w:numId w:val="6"/>
      </w:numPr>
    </w:pPr>
  </w:style>
  <w:style w:type="paragraph" w:styleId="List2">
    <w:name w:val="List 2"/>
    <w:basedOn w:val="BodyText"/>
    <w:rsid w:val="006C49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9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9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9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9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9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49E8"/>
    <w:pPr>
      <w:numPr>
        <w:numId w:val="2"/>
      </w:numPr>
    </w:pPr>
  </w:style>
  <w:style w:type="paragraph" w:styleId="ListContinue2">
    <w:name w:val="List Continue 2"/>
    <w:basedOn w:val="List2"/>
    <w:rsid w:val="006C49E8"/>
    <w:pPr>
      <w:ind w:firstLine="0"/>
    </w:pPr>
  </w:style>
  <w:style w:type="paragraph" w:styleId="ListContinue3">
    <w:name w:val="List Continue 3"/>
    <w:basedOn w:val="List3"/>
    <w:rsid w:val="006C49E8"/>
    <w:pPr>
      <w:ind w:left="1021" w:firstLine="0"/>
    </w:pPr>
  </w:style>
  <w:style w:type="paragraph" w:styleId="ListContinue4">
    <w:name w:val="List Continue 4"/>
    <w:basedOn w:val="List4"/>
    <w:rsid w:val="006C49E8"/>
    <w:pPr>
      <w:ind w:firstLine="0"/>
    </w:pPr>
  </w:style>
  <w:style w:type="paragraph" w:styleId="ListContinue5">
    <w:name w:val="List Continue 5"/>
    <w:basedOn w:val="List5"/>
    <w:rsid w:val="006C49E8"/>
    <w:pPr>
      <w:ind w:firstLine="0"/>
    </w:pPr>
  </w:style>
  <w:style w:type="paragraph" w:styleId="ListNumber3">
    <w:name w:val="List Number 3"/>
    <w:basedOn w:val="List3"/>
    <w:rsid w:val="006C49E8"/>
    <w:pPr>
      <w:numPr>
        <w:numId w:val="3"/>
      </w:numPr>
    </w:pPr>
  </w:style>
  <w:style w:type="paragraph" w:styleId="ListNumber4">
    <w:name w:val="List Number 4"/>
    <w:basedOn w:val="List4"/>
    <w:rsid w:val="006C49E8"/>
    <w:pPr>
      <w:numPr>
        <w:numId w:val="4"/>
      </w:numPr>
    </w:pPr>
  </w:style>
  <w:style w:type="paragraph" w:styleId="ListNumber5">
    <w:name w:val="List Number 5"/>
    <w:basedOn w:val="List5"/>
    <w:rsid w:val="006C49E8"/>
    <w:pPr>
      <w:numPr>
        <w:numId w:val="5"/>
      </w:numPr>
    </w:pPr>
  </w:style>
  <w:style w:type="paragraph" w:styleId="BlockText">
    <w:name w:val="Block Text"/>
    <w:basedOn w:val="Normal"/>
    <w:rsid w:val="006C49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9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9E8"/>
    <w:rPr>
      <w:sz w:val="16"/>
      <w:vertAlign w:val="superscript"/>
    </w:rPr>
  </w:style>
  <w:style w:type="character" w:customStyle="1" w:styleId="Symbols">
    <w:name w:val="Symbols"/>
    <w:basedOn w:val="DefaultParagraphFont"/>
    <w:rsid w:val="006C49E8"/>
    <w:rPr>
      <w:rFonts w:ascii="Symbol" w:hAnsi="Symbol"/>
    </w:rPr>
  </w:style>
  <w:style w:type="character" w:customStyle="1" w:styleId="MenuOptions">
    <w:name w:val="Menu Options"/>
    <w:basedOn w:val="DefaultParagraphFont"/>
    <w:rsid w:val="006C49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9E8"/>
    <w:rPr>
      <w:b/>
    </w:rPr>
  </w:style>
  <w:style w:type="character" w:customStyle="1" w:styleId="Underlined">
    <w:name w:val="Underlined"/>
    <w:basedOn w:val="DefaultParagraphFont"/>
    <w:rsid w:val="006C49E8"/>
    <w:rPr>
      <w:u w:val="single"/>
    </w:rPr>
  </w:style>
  <w:style w:type="paragraph" w:customStyle="1" w:styleId="TableBodyTextRight">
    <w:name w:val="Table Body Text Right"/>
    <w:basedOn w:val="TableBodyText"/>
    <w:rsid w:val="006C49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9E8"/>
    <w:rPr>
      <w:sz w:val="18"/>
    </w:rPr>
  </w:style>
  <w:style w:type="paragraph" w:customStyle="1" w:styleId="BodySmallRight">
    <w:name w:val="Body Small Right"/>
    <w:basedOn w:val="BodyTextRight"/>
    <w:rsid w:val="006C49E8"/>
    <w:rPr>
      <w:sz w:val="18"/>
      <w:szCs w:val="18"/>
    </w:rPr>
  </w:style>
  <w:style w:type="paragraph" w:customStyle="1" w:styleId="MarginEdition">
    <w:name w:val="Margin Edition"/>
    <w:basedOn w:val="MarginNote"/>
    <w:rsid w:val="006C49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9E8"/>
    <w:rPr>
      <w:sz w:val="2"/>
      <w:szCs w:val="2"/>
    </w:rPr>
  </w:style>
  <w:style w:type="character" w:customStyle="1" w:styleId="Small">
    <w:name w:val="Small"/>
    <w:basedOn w:val="DefaultParagraphFont"/>
    <w:rsid w:val="006C49E8"/>
    <w:rPr>
      <w:sz w:val="16"/>
    </w:rPr>
  </w:style>
  <w:style w:type="paragraph" w:customStyle="1" w:styleId="WideTable">
    <w:name w:val="Wide Table"/>
    <w:basedOn w:val="Normal"/>
    <w:rsid w:val="006C49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9E8"/>
  </w:style>
  <w:style w:type="paragraph" w:styleId="Quote">
    <w:name w:val="Quote"/>
    <w:basedOn w:val="Heading1"/>
    <w:link w:val="QuoteChar"/>
    <w:qFormat/>
    <w:rsid w:val="006C49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9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9E8"/>
    <w:pPr>
      <w:pageBreakBefore/>
    </w:pPr>
  </w:style>
  <w:style w:type="paragraph" w:customStyle="1" w:styleId="Border">
    <w:name w:val="Border"/>
    <w:basedOn w:val="Normal"/>
    <w:qFormat/>
    <w:rsid w:val="006C49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9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9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9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9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9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9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9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9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9E8"/>
    <w:rPr>
      <w:u w:val="single"/>
    </w:rPr>
  </w:style>
  <w:style w:type="character" w:customStyle="1" w:styleId="BoldandItalics">
    <w:name w:val="Bold and Italics"/>
    <w:qFormat/>
    <w:rsid w:val="006C49E8"/>
    <w:rPr>
      <w:b/>
      <w:i/>
      <w:u w:val="none"/>
    </w:rPr>
  </w:style>
  <w:style w:type="paragraph" w:styleId="BalloonText">
    <w:name w:val="Balloon Text"/>
    <w:basedOn w:val="Normal"/>
    <w:link w:val="BalloonTextChar"/>
    <w:rsid w:val="006C4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9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9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9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9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9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9E8"/>
    <w:pPr>
      <w:spacing w:before="0" w:after="0"/>
    </w:pPr>
  </w:style>
  <w:style w:type="paragraph" w:customStyle="1" w:styleId="BodyTextBold">
    <w:name w:val="Body Text Bold"/>
    <w:basedOn w:val="BodyText"/>
    <w:qFormat/>
    <w:rsid w:val="006C49E8"/>
    <w:rPr>
      <w:b/>
    </w:rPr>
  </w:style>
  <w:style w:type="character" w:styleId="Hyperlink">
    <w:name w:val="Hyperlink"/>
    <w:basedOn w:val="DefaultParagraphFont"/>
    <w:uiPriority w:val="99"/>
    <w:unhideWhenUsed/>
    <w:rsid w:val="00F02B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2484</Characters>
  <Application>Microsoft Office Word</Application>
  <DocSecurity>0</DocSecurity>
  <Lines>88</Lines>
  <Paragraphs>48</Paragraphs>
  <ScaleCrop>false</ScaleCrop>
  <Company>Author-it Software Corporation Ltd.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CHCAOD003 Provide needle and syringe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2023-07-02T02:26:00Z</dcterms:created>
  <dcterms:modified xsi:type="dcterms:W3CDTF">2023-07-02T02:26:00Z</dcterms:modified>
</cp:coreProperties>
</file>