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19C" w:rsidP="002C019C">
      <w:pPr>
        <w:pStyle w:val="Title"/>
      </w:pPr>
      <w:r>
        <w:fldChar w:fldCharType="begin"/>
      </w:r>
      <w:r>
        <w:instrText xml:space="preserve"> TITLE   \* MERGEFORMAT </w:instrText>
      </w:r>
      <w:r>
        <w:fldChar w:fldCharType="separate"/>
      </w:r>
      <w:r>
        <w:t>Assessment Requirements for CHCAOD002 Work with clients who are intoxicated</w:t>
      </w:r>
      <w:r>
        <w:fldChar w:fldCharType="end"/>
      </w:r>
    </w:p>
    <w:p w:rsidR="002C019C" w:rsidP="002C019C">
      <w:pPr>
        <w:pStyle w:val="Version"/>
        <w:sectPr w:rsidSect="008F6A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A9B" w:rsidP="008F6A9B">
      <w:pPr>
        <w:pStyle w:val="SuperHeading"/>
      </w:pPr>
      <w:r w:rsidRPr="008F6A9B">
        <w:t>Assessment Requirements for CHCAOD002 Work with clients who are intoxicated</w:t>
      </w:r>
    </w:p>
    <w:p w:rsidR="00000000" w:rsidRPr="008F6A9B" w:rsidP="008F6A9B">
      <w:pPr>
        <w:pStyle w:val="Heading1"/>
      </w:pPr>
      <w:bookmarkStart w:id="1" w:name="O_652163"/>
      <w:bookmarkEnd w:id="1"/>
      <w:r w:rsidRPr="008F6A9B">
        <w:t>Modification History</w:t>
      </w:r>
    </w:p>
    <w:tbl>
      <w:tblPr>
        <w:tblW w:w="0" w:type="auto"/>
        <w:tblLayout w:type="fixed"/>
        <w:tblCellMar>
          <w:left w:w="62" w:type="dxa"/>
          <w:right w:w="62" w:type="dxa"/>
        </w:tblCellMar>
        <w:tblLook w:val="0000"/>
      </w:tblPr>
      <w:tblGrid>
        <w:gridCol w:w="2790"/>
        <w:gridCol w:w="6344"/>
      </w:tblGrid>
      <w:tr w:rsidTr="008F6A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A9B" w:rsidP="008F6A9B">
            <w:pPr>
              <w:pStyle w:val="BodyText"/>
            </w:pPr>
            <w:r w:rsidRPr="008F6A9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A9B">
            <w:pPr>
              <w:pStyle w:val="BodyText"/>
              <w:rPr>
                <w:lang w:val="en-NZ"/>
              </w:rPr>
            </w:pPr>
            <w:r w:rsidRPr="008F6A9B">
              <w:rPr>
                <w:rStyle w:val="SpecialBold"/>
              </w:rPr>
              <w:t>Comments</w:t>
            </w:r>
          </w:p>
        </w:tc>
      </w:tr>
      <w:tr w:rsidTr="008F6A9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A9B">
            <w:pPr>
              <w:pStyle w:val="BodyText"/>
              <w:rPr>
                <w:lang w:val="en-NZ"/>
              </w:rPr>
            </w:pPr>
            <w:r w:rsidRPr="008F6A9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A9B" w:rsidP="008F6A9B">
            <w:pPr>
              <w:pStyle w:val="BodyText"/>
            </w:pPr>
            <w:r w:rsidRPr="008F6A9B">
              <w:t xml:space="preserve">This version was released in </w:t>
            </w:r>
            <w:r w:rsidRPr="008F6A9B">
              <w:rPr>
                <w:rStyle w:val="Emphasis"/>
              </w:rPr>
              <w:t>CHC Community Services Training Package release 2.0</w:t>
            </w:r>
            <w:r w:rsidRPr="008F6A9B">
              <w:t xml:space="preserve"> and meets the requirements of the 2012 Standards for Training Packages.</w:t>
            </w:r>
          </w:p>
          <w:p w:rsidR="00000000" w:rsidRPr="008F6A9B" w:rsidP="008F6A9B">
            <w:pPr>
              <w:pStyle w:val="BodyText"/>
            </w:pPr>
            <w:r w:rsidRPr="008F6A9B">
              <w:t>Significant changes to elements and performance criteria. New evidence requirements for assessment, including volume and frequency requirements. Significant change to knowledge eviden</w:t>
            </w:r>
            <w:r w:rsidRPr="008F6A9B">
              <w:t>ce.</w:t>
            </w:r>
          </w:p>
        </w:tc>
      </w:tr>
    </w:tbl>
    <w:p w:rsidR="00000000" w:rsidRPr="008F6A9B" w:rsidP="008F6A9B">
      <w:pPr>
        <w:pStyle w:val="BodyText"/>
      </w:pPr>
    </w:p>
    <w:p w:rsidR="00000000" w:rsidRPr="008F6A9B" w:rsidP="008F6A9B">
      <w:pPr>
        <w:pStyle w:val="AllowPageBreak"/>
      </w:pPr>
    </w:p>
    <w:p w:rsidR="00000000" w:rsidRPr="008F6A9B" w:rsidP="008F6A9B">
      <w:pPr>
        <w:pStyle w:val="Heading1"/>
      </w:pPr>
      <w:bookmarkStart w:id="2" w:name="O_652164"/>
      <w:bookmarkEnd w:id="2"/>
      <w:r w:rsidRPr="008F6A9B">
        <w:t>Performance Evidence</w:t>
      </w:r>
    </w:p>
    <w:p w:rsidR="00000000" w:rsidRPr="008F6A9B" w:rsidP="002C019C">
      <w:pPr>
        <w:pStyle w:val="BodyText"/>
      </w:pPr>
      <w:r w:rsidRPr="008F6A9B">
        <w:t>The candidate must show evidence of the ability to complete tasks outlined in elements and performance criteria of this unit, manage tasks and manage contingencies in the context of the job role. There must be de</w:t>
      </w:r>
      <w:r w:rsidRPr="008F6A9B">
        <w:t>monstrated evidence that the candidate has:</w:t>
      </w:r>
    </w:p>
    <w:p w:rsidR="00000000" w:rsidRPr="008F6A9B" w:rsidP="008F6A9B">
      <w:pPr>
        <w:pStyle w:val="ListBullet"/>
      </w:pPr>
      <w:r w:rsidRPr="008F6A9B">
        <w:t xml:space="preserve">provided services to at least 2 intoxicated clients </w:t>
      </w:r>
    </w:p>
    <w:p w:rsidR="00000000" w:rsidRPr="008F6A9B" w:rsidP="008F6A9B">
      <w:pPr>
        <w:pStyle w:val="ListBullet"/>
      </w:pPr>
      <w:r w:rsidRPr="008F6A9B">
        <w:t>used the following communication and interpersonal skills in dealing with intoxicated clients:</w:t>
      </w:r>
    </w:p>
    <w:p w:rsidR="00000000" w:rsidRPr="008F6A9B" w:rsidP="008F6A9B">
      <w:pPr>
        <w:pStyle w:val="ListBullet2"/>
      </w:pPr>
      <w:r w:rsidRPr="008F6A9B">
        <w:t>management of difficult and aggressive behaviour</w:t>
      </w:r>
    </w:p>
    <w:p w:rsidR="00000000" w:rsidRPr="008F6A9B" w:rsidP="008F6A9B">
      <w:pPr>
        <w:pStyle w:val="ListBullet2"/>
      </w:pPr>
      <w:r w:rsidRPr="008F6A9B">
        <w:t>non-judgmental communication</w:t>
      </w:r>
    </w:p>
    <w:p w:rsidR="00000000" w:rsidRPr="008F6A9B" w:rsidP="008F6A9B">
      <w:pPr>
        <w:pStyle w:val="ListBullet2"/>
      </w:pPr>
      <w:r w:rsidRPr="008F6A9B">
        <w:t>conflict resolution</w:t>
      </w:r>
    </w:p>
    <w:p w:rsidR="00000000" w:rsidRPr="008F6A9B" w:rsidP="008F6A9B">
      <w:pPr>
        <w:pStyle w:val="ListBullet2"/>
      </w:pPr>
      <w:r w:rsidRPr="008F6A9B">
        <w:t>negotiation</w:t>
      </w:r>
    </w:p>
    <w:p w:rsidR="00000000" w:rsidRPr="008F6A9B" w:rsidP="008F6A9B">
      <w:pPr>
        <w:pStyle w:val="ListBullet2"/>
      </w:pPr>
      <w:r w:rsidRPr="008F6A9B">
        <w:t>self-protection</w:t>
      </w:r>
    </w:p>
    <w:p w:rsidR="00000000" w:rsidRPr="008F6A9B" w:rsidP="008F6A9B">
      <w:pPr>
        <w:pStyle w:val="AllowPageBreak"/>
      </w:pPr>
    </w:p>
    <w:p w:rsidR="00000000" w:rsidRPr="008F6A9B" w:rsidP="008F6A9B">
      <w:pPr>
        <w:pStyle w:val="Heading1"/>
      </w:pPr>
      <w:bookmarkStart w:id="3" w:name="O_652165"/>
      <w:bookmarkEnd w:id="3"/>
      <w:r w:rsidRPr="008F6A9B">
        <w:t>Knowledge Evidence</w:t>
      </w:r>
    </w:p>
    <w:p w:rsidR="00000000" w:rsidRPr="008F6A9B" w:rsidP="002C019C">
      <w:pPr>
        <w:pStyle w:val="BodyText"/>
      </w:pPr>
      <w:r w:rsidRPr="008F6A9B">
        <w:t>The candidate must be able to demonstrate essential knowledge required to effectively do the task outlined in elements and performance criteria</w:t>
      </w:r>
      <w:r w:rsidRPr="008F6A9B">
        <w:t xml:space="preserve"> of this unit, manage the task and manage contingencies in the context of the work role. This includes knowledge of:</w:t>
      </w:r>
    </w:p>
    <w:p w:rsidR="00000000" w:rsidRPr="008F6A9B" w:rsidP="008F6A9B">
      <w:pPr>
        <w:pStyle w:val="ListBullet"/>
      </w:pPr>
      <w:r w:rsidRPr="008F6A9B">
        <w:t xml:space="preserve">legal and ethical considerations (international, national, state/territory, local) in AOD work, and how they are applied in organisations </w:t>
      </w:r>
      <w:r w:rsidRPr="008F6A9B">
        <w:t>and individual practice:</w:t>
      </w:r>
    </w:p>
    <w:p w:rsidR="00000000" w:rsidRPr="008F6A9B" w:rsidP="008F6A9B">
      <w:pPr>
        <w:pStyle w:val="ListBullet2"/>
      </w:pPr>
      <w:r w:rsidRPr="008F6A9B">
        <w:t>children in the workplace</w:t>
      </w:r>
    </w:p>
    <w:p w:rsidR="00000000" w:rsidRPr="008F6A9B" w:rsidP="008F6A9B">
      <w:pPr>
        <w:pStyle w:val="ListBullet2"/>
      </w:pPr>
      <w:r w:rsidRPr="008F6A9B">
        <w:t xml:space="preserve">codes of conduct </w:t>
      </w:r>
    </w:p>
    <w:p w:rsidR="00000000" w:rsidRPr="008F6A9B" w:rsidP="008F6A9B">
      <w:pPr>
        <w:pStyle w:val="ListBullet2"/>
      </w:pPr>
      <w:r w:rsidRPr="008F6A9B">
        <w:t>codes of practice</w:t>
      </w:r>
    </w:p>
    <w:p w:rsidR="00000000" w:rsidRPr="008F6A9B" w:rsidP="008F6A9B">
      <w:pPr>
        <w:pStyle w:val="ListBullet2"/>
      </w:pPr>
      <w:r w:rsidRPr="008F6A9B">
        <w:t>discrimination</w:t>
      </w:r>
    </w:p>
    <w:p w:rsidR="00000000" w:rsidRPr="008F6A9B" w:rsidP="008F6A9B">
      <w:pPr>
        <w:pStyle w:val="ListBullet2"/>
      </w:pPr>
      <w:r w:rsidRPr="008F6A9B">
        <w:t xml:space="preserve">dignity of risk </w:t>
      </w:r>
    </w:p>
    <w:p w:rsidR="00000000" w:rsidRPr="008F6A9B" w:rsidP="008F6A9B">
      <w:pPr>
        <w:pStyle w:val="ListBullet2"/>
      </w:pPr>
      <w:r w:rsidRPr="008F6A9B">
        <w:t xml:space="preserve">duty of care </w:t>
      </w:r>
    </w:p>
    <w:p w:rsidR="00000000" w:rsidRPr="008F6A9B" w:rsidP="008F6A9B">
      <w:pPr>
        <w:pStyle w:val="ListBullet2"/>
      </w:pPr>
      <w:r w:rsidRPr="008F6A9B">
        <w:t xml:space="preserve">human rights </w:t>
      </w:r>
    </w:p>
    <w:p w:rsidR="00000000" w:rsidRPr="008F6A9B" w:rsidP="008F6A9B">
      <w:pPr>
        <w:pStyle w:val="ListBullet2"/>
      </w:pPr>
      <w:r w:rsidRPr="008F6A9B">
        <w:t xml:space="preserve">informed consent </w:t>
      </w:r>
    </w:p>
    <w:p w:rsidR="00000000" w:rsidRPr="008F6A9B" w:rsidP="008F6A9B">
      <w:pPr>
        <w:pStyle w:val="ListBullet2"/>
      </w:pPr>
      <w:r w:rsidRPr="008F6A9B">
        <w:t xml:space="preserve">mandatory reporting </w:t>
      </w:r>
    </w:p>
    <w:p w:rsidR="00000000" w:rsidRPr="008F6A9B" w:rsidP="008F6A9B">
      <w:pPr>
        <w:pStyle w:val="ListBullet2"/>
      </w:pPr>
      <w:r w:rsidRPr="008F6A9B">
        <w:t xml:space="preserve">practice standards </w:t>
      </w:r>
    </w:p>
    <w:p w:rsidR="00000000" w:rsidRPr="008F6A9B" w:rsidP="008F6A9B">
      <w:pPr>
        <w:pStyle w:val="ListBullet2"/>
      </w:pPr>
      <w:r w:rsidRPr="008F6A9B">
        <w:t>privacy, confidentiality and disclosure, i</w:t>
      </w:r>
      <w:r w:rsidRPr="008F6A9B">
        <w:t>ncluding limitations</w:t>
      </w:r>
    </w:p>
    <w:p w:rsidR="00000000" w:rsidRPr="008F6A9B" w:rsidP="008F6A9B">
      <w:pPr>
        <w:pStyle w:val="ListBullet2"/>
      </w:pPr>
      <w:r w:rsidRPr="008F6A9B">
        <w:t xml:space="preserve">policy frameworks </w:t>
      </w:r>
    </w:p>
    <w:p w:rsidR="00000000" w:rsidRPr="008F6A9B" w:rsidP="008F6A9B">
      <w:pPr>
        <w:pStyle w:val="ListBullet2"/>
      </w:pPr>
      <w:r w:rsidRPr="008F6A9B">
        <w:t xml:space="preserve">records management </w:t>
      </w:r>
    </w:p>
    <w:p w:rsidR="00000000" w:rsidRPr="008F6A9B" w:rsidP="008F6A9B">
      <w:pPr>
        <w:pStyle w:val="ListBullet2"/>
      </w:pPr>
      <w:r w:rsidRPr="008F6A9B">
        <w:t>rights and responsibilities of workers, employers and clients</w:t>
      </w:r>
    </w:p>
    <w:p w:rsidR="00000000" w:rsidRPr="008F6A9B" w:rsidP="008F6A9B">
      <w:pPr>
        <w:pStyle w:val="ListBullet2"/>
      </w:pPr>
      <w:r w:rsidRPr="008F6A9B">
        <w:t>specific AOD legislation</w:t>
      </w:r>
    </w:p>
    <w:p w:rsidR="00000000" w:rsidRPr="008F6A9B" w:rsidP="008F6A9B">
      <w:pPr>
        <w:pStyle w:val="ListBullet2"/>
      </w:pPr>
      <w:r w:rsidRPr="008F6A9B">
        <w:t>work role boundaries – responsibilities and limitations</w:t>
      </w:r>
    </w:p>
    <w:p w:rsidR="00000000" w:rsidRPr="008F6A9B" w:rsidP="008F6A9B">
      <w:pPr>
        <w:pStyle w:val="ListBullet2"/>
      </w:pPr>
      <w:r w:rsidRPr="008F6A9B">
        <w:t>work health and safety</w:t>
      </w:r>
    </w:p>
    <w:p w:rsidR="00000000" w:rsidRPr="008F6A9B" w:rsidP="008F6A9B">
      <w:pPr>
        <w:pStyle w:val="ListBullet2"/>
      </w:pPr>
      <w:r w:rsidRPr="008F6A9B">
        <w:t>infection control</w:t>
      </w:r>
    </w:p>
    <w:p w:rsidR="00000000" w:rsidRPr="008F6A9B" w:rsidP="008F6A9B">
      <w:pPr>
        <w:pStyle w:val="ListBullet"/>
      </w:pPr>
      <w:r w:rsidRPr="008F6A9B">
        <w:t>contexts in</w:t>
      </w:r>
      <w:r w:rsidRPr="008F6A9B">
        <w:t xml:space="preserve"> which interactions with intoxicated persons may take place:</w:t>
      </w:r>
    </w:p>
    <w:p w:rsidR="00000000" w:rsidRPr="008F6A9B" w:rsidP="008F6A9B">
      <w:pPr>
        <w:pStyle w:val="ListBullet2"/>
      </w:pPr>
      <w:r w:rsidRPr="008F6A9B">
        <w:t>night patrols</w:t>
      </w:r>
    </w:p>
    <w:p w:rsidR="00000000" w:rsidRPr="008F6A9B" w:rsidP="008F6A9B">
      <w:pPr>
        <w:pStyle w:val="ListBullet2"/>
      </w:pPr>
      <w:r w:rsidRPr="008F6A9B">
        <w:t>detoxification/withdrawal units</w:t>
      </w:r>
    </w:p>
    <w:p w:rsidR="00000000" w:rsidRPr="008F6A9B" w:rsidP="008F6A9B">
      <w:pPr>
        <w:pStyle w:val="ListBullet2"/>
      </w:pPr>
      <w:r w:rsidRPr="008F6A9B">
        <w:t>sobering up shelters</w:t>
      </w:r>
    </w:p>
    <w:p w:rsidR="00000000" w:rsidRPr="008F6A9B" w:rsidP="008F6A9B">
      <w:pPr>
        <w:pStyle w:val="ListBullet2"/>
      </w:pPr>
      <w:r w:rsidRPr="008F6A9B">
        <w:t>emergency departments and other health environments</w:t>
      </w:r>
    </w:p>
    <w:p w:rsidR="00000000" w:rsidRPr="008F6A9B" w:rsidP="008F6A9B">
      <w:pPr>
        <w:pStyle w:val="ListBullet2"/>
      </w:pPr>
      <w:r w:rsidRPr="008F6A9B">
        <w:t>other community service delivery environments</w:t>
      </w:r>
    </w:p>
    <w:p w:rsidR="00000000" w:rsidRPr="008F6A9B" w:rsidP="008F6A9B">
      <w:pPr>
        <w:pStyle w:val="ListBullet"/>
      </w:pPr>
      <w:r w:rsidRPr="008F6A9B">
        <w:t>signs and symptoms of alcohol and/or drug use</w:t>
      </w:r>
    </w:p>
    <w:p w:rsidR="00000000" w:rsidRPr="008F6A9B" w:rsidP="008F6A9B">
      <w:pPr>
        <w:pStyle w:val="ListBullet"/>
      </w:pPr>
      <w:r w:rsidRPr="008F6A9B">
        <w:t>signs and symptoms that indicate need for assistance from a health professional</w:t>
      </w:r>
    </w:p>
    <w:p w:rsidR="00000000" w:rsidRPr="008F6A9B" w:rsidP="008F6A9B">
      <w:pPr>
        <w:pStyle w:val="ListBullet"/>
      </w:pPr>
      <w:r w:rsidRPr="008F6A9B">
        <w:t>ways to assess intoxication and/or drug use level/s</w:t>
      </w:r>
    </w:p>
    <w:p w:rsidR="00000000" w:rsidRPr="008F6A9B" w:rsidP="008F6A9B">
      <w:pPr>
        <w:pStyle w:val="ListBullet"/>
      </w:pPr>
      <w:r w:rsidRPr="008F6A9B">
        <w:t xml:space="preserve">concurrent medical illnesses which may mimic/mask withdrawal </w:t>
      </w:r>
    </w:p>
    <w:p w:rsidR="00000000" w:rsidRPr="008F6A9B" w:rsidP="008F6A9B">
      <w:pPr>
        <w:pStyle w:val="ListBullet"/>
      </w:pPr>
      <w:r w:rsidRPr="008F6A9B">
        <w:t>strategies for d</w:t>
      </w:r>
      <w:r w:rsidRPr="008F6A9B">
        <w:t>ealing with aggressive and potentially violent clients, including protective/risk management strategies</w:t>
      </w:r>
    </w:p>
    <w:p w:rsidR="00000000" w:rsidRPr="008F6A9B" w:rsidP="008F6A9B">
      <w:pPr>
        <w:pStyle w:val="ListBullet"/>
      </w:pPr>
      <w:r w:rsidRPr="008F6A9B">
        <w:t>types of daily living assistance that may be provided:</w:t>
      </w:r>
    </w:p>
    <w:p w:rsidR="00000000" w:rsidRPr="008F6A9B" w:rsidP="008F6A9B">
      <w:pPr>
        <w:pStyle w:val="ListBullet2"/>
      </w:pPr>
      <w:r w:rsidRPr="008F6A9B">
        <w:t>personal hygiene</w:t>
      </w:r>
    </w:p>
    <w:p w:rsidR="00000000" w:rsidRPr="008F6A9B" w:rsidP="008F6A9B">
      <w:pPr>
        <w:pStyle w:val="ListBullet2"/>
      </w:pPr>
      <w:r w:rsidRPr="008F6A9B">
        <w:t>food and drink</w:t>
      </w:r>
    </w:p>
    <w:p w:rsidR="00000000" w:rsidRPr="008F6A9B" w:rsidP="008F6A9B">
      <w:pPr>
        <w:pStyle w:val="ListBullet2"/>
      </w:pPr>
      <w:r w:rsidRPr="008F6A9B">
        <w:t>transportation/assistance with travel</w:t>
      </w:r>
    </w:p>
    <w:p w:rsidR="00000000" w:rsidRPr="008F6A9B" w:rsidP="008F6A9B">
      <w:pPr>
        <w:pStyle w:val="ListBullet"/>
      </w:pPr>
      <w:r w:rsidRPr="008F6A9B">
        <w:t>current information on al</w:t>
      </w:r>
      <w:r w:rsidRPr="008F6A9B">
        <w:t>cohol and other drugs issues</w:t>
      </w:r>
    </w:p>
    <w:p w:rsidR="00000000" w:rsidRPr="008F6A9B" w:rsidP="008F6A9B">
      <w:pPr>
        <w:pStyle w:val="ListBullet"/>
      </w:pPr>
      <w:r w:rsidRPr="008F6A9B">
        <w:t>available support services and resources</w:t>
      </w:r>
    </w:p>
    <w:p w:rsidR="00000000" w:rsidRPr="008F6A9B" w:rsidP="008F6A9B">
      <w:pPr>
        <w:pStyle w:val="ListBullet2"/>
      </w:pPr>
      <w:r w:rsidRPr="008F6A9B">
        <w:t>emergency and crisis contacts</w:t>
      </w:r>
    </w:p>
    <w:p w:rsidR="00000000" w:rsidRPr="008F6A9B" w:rsidP="008F6A9B">
      <w:pPr>
        <w:pStyle w:val="ListBullet2"/>
      </w:pPr>
      <w:r w:rsidRPr="008F6A9B">
        <w:t>sobering up services</w:t>
      </w:r>
    </w:p>
    <w:p w:rsidR="00000000" w:rsidRPr="008F6A9B" w:rsidP="008F6A9B">
      <w:pPr>
        <w:pStyle w:val="ListBullet2"/>
      </w:pPr>
      <w:r w:rsidRPr="008F6A9B">
        <w:t>withdrawal services</w:t>
      </w:r>
    </w:p>
    <w:p w:rsidR="00000000" w:rsidRPr="008F6A9B" w:rsidP="008F6A9B">
      <w:pPr>
        <w:pStyle w:val="ListBullet2"/>
      </w:pPr>
      <w:r w:rsidRPr="008F6A9B">
        <w:t>mental health services</w:t>
      </w:r>
    </w:p>
    <w:p w:rsidR="00000000" w:rsidRPr="008F6A9B" w:rsidP="008F6A9B">
      <w:pPr>
        <w:pStyle w:val="AllowPageBreak"/>
      </w:pPr>
    </w:p>
    <w:p w:rsidR="00000000" w:rsidRPr="008F6A9B" w:rsidP="008F6A9B">
      <w:pPr>
        <w:pStyle w:val="Heading1"/>
      </w:pPr>
      <w:bookmarkStart w:id="4" w:name="O_652166"/>
      <w:bookmarkEnd w:id="4"/>
      <w:r w:rsidRPr="008F6A9B">
        <w:t>Assessment Conditions</w:t>
      </w:r>
    </w:p>
    <w:p w:rsidR="00000000" w:rsidRPr="008F6A9B" w:rsidP="002C019C">
      <w:pPr>
        <w:pStyle w:val="BodyText"/>
      </w:pPr>
      <w:r w:rsidRPr="008F6A9B">
        <w:t xml:space="preserve">Skills must have been demonstrated in the workplace or in a simulated environment that reflects workplace conditions. The following conditions must be met for this unit: </w:t>
      </w:r>
    </w:p>
    <w:p w:rsidR="00000000" w:rsidRPr="008F6A9B" w:rsidP="008F6A9B">
      <w:pPr>
        <w:pStyle w:val="ListBullet"/>
      </w:pPr>
      <w:r w:rsidRPr="008F6A9B">
        <w:t>use of suitable facilities, equipment and resources, including organisation policies</w:t>
      </w:r>
      <w:r w:rsidRPr="008F6A9B">
        <w:t xml:space="preserve"> and procedures</w:t>
      </w:r>
    </w:p>
    <w:p w:rsidR="00000000" w:rsidRPr="008F6A9B" w:rsidP="008F6A9B">
      <w:pPr>
        <w:pStyle w:val="ListBullet"/>
      </w:pPr>
      <w:r w:rsidRPr="008F6A9B">
        <w:t>modelling of industry operating conditions, including:</w:t>
      </w:r>
    </w:p>
    <w:p w:rsidR="00000000" w:rsidRPr="008F6A9B" w:rsidP="008F6A9B">
      <w:pPr>
        <w:pStyle w:val="ListBullet2"/>
      </w:pPr>
      <w:r w:rsidRPr="008F6A9B">
        <w:t>involvement of people with whom the candidate can interact</w:t>
      </w:r>
    </w:p>
    <w:p w:rsidR="00000000" w:rsidRPr="008F6A9B" w:rsidP="008F6A9B">
      <w:pPr>
        <w:pStyle w:val="ListBullet2"/>
      </w:pPr>
      <w:r w:rsidRPr="008F6A9B">
        <w:t>scenarios that cater to a range of settings, including crisis situations</w:t>
      </w:r>
    </w:p>
    <w:p w:rsidR="00000000" w:rsidRPr="008F6A9B" w:rsidP="008F6A9B">
      <w:pPr>
        <w:pStyle w:val="BodyText"/>
      </w:pPr>
    </w:p>
    <w:p w:rsidR="00000000" w:rsidRPr="008F6A9B" w:rsidP="002C019C">
      <w:pPr>
        <w:pStyle w:val="BodyText"/>
      </w:pPr>
      <w:r w:rsidRPr="008F6A9B">
        <w:t>Assessors must satisfy the Standards for Registered</w:t>
      </w:r>
      <w:r w:rsidRPr="008F6A9B">
        <w:t xml:space="preserve"> Training Organisations (RTOs) 2015/AQTF mandatory competency requirements for assessors.</w:t>
      </w:r>
    </w:p>
    <w:p w:rsidR="00000000" w:rsidRPr="008F6A9B" w:rsidP="008F6A9B">
      <w:pPr>
        <w:pStyle w:val="Heading1"/>
      </w:pPr>
      <w:bookmarkStart w:id="5" w:name="O_652169"/>
      <w:bookmarkEnd w:id="5"/>
      <w:r w:rsidRPr="008F6A9B">
        <w:t>Links</w:t>
      </w:r>
    </w:p>
    <w:p w:rsidR="00000000" w:rsidRPr="008F6A9B" w:rsidP="002C019C">
      <w:pPr>
        <w:pStyle w:val="BodyText"/>
      </w:pPr>
      <w:r w:rsidRPr="008F6A9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0231A">
        <w:rPr>
          <w:rStyle w:val="Hyperlink"/>
        </w:rPr>
        <w:t>https://vetnet.gov.au/Pages/TrainingDocs.aspx?q=5e0c25cc-3d9d-4b43-80d3-bd22cc4f1e53</w:t>
      </w:r>
      <w:r>
        <w:fldChar w:fldCharType="end"/>
      </w:r>
    </w:p>
    <w:p w:rsidR="00000000" w:rsidRPr="008F6A9B" w:rsidP="008F6A9B"/>
    <w:sectPr w:rsidSect="008F6A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9B" w:rsidRPr="002C019C" w:rsidP="002C0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9C" w:rsidP="008F6A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019C" w:rsidP="008F6A9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C019C" w:rsidP="008F6A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6A9B" w:rsidRPr="002C019C" w:rsidP="002C01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19C" w:rsidRPr="002D2AF8" w:rsidP="008F6A9B">
    <w:pPr>
      <w:pStyle w:val="Header"/>
      <w:framePr w:wrap="around"/>
    </w:pPr>
    <w:r>
      <w:fldChar w:fldCharType="begin"/>
    </w:r>
    <w:r>
      <w:instrText xml:space="preserve"> TITLE   \* MERGEFORMAT </w:instrText>
    </w:r>
    <w:r>
      <w:fldChar w:fldCharType="separate"/>
    </w:r>
    <w:r>
      <w:t>Assessment Requirements for CHCAOD002 Work with clients who are intoxicated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C019C" w:rsidP="008F6A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6B4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789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005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6A9B"/>
    <w:pPr>
      <w:spacing w:before="360" w:after="60"/>
      <w:outlineLvl w:val="0"/>
    </w:pPr>
    <w:rPr>
      <w:sz w:val="32"/>
    </w:rPr>
  </w:style>
  <w:style w:type="paragraph" w:styleId="Heading2">
    <w:name w:val="heading 2"/>
    <w:basedOn w:val="HeadingBase"/>
    <w:next w:val="BodyText"/>
    <w:link w:val="Heading2Char"/>
    <w:qFormat/>
    <w:rsid w:val="008F6A9B"/>
    <w:pPr>
      <w:keepLines/>
      <w:spacing w:before="240" w:after="120"/>
      <w:outlineLvl w:val="1"/>
    </w:pPr>
    <w:rPr>
      <w:sz w:val="28"/>
      <w:szCs w:val="40"/>
    </w:rPr>
  </w:style>
  <w:style w:type="paragraph" w:styleId="Heading3">
    <w:name w:val="heading 3"/>
    <w:basedOn w:val="HeadingBase"/>
    <w:next w:val="BodyText"/>
    <w:link w:val="Heading3Char"/>
    <w:qFormat/>
    <w:rsid w:val="008F6A9B"/>
    <w:pPr>
      <w:spacing w:before="180" w:after="120"/>
      <w:outlineLvl w:val="2"/>
    </w:pPr>
    <w:rPr>
      <w:spacing w:val="-10"/>
      <w:kern w:val="32"/>
    </w:rPr>
  </w:style>
  <w:style w:type="paragraph" w:styleId="Heading4">
    <w:name w:val="heading 4"/>
    <w:basedOn w:val="HeadingBase"/>
    <w:next w:val="BodyText"/>
    <w:link w:val="Heading4Char"/>
    <w:qFormat/>
    <w:rsid w:val="008F6A9B"/>
    <w:pPr>
      <w:spacing w:before="160" w:after="120"/>
      <w:outlineLvl w:val="3"/>
    </w:pPr>
    <w:rPr>
      <w:sz w:val="22"/>
    </w:rPr>
  </w:style>
  <w:style w:type="paragraph" w:styleId="Heading5">
    <w:name w:val="heading 5"/>
    <w:basedOn w:val="HeadingBase"/>
    <w:next w:val="Normal"/>
    <w:link w:val="Heading5Char"/>
    <w:qFormat/>
    <w:rsid w:val="008F6A9B"/>
    <w:pPr>
      <w:spacing w:before="80"/>
      <w:outlineLvl w:val="4"/>
    </w:pPr>
    <w:rPr>
      <w:color w:val="918585"/>
      <w:sz w:val="20"/>
    </w:rPr>
  </w:style>
  <w:style w:type="paragraph" w:styleId="Heading6">
    <w:name w:val="heading 6"/>
    <w:basedOn w:val="HeadingBase"/>
    <w:next w:val="Normal"/>
    <w:link w:val="Heading6Char"/>
    <w:qFormat/>
    <w:rsid w:val="008F6A9B"/>
    <w:pPr>
      <w:spacing w:before="60"/>
      <w:outlineLvl w:val="5"/>
    </w:pPr>
    <w:rPr>
      <w:color w:val="918585"/>
      <w:sz w:val="20"/>
    </w:rPr>
  </w:style>
  <w:style w:type="paragraph" w:styleId="Heading7">
    <w:name w:val="heading 7"/>
    <w:basedOn w:val="Normal"/>
    <w:next w:val="Normal"/>
    <w:link w:val="Heading7Char"/>
    <w:qFormat/>
    <w:rsid w:val="008F6A9B"/>
    <w:pPr>
      <w:ind w:left="720"/>
      <w:outlineLvl w:val="6"/>
    </w:pPr>
    <w:rPr>
      <w:i/>
    </w:rPr>
  </w:style>
  <w:style w:type="paragraph" w:styleId="Heading8">
    <w:name w:val="heading 8"/>
    <w:basedOn w:val="Normal"/>
    <w:next w:val="Normal"/>
    <w:link w:val="Heading8Char"/>
    <w:qFormat/>
    <w:rsid w:val="008F6A9B"/>
    <w:pPr>
      <w:ind w:left="720"/>
      <w:outlineLvl w:val="7"/>
    </w:pPr>
    <w:rPr>
      <w:i/>
    </w:rPr>
  </w:style>
  <w:style w:type="paragraph" w:styleId="Heading9">
    <w:name w:val="heading 9"/>
    <w:basedOn w:val="Normal"/>
    <w:next w:val="Normal"/>
    <w:link w:val="Heading9Char"/>
    <w:qFormat/>
    <w:rsid w:val="008F6A9B"/>
    <w:pPr>
      <w:ind w:left="720"/>
      <w:outlineLvl w:val="8"/>
    </w:pPr>
    <w:rPr>
      <w:i/>
    </w:rPr>
  </w:style>
  <w:style w:type="character" w:default="1" w:styleId="DefaultParagraphFont">
    <w:name w:val="Default Paragraph Font"/>
    <w:uiPriority w:val="1"/>
    <w:unhideWhenUsed/>
    <w:rsid w:val="008F6A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A9B"/>
  </w:style>
  <w:style w:type="character" w:customStyle="1" w:styleId="Heading1Char">
    <w:name w:val="Heading 1 Char"/>
    <w:basedOn w:val="DefaultParagraphFont"/>
    <w:link w:val="Heading1"/>
    <w:rsid w:val="008F6A9B"/>
    <w:rPr>
      <w:rFonts w:ascii="Times New Roman" w:eastAsia="Times New Roman" w:hAnsi="Times New Roman" w:cs="Times New Roman"/>
      <w:b/>
      <w:sz w:val="32"/>
      <w:szCs w:val="20"/>
      <w:lang w:eastAsia="en-US"/>
    </w:rPr>
  </w:style>
  <w:style w:type="paragraph" w:styleId="BodyText">
    <w:name w:val="Body Text"/>
    <w:basedOn w:val="Normal"/>
    <w:link w:val="BodyTextChar"/>
    <w:rsid w:val="008F6A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6A9B"/>
    <w:rPr>
      <w:rFonts w:ascii="Times New Roman" w:eastAsia="Times New Roman" w:hAnsi="Times New Roman" w:cs="Times New Roman"/>
      <w:sz w:val="24"/>
      <w:lang w:eastAsia="en-US"/>
    </w:rPr>
  </w:style>
  <w:style w:type="paragraph" w:styleId="ListBullet">
    <w:name w:val="List Bullet"/>
    <w:basedOn w:val="List"/>
    <w:rsid w:val="008F6A9B"/>
    <w:pPr>
      <w:numPr>
        <w:numId w:val="12"/>
      </w:numPr>
      <w:tabs>
        <w:tab w:val="clear" w:pos="340"/>
      </w:tabs>
      <w:spacing w:before="40" w:after="40"/>
    </w:pPr>
  </w:style>
  <w:style w:type="character" w:customStyle="1" w:styleId="SpecialBold">
    <w:name w:val="Special Bold"/>
    <w:basedOn w:val="DefaultParagraphFont"/>
    <w:rsid w:val="008F6A9B"/>
    <w:rPr>
      <w:b/>
      <w:spacing w:val="0"/>
    </w:rPr>
  </w:style>
  <w:style w:type="paragraph" w:styleId="ListBullet2">
    <w:name w:val="List Bullet 2"/>
    <w:basedOn w:val="List2"/>
    <w:rsid w:val="008F6A9B"/>
    <w:pPr>
      <w:numPr>
        <w:numId w:val="13"/>
      </w:numPr>
      <w:tabs>
        <w:tab w:val="clear" w:pos="680"/>
      </w:tabs>
    </w:pPr>
  </w:style>
  <w:style w:type="character" w:styleId="Emphasis">
    <w:name w:val="Emphasis"/>
    <w:basedOn w:val="DefaultParagraphFont"/>
    <w:qFormat/>
    <w:rsid w:val="008F6A9B"/>
    <w:rPr>
      <w:i/>
    </w:rPr>
  </w:style>
  <w:style w:type="paragraph" w:customStyle="1" w:styleId="SuperHeading">
    <w:name w:val="SuperHeading"/>
    <w:basedOn w:val="Normal"/>
    <w:rsid w:val="008F6A9B"/>
    <w:pPr>
      <w:spacing w:before="240" w:after="120"/>
      <w:outlineLvl w:val="0"/>
    </w:pPr>
    <w:rPr>
      <w:rFonts w:ascii="Times New Roman" w:hAnsi="Times New Roman"/>
      <w:b/>
      <w:sz w:val="32"/>
    </w:rPr>
  </w:style>
  <w:style w:type="paragraph" w:customStyle="1" w:styleId="AllowPageBreak">
    <w:name w:val="AllowPageBreak"/>
    <w:rsid w:val="008F6A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6A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A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A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A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A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A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6A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6A9B"/>
    <w:rPr>
      <w:rFonts w:ascii="Courier New" w:eastAsia="Times New Roman" w:hAnsi="Courier New" w:cs="Times New Roman"/>
      <w:i/>
      <w:szCs w:val="20"/>
      <w:lang w:eastAsia="en-US"/>
    </w:rPr>
  </w:style>
  <w:style w:type="paragraph" w:customStyle="1" w:styleId="HeadingBase">
    <w:name w:val="Heading Base"/>
    <w:rsid w:val="008F6A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A9B"/>
    <w:pPr>
      <w:tabs>
        <w:tab w:val="right" w:leader="dot" w:pos="9072"/>
      </w:tabs>
      <w:ind w:left="567"/>
    </w:pPr>
    <w:rPr>
      <w:szCs w:val="22"/>
    </w:rPr>
  </w:style>
  <w:style w:type="paragraph" w:customStyle="1" w:styleId="TOCBase">
    <w:name w:val="TOC Base"/>
    <w:rsid w:val="008F6A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A9B"/>
    <w:pPr>
      <w:tabs>
        <w:tab w:val="right" w:leader="dot" w:pos="9072"/>
      </w:tabs>
      <w:spacing w:before="40" w:after="40"/>
      <w:ind w:left="284"/>
    </w:pPr>
    <w:rPr>
      <w:rFonts w:ascii="Times New Roman" w:hAnsi="Times New Roman"/>
    </w:rPr>
  </w:style>
  <w:style w:type="paragraph" w:styleId="TOC1">
    <w:name w:val="toc 1"/>
    <w:basedOn w:val="TOCBase"/>
    <w:next w:val="Normal"/>
    <w:rsid w:val="008F6A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6A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A9B"/>
    <w:rPr>
      <w:rFonts w:ascii="Times New Roman" w:eastAsia="Times New Roman" w:hAnsi="Times New Roman" w:cs="Times New Roman"/>
      <w:sz w:val="16"/>
      <w:lang w:eastAsia="en-US"/>
    </w:rPr>
  </w:style>
  <w:style w:type="paragraph" w:styleId="Title">
    <w:name w:val="Title"/>
    <w:basedOn w:val="HeadingBase"/>
    <w:link w:val="TitleChar"/>
    <w:qFormat/>
    <w:rsid w:val="008F6A9B"/>
    <w:pPr>
      <w:spacing w:before="5040"/>
      <w:jc w:val="center"/>
    </w:pPr>
    <w:rPr>
      <w:sz w:val="48"/>
      <w:szCs w:val="72"/>
      <w:lang w:val="en-US"/>
    </w:rPr>
  </w:style>
  <w:style w:type="character" w:customStyle="1" w:styleId="TitleChar">
    <w:name w:val="Title Char"/>
    <w:basedOn w:val="DefaultParagraphFont"/>
    <w:link w:val="Title"/>
    <w:rsid w:val="008F6A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A9B"/>
    <w:pPr>
      <w:tabs>
        <w:tab w:val="left" w:pos="3600"/>
        <w:tab w:val="left" w:pos="3958"/>
      </w:tabs>
    </w:pPr>
  </w:style>
  <w:style w:type="paragraph" w:styleId="List">
    <w:name w:val="List"/>
    <w:basedOn w:val="BodyText"/>
    <w:next w:val="BodyText"/>
    <w:rsid w:val="008F6A9B"/>
    <w:pPr>
      <w:tabs>
        <w:tab w:val="left" w:pos="340"/>
      </w:tabs>
      <w:spacing w:before="60" w:after="60"/>
      <w:ind w:left="340" w:hanging="340"/>
    </w:pPr>
  </w:style>
  <w:style w:type="paragraph" w:customStyle="1" w:styleId="Note">
    <w:name w:val="Note"/>
    <w:basedOn w:val="BodyText"/>
    <w:rsid w:val="008F6A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A9B"/>
    <w:pPr>
      <w:framePr w:wrap="auto" w:hAnchor="text" w:y="6049"/>
    </w:pPr>
    <w:rPr>
      <w:color w:val="000000"/>
      <w:sz w:val="40"/>
    </w:rPr>
  </w:style>
  <w:style w:type="paragraph" w:customStyle="1" w:styleId="TOCTitle">
    <w:name w:val="TOCTitle"/>
    <w:basedOn w:val="Heading1"/>
    <w:rsid w:val="008F6A9B"/>
    <w:pPr>
      <w:spacing w:after="240"/>
      <w:jc w:val="center"/>
      <w:outlineLvl w:val="9"/>
    </w:pPr>
    <w:rPr>
      <w:caps/>
    </w:rPr>
  </w:style>
  <w:style w:type="paragraph" w:customStyle="1" w:styleId="Version">
    <w:name w:val="Version"/>
    <w:rsid w:val="008F6A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A9B"/>
    <w:pPr>
      <w:keepNext w:val="0"/>
      <w:tabs>
        <w:tab w:val="right" w:pos="4176"/>
      </w:tabs>
      <w:ind w:left="198" w:hanging="198"/>
    </w:pPr>
    <w:rPr>
      <w:rFonts w:ascii="Garamond" w:hAnsi="Garamond"/>
    </w:rPr>
  </w:style>
  <w:style w:type="paragraph" w:styleId="IndexHeading">
    <w:name w:val="index heading"/>
    <w:basedOn w:val="Normal"/>
    <w:next w:val="Index1"/>
    <w:semiHidden/>
    <w:rsid w:val="008F6A9B"/>
    <w:pPr>
      <w:spacing w:before="120" w:after="120"/>
    </w:pPr>
    <w:rPr>
      <w:rFonts w:ascii="Arial" w:hAnsi="Arial"/>
      <w:b/>
      <w:color w:val="918585"/>
      <w:sz w:val="24"/>
    </w:rPr>
  </w:style>
  <w:style w:type="paragraph" w:styleId="Header">
    <w:name w:val="header"/>
    <w:basedOn w:val="Normal"/>
    <w:link w:val="HeaderChar"/>
    <w:rsid w:val="008F6A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A9B"/>
    <w:rPr>
      <w:rFonts w:ascii="Times New Roman" w:eastAsia="Times New Roman" w:hAnsi="Times New Roman" w:cs="Times New Roman"/>
      <w:sz w:val="16"/>
      <w:szCs w:val="20"/>
      <w:lang w:val="en-GB" w:eastAsia="en-US"/>
    </w:rPr>
  </w:style>
  <w:style w:type="paragraph" w:customStyle="1" w:styleId="Chapter">
    <w:name w:val="Chapter"/>
    <w:basedOn w:val="Normal"/>
    <w:rsid w:val="008F6A9B"/>
    <w:pPr>
      <w:spacing w:before="240"/>
    </w:pPr>
    <w:rPr>
      <w:rFonts w:ascii="Times New Roman" w:hAnsi="Times New Roman"/>
      <w:smallCaps/>
      <w:spacing w:val="80"/>
      <w:sz w:val="28"/>
    </w:rPr>
  </w:style>
  <w:style w:type="paragraph" w:customStyle="1" w:styleId="InChapter">
    <w:name w:val="InChapter"/>
    <w:basedOn w:val="Heading3"/>
    <w:rsid w:val="008F6A9B"/>
    <w:pPr>
      <w:spacing w:after="240"/>
      <w:outlineLvl w:val="9"/>
    </w:pPr>
    <w:rPr>
      <w:noProof/>
    </w:rPr>
  </w:style>
  <w:style w:type="paragraph" w:styleId="Index2">
    <w:name w:val="index 2"/>
    <w:basedOn w:val="Normal"/>
    <w:next w:val="Normal"/>
    <w:semiHidden/>
    <w:rsid w:val="008F6A9B"/>
    <w:pPr>
      <w:tabs>
        <w:tab w:val="right" w:pos="4176"/>
      </w:tabs>
      <w:ind w:left="568" w:hanging="284"/>
    </w:pPr>
    <w:rPr>
      <w:rFonts w:ascii="Garamond" w:hAnsi="Garamond"/>
    </w:rPr>
  </w:style>
  <w:style w:type="paragraph" w:customStyle="1" w:styleId="Byline">
    <w:name w:val="Byline"/>
    <w:rsid w:val="008F6A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A9B"/>
    <w:pPr>
      <w:tabs>
        <w:tab w:val="clear" w:pos="3600"/>
        <w:tab w:val="clear" w:pos="3958"/>
      </w:tabs>
      <w:jc w:val="right"/>
    </w:pPr>
  </w:style>
  <w:style w:type="paragraph" w:styleId="Caption">
    <w:name w:val="caption"/>
    <w:basedOn w:val="BodyText"/>
    <w:next w:val="Normal"/>
    <w:qFormat/>
    <w:rsid w:val="008F6A9B"/>
    <w:pPr>
      <w:framePr w:w="2268" w:hSpace="181" w:vSpace="181" w:wrap="around" w:vAnchor="text" w:hAnchor="page" w:x="1135" w:y="285" w:anchorLock="1"/>
    </w:pPr>
    <w:rPr>
      <w:i/>
    </w:rPr>
  </w:style>
  <w:style w:type="paragraph" w:customStyle="1" w:styleId="MiniTOCTitle">
    <w:name w:val="MiniTOCTitle"/>
    <w:basedOn w:val="Heading4"/>
    <w:rsid w:val="008F6A9B"/>
    <w:pPr>
      <w:spacing w:before="240"/>
      <w:outlineLvl w:val="9"/>
    </w:pPr>
    <w:rPr>
      <w:noProof/>
      <w:sz w:val="24"/>
    </w:rPr>
  </w:style>
  <w:style w:type="paragraph" w:customStyle="1" w:styleId="MiniTOCItem">
    <w:name w:val="MiniTOCItem"/>
    <w:basedOn w:val="ListBullet"/>
    <w:rsid w:val="008F6A9B"/>
    <w:pPr>
      <w:numPr>
        <w:numId w:val="0"/>
      </w:numPr>
      <w:tabs>
        <w:tab w:val="right" w:leader="dot" w:pos="6521"/>
      </w:tabs>
      <w:spacing w:before="0" w:after="0"/>
    </w:pPr>
  </w:style>
  <w:style w:type="paragraph" w:customStyle="1" w:styleId="TOFTitle">
    <w:name w:val="TOFTitle"/>
    <w:basedOn w:val="TOCTitle"/>
    <w:rsid w:val="008F6A9B"/>
  </w:style>
  <w:style w:type="paragraph" w:styleId="TableofFigures">
    <w:name w:val="table of figures"/>
    <w:basedOn w:val="Normal"/>
    <w:next w:val="Normal"/>
    <w:semiHidden/>
    <w:rsid w:val="008F6A9B"/>
    <w:pPr>
      <w:tabs>
        <w:tab w:val="right" w:leader="dot" w:pos="9072"/>
      </w:tabs>
      <w:ind w:left="970" w:hanging="403"/>
    </w:pPr>
    <w:rPr>
      <w:rFonts w:ascii="Times New Roman" w:hAnsi="Times New Roman"/>
      <w:b/>
    </w:rPr>
  </w:style>
  <w:style w:type="paragraph" w:styleId="ListNumber">
    <w:name w:val="List Number"/>
    <w:basedOn w:val="List"/>
    <w:rsid w:val="008F6A9B"/>
    <w:pPr>
      <w:numPr>
        <w:numId w:val="15"/>
      </w:numPr>
      <w:tabs>
        <w:tab w:val="clear" w:pos="340"/>
      </w:tabs>
    </w:pPr>
  </w:style>
  <w:style w:type="character" w:customStyle="1" w:styleId="WingdingSymbols">
    <w:name w:val="Wingding Symbols"/>
    <w:rsid w:val="008F6A9B"/>
    <w:rPr>
      <w:rFonts w:ascii="Wingdings" w:hAnsi="Wingdings"/>
    </w:rPr>
  </w:style>
  <w:style w:type="paragraph" w:customStyle="1" w:styleId="TableHeading">
    <w:name w:val="Table Heading"/>
    <w:basedOn w:val="HeadingBase"/>
    <w:rsid w:val="008F6A9B"/>
    <w:pPr>
      <w:keepLines/>
      <w:pBdr>
        <w:bottom w:val="single" w:sz="6" w:space="1" w:color="918585"/>
      </w:pBdr>
      <w:spacing w:before="240"/>
    </w:pPr>
  </w:style>
  <w:style w:type="character" w:customStyle="1" w:styleId="HotSpot">
    <w:name w:val="HotSpot"/>
    <w:rsid w:val="008F6A9B"/>
    <w:rPr>
      <w:color w:val="0033CC"/>
      <w:u w:val="none"/>
    </w:rPr>
  </w:style>
  <w:style w:type="paragraph" w:customStyle="1" w:styleId="BodyTextRight">
    <w:name w:val="Body Text Right"/>
    <w:basedOn w:val="BodyText"/>
    <w:rsid w:val="008F6A9B"/>
    <w:pPr>
      <w:spacing w:before="0" w:after="0"/>
      <w:jc w:val="right"/>
    </w:pPr>
  </w:style>
  <w:style w:type="paragraph" w:styleId="Index3">
    <w:name w:val="index 3"/>
    <w:basedOn w:val="ListNumber2"/>
    <w:next w:val="Normal"/>
    <w:semiHidden/>
    <w:rsid w:val="008F6A9B"/>
    <w:pPr>
      <w:numPr>
        <w:numId w:val="0"/>
      </w:numPr>
      <w:tabs>
        <w:tab w:val="right" w:leader="dot" w:pos="4176"/>
      </w:tabs>
    </w:pPr>
  </w:style>
  <w:style w:type="paragraph" w:styleId="ListNumber2">
    <w:name w:val="List Number 2"/>
    <w:basedOn w:val="List2"/>
    <w:rsid w:val="008F6A9B"/>
    <w:pPr>
      <w:numPr>
        <w:numId w:val="10"/>
      </w:numPr>
      <w:tabs>
        <w:tab w:val="clear" w:pos="1060"/>
      </w:tabs>
    </w:pPr>
  </w:style>
  <w:style w:type="paragraph" w:customStyle="1" w:styleId="MarginNote">
    <w:name w:val="Margin Note"/>
    <w:basedOn w:val="BodyText"/>
    <w:rsid w:val="008F6A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A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A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6A9B"/>
    <w:rPr>
      <w:sz w:val="32"/>
    </w:rPr>
  </w:style>
  <w:style w:type="paragraph" w:customStyle="1" w:styleId="HeadingProcedure">
    <w:name w:val="Heading Procedure"/>
    <w:basedOn w:val="HeadingBase"/>
    <w:next w:val="Normal"/>
    <w:rsid w:val="008F6A9B"/>
    <w:pPr>
      <w:tabs>
        <w:tab w:val="left" w:pos="0"/>
      </w:tabs>
      <w:spacing w:before="120" w:after="60"/>
    </w:pPr>
    <w:rPr>
      <w:i/>
      <w:color w:val="918585"/>
      <w:sz w:val="22"/>
    </w:rPr>
  </w:style>
  <w:style w:type="paragraph" w:customStyle="1" w:styleId="TableBodyText">
    <w:name w:val="Table Body Text"/>
    <w:basedOn w:val="BodyText"/>
    <w:rsid w:val="008F6A9B"/>
    <w:pPr>
      <w:spacing w:before="60" w:after="60"/>
    </w:pPr>
  </w:style>
  <w:style w:type="paragraph" w:styleId="ListContinue">
    <w:name w:val="List Continue"/>
    <w:basedOn w:val="List"/>
    <w:rsid w:val="008F6A9B"/>
    <w:pPr>
      <w:ind w:firstLine="0"/>
    </w:pPr>
  </w:style>
  <w:style w:type="paragraph" w:customStyle="1" w:styleId="ListNote">
    <w:name w:val="List Note"/>
    <w:basedOn w:val="List"/>
    <w:rsid w:val="008F6A9B"/>
    <w:pPr>
      <w:pBdr>
        <w:top w:val="single" w:sz="6" w:space="2" w:color="918585"/>
        <w:bottom w:val="single" w:sz="6" w:space="2" w:color="918585"/>
      </w:pBdr>
      <w:tabs>
        <w:tab w:val="left" w:pos="1021"/>
      </w:tabs>
      <w:ind w:firstLine="0"/>
    </w:pPr>
  </w:style>
  <w:style w:type="paragraph" w:customStyle="1" w:styleId="Warning">
    <w:name w:val="Warning"/>
    <w:basedOn w:val="BodyText"/>
    <w:rsid w:val="008F6A9B"/>
    <w:pPr>
      <w:shd w:val="clear" w:color="auto" w:fill="D9D9D9"/>
      <w:tabs>
        <w:tab w:val="left" w:pos="992"/>
      </w:tabs>
      <w:ind w:left="119" w:right="119"/>
    </w:pPr>
    <w:rPr>
      <w:sz w:val="20"/>
    </w:rPr>
  </w:style>
  <w:style w:type="paragraph" w:customStyle="1" w:styleId="MarginIcons">
    <w:name w:val="Margin Icons"/>
    <w:basedOn w:val="BodyText"/>
    <w:rsid w:val="008F6A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A9B"/>
    <w:rPr>
      <w:rFonts w:ascii="Courier New" w:hAnsi="Courier New"/>
    </w:rPr>
  </w:style>
  <w:style w:type="paragraph" w:customStyle="1" w:styleId="NoteBullet">
    <w:name w:val="Note Bullet"/>
    <w:basedOn w:val="Note"/>
    <w:rsid w:val="008F6A9B"/>
    <w:pPr>
      <w:tabs>
        <w:tab w:val="clear" w:pos="680"/>
      </w:tabs>
      <w:spacing w:before="60" w:after="60"/>
    </w:pPr>
  </w:style>
  <w:style w:type="paragraph" w:customStyle="1" w:styleId="SubHeading2">
    <w:name w:val="SubHeading2"/>
    <w:basedOn w:val="HeadingBase"/>
    <w:rsid w:val="008F6A9B"/>
    <w:pPr>
      <w:spacing w:before="240" w:after="60"/>
    </w:pPr>
    <w:rPr>
      <w:sz w:val="20"/>
    </w:rPr>
  </w:style>
  <w:style w:type="paragraph" w:customStyle="1" w:styleId="SubHeading1">
    <w:name w:val="SubHeading1"/>
    <w:basedOn w:val="HeadingBase"/>
    <w:rsid w:val="008F6A9B"/>
    <w:pPr>
      <w:spacing w:before="240" w:after="60"/>
    </w:pPr>
    <w:rPr>
      <w:color w:val="918585"/>
      <w:sz w:val="22"/>
    </w:rPr>
  </w:style>
  <w:style w:type="paragraph" w:customStyle="1" w:styleId="SideHeading">
    <w:name w:val="Side Heading"/>
    <w:basedOn w:val="HeadingBase"/>
    <w:rsid w:val="008F6A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A9B"/>
    <w:pPr>
      <w:tabs>
        <w:tab w:val="num" w:pos="360"/>
      </w:tabs>
    </w:pPr>
  </w:style>
  <w:style w:type="paragraph" w:styleId="PlainText">
    <w:name w:val="Plain Text"/>
    <w:basedOn w:val="Normal"/>
    <w:link w:val="PlainTextChar"/>
    <w:rsid w:val="008F6A9B"/>
    <w:rPr>
      <w:sz w:val="20"/>
    </w:rPr>
  </w:style>
  <w:style w:type="character" w:customStyle="1" w:styleId="PlainTextChar">
    <w:name w:val="Plain Text Char"/>
    <w:basedOn w:val="DefaultParagraphFont"/>
    <w:link w:val="PlainText"/>
    <w:rsid w:val="008F6A9B"/>
    <w:rPr>
      <w:rFonts w:ascii="Courier New" w:eastAsia="Times New Roman" w:hAnsi="Courier New" w:cs="Times New Roman"/>
      <w:sz w:val="20"/>
      <w:szCs w:val="20"/>
      <w:lang w:eastAsia="en-US"/>
    </w:rPr>
  </w:style>
  <w:style w:type="character" w:customStyle="1" w:styleId="MenuOption">
    <w:name w:val="Menu Option"/>
    <w:basedOn w:val="DefaultParagraphFont"/>
    <w:rsid w:val="008F6A9B"/>
    <w:rPr>
      <w:b/>
      <w:smallCaps/>
    </w:rPr>
  </w:style>
  <w:style w:type="paragraph" w:customStyle="1" w:styleId="TableListNumber">
    <w:name w:val="Table List Number"/>
    <w:basedOn w:val="ListNumber"/>
    <w:rsid w:val="008F6A9B"/>
    <w:pPr>
      <w:numPr>
        <w:numId w:val="0"/>
      </w:numPr>
    </w:pPr>
  </w:style>
  <w:style w:type="paragraph" w:styleId="TOC4">
    <w:name w:val="toc 4"/>
    <w:basedOn w:val="TOCBase"/>
    <w:next w:val="Normal"/>
    <w:semiHidden/>
    <w:rsid w:val="008F6A9B"/>
    <w:pPr>
      <w:tabs>
        <w:tab w:val="right" w:leader="dot" w:pos="9071"/>
      </w:tabs>
      <w:ind w:left="1701"/>
    </w:pPr>
  </w:style>
  <w:style w:type="paragraph" w:customStyle="1" w:styleId="ListAlpha">
    <w:name w:val="List Alpha"/>
    <w:basedOn w:val="List"/>
    <w:rsid w:val="008F6A9B"/>
    <w:pPr>
      <w:numPr>
        <w:numId w:val="9"/>
      </w:numPr>
    </w:pPr>
  </w:style>
  <w:style w:type="paragraph" w:customStyle="1" w:styleId="ListAlpha2">
    <w:name w:val="List Alpha 2"/>
    <w:basedOn w:val="List2"/>
    <w:rsid w:val="008F6A9B"/>
    <w:pPr>
      <w:numPr>
        <w:numId w:val="8"/>
      </w:numPr>
    </w:pPr>
  </w:style>
  <w:style w:type="paragraph" w:styleId="List2">
    <w:name w:val="List 2"/>
    <w:basedOn w:val="BodyText"/>
    <w:rsid w:val="008F6A9B"/>
    <w:pPr>
      <w:tabs>
        <w:tab w:val="left" w:pos="680"/>
      </w:tabs>
      <w:spacing w:before="60" w:after="60"/>
      <w:ind w:left="680" w:hanging="340"/>
    </w:pPr>
  </w:style>
  <w:style w:type="paragraph" w:styleId="List3">
    <w:name w:val="List 3"/>
    <w:basedOn w:val="BodyText"/>
    <w:rsid w:val="008F6A9B"/>
    <w:pPr>
      <w:tabs>
        <w:tab w:val="left" w:pos="1021"/>
      </w:tabs>
      <w:spacing w:before="60" w:after="60"/>
      <w:ind w:left="1020" w:hanging="340"/>
    </w:pPr>
  </w:style>
  <w:style w:type="paragraph" w:styleId="List4">
    <w:name w:val="List 4"/>
    <w:basedOn w:val="BodyText"/>
    <w:rsid w:val="008F6A9B"/>
    <w:pPr>
      <w:tabs>
        <w:tab w:val="left" w:pos="1361"/>
      </w:tabs>
      <w:spacing w:before="60" w:after="60"/>
      <w:ind w:left="1361" w:hanging="340"/>
    </w:pPr>
  </w:style>
  <w:style w:type="paragraph" w:styleId="List5">
    <w:name w:val="List 5"/>
    <w:basedOn w:val="BodyText"/>
    <w:rsid w:val="008F6A9B"/>
    <w:pPr>
      <w:tabs>
        <w:tab w:val="left" w:pos="1701"/>
      </w:tabs>
      <w:spacing w:before="60" w:after="60"/>
      <w:ind w:left="1701" w:hanging="340"/>
    </w:pPr>
  </w:style>
  <w:style w:type="paragraph" w:styleId="ListBullet3">
    <w:name w:val="List Bullet 3"/>
    <w:basedOn w:val="List3"/>
    <w:rsid w:val="008F6A9B"/>
    <w:pPr>
      <w:numPr>
        <w:numId w:val="14"/>
      </w:numPr>
      <w:tabs>
        <w:tab w:val="clear" w:pos="1021"/>
      </w:tabs>
      <w:ind w:left="1037" w:hanging="357"/>
    </w:pPr>
  </w:style>
  <w:style w:type="paragraph" w:styleId="ListBullet4">
    <w:name w:val="List Bullet 4"/>
    <w:basedOn w:val="List4"/>
    <w:rsid w:val="008F6A9B"/>
    <w:pPr>
      <w:numPr>
        <w:numId w:val="3"/>
      </w:numPr>
      <w:tabs>
        <w:tab w:val="clear" w:pos="1361"/>
      </w:tabs>
    </w:pPr>
  </w:style>
  <w:style w:type="paragraph" w:styleId="ListBullet5">
    <w:name w:val="List Bullet 5"/>
    <w:basedOn w:val="List5"/>
    <w:rsid w:val="008F6A9B"/>
    <w:pPr>
      <w:numPr>
        <w:numId w:val="4"/>
      </w:numPr>
    </w:pPr>
  </w:style>
  <w:style w:type="paragraph" w:styleId="ListContinue2">
    <w:name w:val="List Continue 2"/>
    <w:basedOn w:val="List2"/>
    <w:rsid w:val="008F6A9B"/>
    <w:pPr>
      <w:ind w:firstLine="0"/>
    </w:pPr>
  </w:style>
  <w:style w:type="paragraph" w:styleId="ListContinue3">
    <w:name w:val="List Continue 3"/>
    <w:basedOn w:val="List3"/>
    <w:rsid w:val="008F6A9B"/>
    <w:pPr>
      <w:ind w:left="1021" w:firstLine="0"/>
    </w:pPr>
  </w:style>
  <w:style w:type="paragraph" w:styleId="ListContinue4">
    <w:name w:val="List Continue 4"/>
    <w:basedOn w:val="List4"/>
    <w:rsid w:val="008F6A9B"/>
    <w:pPr>
      <w:ind w:firstLine="0"/>
    </w:pPr>
  </w:style>
  <w:style w:type="paragraph" w:styleId="ListContinue5">
    <w:name w:val="List Continue 5"/>
    <w:basedOn w:val="List5"/>
    <w:rsid w:val="008F6A9B"/>
    <w:pPr>
      <w:ind w:firstLine="0"/>
    </w:pPr>
  </w:style>
  <w:style w:type="paragraph" w:styleId="ListNumber3">
    <w:name w:val="List Number 3"/>
    <w:basedOn w:val="List3"/>
    <w:rsid w:val="008F6A9B"/>
    <w:pPr>
      <w:numPr>
        <w:numId w:val="5"/>
      </w:numPr>
    </w:pPr>
  </w:style>
  <w:style w:type="paragraph" w:styleId="ListNumber4">
    <w:name w:val="List Number 4"/>
    <w:basedOn w:val="List4"/>
    <w:rsid w:val="008F6A9B"/>
    <w:pPr>
      <w:numPr>
        <w:numId w:val="6"/>
      </w:numPr>
    </w:pPr>
  </w:style>
  <w:style w:type="paragraph" w:styleId="ListNumber5">
    <w:name w:val="List Number 5"/>
    <w:basedOn w:val="List5"/>
    <w:rsid w:val="008F6A9B"/>
    <w:pPr>
      <w:numPr>
        <w:numId w:val="7"/>
      </w:numPr>
    </w:pPr>
  </w:style>
  <w:style w:type="paragraph" w:styleId="BlockText">
    <w:name w:val="Block Text"/>
    <w:basedOn w:val="Normal"/>
    <w:rsid w:val="008F6A9B"/>
    <w:pPr>
      <w:spacing w:after="120"/>
      <w:ind w:left="1440" w:right="1440"/>
    </w:pPr>
  </w:style>
  <w:style w:type="character" w:customStyle="1" w:styleId="Subscript">
    <w:name w:val="Subscript"/>
    <w:basedOn w:val="DefaultParagraphFont"/>
    <w:rsid w:val="008F6A9B"/>
    <w:rPr>
      <w:sz w:val="16"/>
      <w:vertAlign w:val="subscript"/>
    </w:rPr>
  </w:style>
  <w:style w:type="character" w:customStyle="1" w:styleId="Superscript">
    <w:name w:val="Superscript"/>
    <w:basedOn w:val="DefaultParagraphFont"/>
    <w:rsid w:val="008F6A9B"/>
    <w:rPr>
      <w:sz w:val="16"/>
      <w:vertAlign w:val="superscript"/>
    </w:rPr>
  </w:style>
  <w:style w:type="character" w:customStyle="1" w:styleId="Symbols">
    <w:name w:val="Symbols"/>
    <w:basedOn w:val="DefaultParagraphFont"/>
    <w:rsid w:val="008F6A9B"/>
    <w:rPr>
      <w:rFonts w:ascii="Symbol" w:hAnsi="Symbol"/>
    </w:rPr>
  </w:style>
  <w:style w:type="character" w:customStyle="1" w:styleId="MenuOptions">
    <w:name w:val="Menu Options"/>
    <w:basedOn w:val="DefaultParagraphFont"/>
    <w:rsid w:val="008F6A9B"/>
    <w:rPr>
      <w:rFonts w:ascii="Arial Narrow" w:hAnsi="Arial Narrow"/>
      <w:smallCaps/>
    </w:rPr>
  </w:style>
  <w:style w:type="character" w:customStyle="1" w:styleId="Buttons">
    <w:name w:val="Buttons"/>
    <w:basedOn w:val="DefaultParagraphFont"/>
    <w:rsid w:val="008F6A9B"/>
    <w:rPr>
      <w:b/>
    </w:rPr>
  </w:style>
  <w:style w:type="character" w:customStyle="1" w:styleId="Underlined">
    <w:name w:val="Underlined"/>
    <w:basedOn w:val="DefaultParagraphFont"/>
    <w:rsid w:val="008F6A9B"/>
    <w:rPr>
      <w:u w:val="single"/>
    </w:rPr>
  </w:style>
  <w:style w:type="paragraph" w:customStyle="1" w:styleId="TableBodyTextRight">
    <w:name w:val="Table Body Text Right"/>
    <w:basedOn w:val="TableBodyText"/>
    <w:rsid w:val="008F6A9B"/>
    <w:pPr>
      <w:widowControl w:val="0"/>
      <w:autoSpaceDE w:val="0"/>
      <w:autoSpaceDN w:val="0"/>
      <w:adjustRightInd w:val="0"/>
      <w:jc w:val="right"/>
    </w:pPr>
    <w:rPr>
      <w:rFonts w:cs="Arial"/>
      <w:szCs w:val="18"/>
    </w:rPr>
  </w:style>
  <w:style w:type="paragraph" w:customStyle="1" w:styleId="CopyrightText">
    <w:name w:val="Copyright Text"/>
    <w:basedOn w:val="BodyText"/>
    <w:rsid w:val="008F6A9B"/>
    <w:rPr>
      <w:sz w:val="18"/>
    </w:rPr>
  </w:style>
  <w:style w:type="paragraph" w:customStyle="1" w:styleId="BodySmallRight">
    <w:name w:val="Body Small Right"/>
    <w:basedOn w:val="BodyTextRight"/>
    <w:rsid w:val="008F6A9B"/>
    <w:rPr>
      <w:sz w:val="18"/>
      <w:szCs w:val="18"/>
    </w:rPr>
  </w:style>
  <w:style w:type="paragraph" w:customStyle="1" w:styleId="MarginEdition">
    <w:name w:val="Margin Edition"/>
    <w:basedOn w:val="MarginNote"/>
    <w:rsid w:val="008F6A9B"/>
    <w:pPr>
      <w:spacing w:before="0" w:after="0"/>
    </w:pPr>
    <w:rPr>
      <w:rFonts w:ascii="Times New Roman" w:hAnsi="Times New Roman"/>
      <w:color w:val="999999"/>
    </w:rPr>
  </w:style>
  <w:style w:type="paragraph" w:customStyle="1" w:styleId="Spacer">
    <w:name w:val="Spacer"/>
    <w:basedOn w:val="Normal"/>
    <w:rsid w:val="008F6A9B"/>
    <w:rPr>
      <w:sz w:val="2"/>
      <w:szCs w:val="2"/>
    </w:rPr>
  </w:style>
  <w:style w:type="character" w:customStyle="1" w:styleId="Small">
    <w:name w:val="Small"/>
    <w:basedOn w:val="DefaultParagraphFont"/>
    <w:rsid w:val="008F6A9B"/>
    <w:rPr>
      <w:sz w:val="16"/>
    </w:rPr>
  </w:style>
  <w:style w:type="paragraph" w:customStyle="1" w:styleId="WideTable">
    <w:name w:val="Wide Table"/>
    <w:basedOn w:val="Normal"/>
    <w:rsid w:val="008F6A9B"/>
    <w:pPr>
      <w:ind w:left="-1418"/>
    </w:pPr>
    <w:rPr>
      <w:sz w:val="2"/>
      <w:szCs w:val="2"/>
    </w:rPr>
  </w:style>
  <w:style w:type="character" w:styleId="PageNumber">
    <w:name w:val="page number"/>
    <w:basedOn w:val="DefaultParagraphFont"/>
    <w:rsid w:val="008F6A9B"/>
  </w:style>
  <w:style w:type="paragraph" w:styleId="Quote">
    <w:name w:val="Quote"/>
    <w:basedOn w:val="Heading1"/>
    <w:link w:val="QuoteChar"/>
    <w:qFormat/>
    <w:rsid w:val="008F6A9B"/>
    <w:rPr>
      <w:b w:val="0"/>
      <w:sz w:val="72"/>
      <w:szCs w:val="72"/>
      <w:lang w:val="en-NZ"/>
    </w:rPr>
  </w:style>
  <w:style w:type="character" w:customStyle="1" w:styleId="QuoteChar">
    <w:name w:val="Quote Char"/>
    <w:basedOn w:val="DefaultParagraphFont"/>
    <w:link w:val="Quote"/>
    <w:rsid w:val="008F6A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A9B"/>
    <w:pPr>
      <w:pageBreakBefore/>
    </w:pPr>
  </w:style>
  <w:style w:type="paragraph" w:customStyle="1" w:styleId="Border">
    <w:name w:val="Border"/>
    <w:basedOn w:val="Normal"/>
    <w:qFormat/>
    <w:rsid w:val="008F6A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A9B"/>
    <w:rPr>
      <w:b/>
      <w:bCs/>
      <w:i/>
      <w:iCs/>
      <w:color w:val="auto"/>
    </w:rPr>
  </w:style>
  <w:style w:type="paragraph" w:styleId="IntenseQuote">
    <w:name w:val="Intense Quote"/>
    <w:basedOn w:val="Normal"/>
    <w:next w:val="Normal"/>
    <w:link w:val="IntenseQuoteChar"/>
    <w:uiPriority w:val="30"/>
    <w:qFormat/>
    <w:rsid w:val="008F6A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A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6A9B"/>
    <w:rPr>
      <w:smallCaps/>
      <w:color w:val="auto"/>
      <w:u w:val="single"/>
    </w:rPr>
  </w:style>
  <w:style w:type="character" w:styleId="IntenseReference">
    <w:name w:val="Intense Reference"/>
    <w:basedOn w:val="DefaultParagraphFont"/>
    <w:uiPriority w:val="32"/>
    <w:qFormat/>
    <w:rsid w:val="008F6A9B"/>
    <w:rPr>
      <w:b/>
      <w:bCs/>
      <w:smallCaps/>
      <w:color w:val="auto"/>
      <w:spacing w:val="5"/>
      <w:u w:val="single"/>
    </w:rPr>
  </w:style>
  <w:style w:type="paragraph" w:customStyle="1" w:styleId="2ColumnHeading">
    <w:name w:val="2Column Heading"/>
    <w:basedOn w:val="BodyText"/>
    <w:qFormat/>
    <w:rsid w:val="008F6A9B"/>
    <w:pPr>
      <w:spacing w:after="60"/>
      <w:ind w:left="-2268"/>
    </w:pPr>
    <w:rPr>
      <w:b/>
    </w:rPr>
  </w:style>
  <w:style w:type="paragraph" w:customStyle="1" w:styleId="Heading1TOC">
    <w:name w:val="Heading1 TOC"/>
    <w:basedOn w:val="Normal"/>
    <w:qFormat/>
    <w:rsid w:val="008F6A9B"/>
    <w:pPr>
      <w:spacing w:before="240" w:after="120"/>
    </w:pPr>
    <w:rPr>
      <w:rFonts w:ascii="Times New Roman" w:hAnsi="Times New Roman"/>
      <w:b/>
      <w:sz w:val="32"/>
    </w:rPr>
  </w:style>
  <w:style w:type="paragraph" w:customStyle="1" w:styleId="Heading2TOC">
    <w:name w:val="Heading2 TOC"/>
    <w:basedOn w:val="Normal"/>
    <w:qFormat/>
    <w:rsid w:val="008F6A9B"/>
    <w:pPr>
      <w:spacing w:before="240" w:after="60"/>
    </w:pPr>
    <w:rPr>
      <w:rFonts w:ascii="Times New Roman" w:hAnsi="Times New Roman"/>
      <w:b/>
      <w:sz w:val="28"/>
    </w:rPr>
  </w:style>
  <w:style w:type="character" w:customStyle="1" w:styleId="Underline">
    <w:name w:val="Underline"/>
    <w:basedOn w:val="DefaultParagraphFont"/>
    <w:qFormat/>
    <w:rsid w:val="008F6A9B"/>
    <w:rPr>
      <w:u w:val="single"/>
    </w:rPr>
  </w:style>
  <w:style w:type="character" w:customStyle="1" w:styleId="BoldandItalics">
    <w:name w:val="Bold and Italics"/>
    <w:qFormat/>
    <w:rsid w:val="008F6A9B"/>
    <w:rPr>
      <w:b/>
      <w:i/>
      <w:u w:val="none"/>
    </w:rPr>
  </w:style>
  <w:style w:type="paragraph" w:styleId="BalloonText">
    <w:name w:val="Balloon Text"/>
    <w:basedOn w:val="Normal"/>
    <w:link w:val="BalloonTextChar"/>
    <w:rsid w:val="008F6A9B"/>
    <w:rPr>
      <w:rFonts w:ascii="Tahoma" w:hAnsi="Tahoma" w:cs="Tahoma"/>
      <w:sz w:val="16"/>
      <w:szCs w:val="16"/>
    </w:rPr>
  </w:style>
  <w:style w:type="character" w:customStyle="1" w:styleId="BalloonTextChar">
    <w:name w:val="Balloon Text Char"/>
    <w:basedOn w:val="DefaultParagraphFont"/>
    <w:link w:val="BalloonText"/>
    <w:rsid w:val="008F6A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6A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6A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6A9B"/>
    <w:rPr>
      <w:b/>
      <w:color w:val="660033"/>
      <w:spacing w:val="0"/>
    </w:rPr>
  </w:style>
  <w:style w:type="paragraph" w:customStyle="1" w:styleId="Nameditemlist">
    <w:name w:val="Named item list"/>
    <w:basedOn w:val="BodyText"/>
    <w:qFormat/>
    <w:rsid w:val="008F6A9B"/>
    <w:pPr>
      <w:tabs>
        <w:tab w:val="left" w:pos="2835"/>
      </w:tabs>
      <w:ind w:left="2835" w:hanging="2835"/>
    </w:pPr>
  </w:style>
  <w:style w:type="paragraph" w:customStyle="1" w:styleId="BodyTextnopadding">
    <w:name w:val="Body Text no padding"/>
    <w:basedOn w:val="BodyText"/>
    <w:qFormat/>
    <w:rsid w:val="008F6A9B"/>
    <w:pPr>
      <w:spacing w:before="0" w:after="0"/>
    </w:pPr>
  </w:style>
  <w:style w:type="paragraph" w:customStyle="1" w:styleId="BodyTextBold">
    <w:name w:val="Body Text Bold"/>
    <w:basedOn w:val="BodyText"/>
    <w:qFormat/>
    <w:rsid w:val="008F6A9B"/>
    <w:rPr>
      <w:b/>
    </w:rPr>
  </w:style>
  <w:style w:type="character" w:styleId="Hyperlink">
    <w:name w:val="Hyperlink"/>
    <w:basedOn w:val="DefaultParagraphFont"/>
    <w:uiPriority w:val="99"/>
    <w:unhideWhenUsed/>
    <w:rsid w:val="002C01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3374</Characters>
  <Application>Microsoft Office Word</Application>
  <DocSecurity>0</DocSecurity>
  <Lines>99</Lines>
  <Paragraphs>80</Paragraphs>
  <ScaleCrop>false</ScaleCrop>
  <Company>Author-it Software Corporation Ltd.</Company>
  <LinksUpToDate>false</LinksUpToDate>
  <CharactersWithSpaces>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CHCAOD002 Work with clients who are intoxicated</dc:title>
  <dc:subject>Approved</dc:subject>
  <dc:creator>SkillsIQ</dc:creator>
  <cp:keywords>Release: 1</cp:keywords>
  <dc:description>Review Date: 12 April 2008</dc:description>
  <cp:lastModifiedBy>HSD_TPCMSd.prod</cp:lastModifiedBy>
  <cp:revision>3</cp:revision>
  <dcterms:created xsi:type="dcterms:W3CDTF">2023-07-02T01:17:00Z</dcterms:created>
  <dcterms:modified xsi:type="dcterms:W3CDTF">2023-07-02T01:17:00Z</dcterms:modified>
</cp:coreProperties>
</file>