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2FE" w:rsidP="00367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CHCAOD001 Work in an alcohol and other drugs context</w:t>
      </w:r>
      <w:r>
        <w:fldChar w:fldCharType="end"/>
      </w:r>
    </w:p>
    <w:p w:rsidR="003672FE" w:rsidP="003672FE">
      <w:pPr>
        <w:pStyle w:val="Version"/>
        <w:sectPr w:rsidSect="00532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869" w:rsidP="00532869">
      <w:pPr>
        <w:pStyle w:val="SuperHeading"/>
      </w:pPr>
      <w:r w:rsidRPr="00532869">
        <w:t>CHCAOD001 Work in an alcohol and other drugs context</w:t>
      </w:r>
    </w:p>
    <w:p w:rsidR="00000000" w:rsidRPr="00532869" w:rsidP="00532869">
      <w:pPr>
        <w:pStyle w:val="Heading1"/>
      </w:pPr>
      <w:bookmarkStart w:id="1" w:name="O_652134"/>
      <w:bookmarkEnd w:id="1"/>
      <w:r w:rsidRPr="005328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69">
            <w:pPr>
              <w:pStyle w:val="BodyText"/>
              <w:rPr>
                <w:lang w:val="en-NZ"/>
              </w:rPr>
            </w:pPr>
            <w:r w:rsidRPr="00532869">
              <w:rPr>
                <w:rStyle w:val="SpecialBold"/>
              </w:rPr>
              <w:t>Comments</w:t>
            </w:r>
          </w:p>
        </w:tc>
      </w:tr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69">
            <w:pPr>
              <w:pStyle w:val="BodyText"/>
              <w:rPr>
                <w:lang w:val="en-NZ"/>
              </w:rPr>
            </w:pPr>
            <w:r w:rsidRPr="0053286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t xml:space="preserve">This version was released in </w:t>
            </w:r>
            <w:r w:rsidRPr="00532869">
              <w:rPr>
                <w:rStyle w:val="Emphasis"/>
              </w:rPr>
              <w:t>CHC Community Services Training Package release 2.0</w:t>
            </w:r>
            <w:r w:rsidRPr="00532869">
              <w:t xml:space="preserve"> and meets the requirements of the 2012 Standards for Training Packages.</w:t>
            </w:r>
          </w:p>
          <w:p w:rsidR="00000000" w:rsidRPr="00532869" w:rsidP="00532869">
            <w:pPr>
              <w:pStyle w:val="BodyText"/>
            </w:pPr>
            <w:r w:rsidRPr="00532869">
              <w:t>Merged CHCAOD201D/CHCAOD402B. Significant chan</w:t>
            </w:r>
            <w:r w:rsidRPr="00532869">
              <w:t>ges to elements and performance criteria. New evidence requirements for assessment, including volume and frequency requirements. Significant change to knowledge evidence.</w:t>
            </w:r>
          </w:p>
        </w:tc>
      </w:tr>
    </w:tbl>
    <w:p w:rsidR="00000000" w:rsidRPr="00532869" w:rsidP="00532869">
      <w:pPr>
        <w:pStyle w:val="BodyText"/>
      </w:pPr>
    </w:p>
    <w:p w:rsidR="00000000" w:rsidRPr="00532869" w:rsidP="00532869">
      <w:pPr>
        <w:pStyle w:val="AllowPageBreak"/>
      </w:pPr>
    </w:p>
    <w:p w:rsidR="00000000" w:rsidRPr="00532869" w:rsidP="00532869">
      <w:pPr>
        <w:pStyle w:val="Heading1"/>
      </w:pPr>
      <w:bookmarkStart w:id="2" w:name="O_652135"/>
      <w:bookmarkEnd w:id="2"/>
      <w:r w:rsidRPr="00532869">
        <w:t>Application</w:t>
      </w:r>
    </w:p>
    <w:p w:rsidR="00000000" w:rsidRPr="00532869" w:rsidP="003672FE">
      <w:pPr>
        <w:pStyle w:val="BodyText"/>
      </w:pPr>
      <w:r w:rsidRPr="00532869">
        <w:t xml:space="preserve">This unit describes the skills and knowledge required </w:t>
      </w:r>
      <w:r w:rsidRPr="00532869">
        <w:t xml:space="preserve">to establish and work within the current context, philosophy and values of the alcohol and other drugs (AOD) sector. </w:t>
      </w:r>
    </w:p>
    <w:p w:rsidR="00000000" w:rsidRPr="00532869" w:rsidP="003672FE">
      <w:pPr>
        <w:pStyle w:val="BodyText"/>
      </w:pPr>
      <w:r w:rsidRPr="00532869">
        <w:t xml:space="preserve">This unit applies to workers who come into contact with clients affected by alcohol and other drugs. </w:t>
      </w:r>
    </w:p>
    <w:p w:rsidR="00000000" w:rsidRPr="003672FE" w:rsidP="003672FE">
      <w:pPr>
        <w:pStyle w:val="BodyText"/>
        <w:rPr>
          <w:i/>
        </w:rPr>
      </w:pPr>
      <w:r w:rsidRPr="003672FE">
        <w:rPr>
          <w:rStyle w:val="Emphasis"/>
        </w:rPr>
        <w:t>The skills in this unit must be ap</w:t>
      </w:r>
      <w:r w:rsidRPr="003672FE">
        <w:rPr>
          <w:rStyle w:val="Emphasis"/>
        </w:rPr>
        <w:t>plied in accordance with Commonwealth and State/Territory legislation, Australian/New Zealand standards and industry codes of practice.</w:t>
      </w:r>
    </w:p>
    <w:p w:rsidR="00000000" w:rsidRPr="00532869" w:rsidP="00532869">
      <w:pPr>
        <w:pStyle w:val="Heading1"/>
      </w:pPr>
      <w:bookmarkStart w:id="3" w:name="O_652139"/>
      <w:bookmarkEnd w:id="3"/>
      <w:r w:rsidRPr="005328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69">
            <w:pPr>
              <w:pStyle w:val="BodyText"/>
              <w:rPr>
                <w:lang w:val="en-NZ"/>
              </w:rPr>
            </w:pPr>
            <w:r w:rsidRPr="00532869">
              <w:rPr>
                <w:rStyle w:val="SpecialBold"/>
              </w:rPr>
              <w:t>PERFORMANCE CRITERIA</w:t>
            </w:r>
          </w:p>
        </w:tc>
      </w:tr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69">
            <w:pPr>
              <w:pStyle w:val="BodyText"/>
              <w:rPr>
                <w:lang w:val="en-NZ"/>
              </w:rPr>
            </w:pPr>
            <w:r w:rsidRPr="00532869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69">
            <w:pPr>
              <w:pStyle w:val="BodyText"/>
              <w:rPr>
                <w:lang w:val="en-NZ"/>
              </w:rPr>
            </w:pPr>
            <w:r w:rsidRPr="00532869">
              <w:t>1. Establish the context for AOD work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t>1.1 Research, analyse and maintain up-to-date knowledge and awareness of the social, political, economic and legal context</w:t>
            </w:r>
            <w:r w:rsidRPr="00532869">
              <w:t>s of AOD</w:t>
            </w:r>
          </w:p>
          <w:p w:rsidR="00000000" w:rsidRPr="00532869" w:rsidP="00532869">
            <w:pPr>
              <w:pStyle w:val="BodyText"/>
            </w:pPr>
            <w:r w:rsidRPr="00532869">
              <w:t>1.2 Research and analyse impacts of AOD policy frameworks on AOD work practice</w:t>
            </w:r>
          </w:p>
          <w:p w:rsidR="00000000" w:rsidRPr="00532869" w:rsidP="00532869">
            <w:pPr>
              <w:pStyle w:val="BodyText"/>
            </w:pPr>
            <w:r w:rsidRPr="00532869">
              <w:t>1.3 Apply understanding of the historical and social constructs of alcohol and drugs and the changes in alcohol and drug use</w:t>
            </w:r>
          </w:p>
          <w:p w:rsidR="00000000" w:rsidP="00532869">
            <w:pPr>
              <w:pStyle w:val="BodyText"/>
              <w:rPr>
                <w:lang w:val="en-NZ"/>
              </w:rPr>
            </w:pPr>
          </w:p>
        </w:tc>
      </w:tr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t xml:space="preserve">2. Apply understanding of context to AOD </w:t>
            </w:r>
            <w:r w:rsidRPr="00532869">
              <w:t>practice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t>2.1 Apply knowledge of broad and specific AOD contexts to AOD work practice</w:t>
            </w:r>
          </w:p>
          <w:p w:rsidR="00000000" w:rsidRPr="00532869" w:rsidP="00532869">
            <w:pPr>
              <w:pStyle w:val="BodyText"/>
            </w:pPr>
            <w:r w:rsidRPr="00532869">
              <w:t>2.2 Identify and use legal frameworks that impact on AOD work</w:t>
            </w:r>
          </w:p>
          <w:p w:rsidR="00000000" w:rsidRPr="00532869" w:rsidP="00532869">
            <w:pPr>
              <w:pStyle w:val="BodyText"/>
            </w:pPr>
            <w:r w:rsidRPr="00532869">
              <w:t xml:space="preserve">2.3 Identify, review and apply information about evidence based models and frameworks of AOD work </w:t>
            </w:r>
          </w:p>
          <w:p w:rsidR="00000000" w:rsidP="00532869">
            <w:pPr>
              <w:pStyle w:val="BodyText"/>
              <w:rPr>
                <w:lang w:val="en-NZ"/>
              </w:rPr>
            </w:pPr>
          </w:p>
        </w:tc>
      </w:tr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69">
            <w:pPr>
              <w:pStyle w:val="BodyText"/>
              <w:rPr>
                <w:lang w:val="en-NZ"/>
              </w:rPr>
            </w:pPr>
            <w:r w:rsidRPr="00532869">
              <w:t>3. Inte</w:t>
            </w:r>
            <w:r w:rsidRPr="00532869">
              <w:t>grate the core values and principles of AOD work into practice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t>3.1 Assess AOD practice values and ensure support and interventions are person-centred</w:t>
            </w:r>
          </w:p>
          <w:p w:rsidR="00000000" w:rsidRPr="00532869" w:rsidP="00532869">
            <w:pPr>
              <w:pStyle w:val="BodyText"/>
            </w:pPr>
            <w:r w:rsidRPr="00532869">
              <w:t>3.2 Apply a harm minimisation approach to maximise support for the AOD client</w:t>
            </w:r>
          </w:p>
          <w:p w:rsidR="00000000" w:rsidRPr="00532869" w:rsidP="00532869">
            <w:pPr>
              <w:pStyle w:val="BodyText"/>
            </w:pPr>
            <w:r w:rsidRPr="00532869">
              <w:t>3.3 Support the client’</w:t>
            </w:r>
            <w:r w:rsidRPr="00532869">
              <w:t>s rights and safety, including access and equity of services</w:t>
            </w:r>
          </w:p>
          <w:p w:rsidR="00000000" w:rsidP="00532869">
            <w:pPr>
              <w:pStyle w:val="BodyText"/>
              <w:rPr>
                <w:lang w:val="en-NZ"/>
              </w:rPr>
            </w:pPr>
          </w:p>
        </w:tc>
      </w:tr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69">
            <w:pPr>
              <w:pStyle w:val="BodyText"/>
              <w:rPr>
                <w:lang w:val="en-NZ"/>
              </w:rPr>
            </w:pPr>
            <w:r w:rsidRPr="00532869">
              <w:t xml:space="preserve">4. Apply understanding of the impact of values in AOD practice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t>4.1 Reflect on personal values and attitudes regarding AOD use and acknowledge their potential impact when working in AOD context</w:t>
            </w:r>
            <w:r w:rsidRPr="00532869">
              <w:t>s</w:t>
            </w:r>
          </w:p>
          <w:p w:rsidR="00000000" w:rsidRPr="00532869" w:rsidP="00532869">
            <w:pPr>
              <w:pStyle w:val="BodyText"/>
            </w:pPr>
            <w:r w:rsidRPr="00532869">
              <w:t>4.2 Apply awareness of organisations’ values</w:t>
            </w:r>
          </w:p>
          <w:p w:rsidR="00000000" w:rsidRPr="00532869" w:rsidP="00532869">
            <w:pPr>
              <w:pStyle w:val="BodyText"/>
            </w:pPr>
            <w:r w:rsidRPr="00532869">
              <w:t xml:space="preserve">4.3 Consider client values in determining interventions and supports </w:t>
            </w:r>
          </w:p>
        </w:tc>
      </w:tr>
    </w:tbl>
    <w:p w:rsidR="00000000" w:rsidRPr="00532869" w:rsidP="00532869">
      <w:pPr>
        <w:pStyle w:val="BodyText"/>
      </w:pPr>
    </w:p>
    <w:p w:rsidR="00000000" w:rsidRPr="00532869" w:rsidP="00532869">
      <w:pPr>
        <w:pStyle w:val="AllowPageBreak"/>
      </w:pPr>
    </w:p>
    <w:p w:rsidR="00000000" w:rsidRPr="00532869" w:rsidP="00532869">
      <w:pPr>
        <w:pStyle w:val="Heading1"/>
      </w:pPr>
      <w:bookmarkStart w:id="4" w:name="O_652140"/>
      <w:bookmarkEnd w:id="4"/>
      <w:r w:rsidRPr="0053286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69">
            <w:pPr>
              <w:pStyle w:val="BodyText"/>
              <w:rPr>
                <w:lang w:val="en-NZ"/>
              </w:rPr>
            </w:pPr>
            <w:r w:rsidRPr="00532869">
              <w:rPr>
                <w:rStyle w:val="Emphasis"/>
              </w:rPr>
              <w:t>The Foundation Skills describe those required skills (language, literacy, numeracy and employment skil</w:t>
            </w:r>
            <w:r w:rsidRPr="00532869">
              <w:rPr>
                <w:rStyle w:val="Emphasis"/>
              </w:rPr>
              <w:t>ls) that are essential to performance.</w:t>
            </w:r>
          </w:p>
        </w:tc>
      </w:tr>
      <w:tr w:rsidTr="00532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69" w:rsidP="00532869">
            <w:pPr>
              <w:pStyle w:val="BodyText"/>
            </w:pPr>
            <w:r w:rsidRPr="00532869">
              <w:t>Foundation skills essential to performance are explicit in the performance criteria of this unit of competency.</w:t>
            </w:r>
          </w:p>
        </w:tc>
      </w:tr>
    </w:tbl>
    <w:p w:rsidR="00000000" w:rsidRPr="00532869" w:rsidP="00532869">
      <w:pPr>
        <w:pStyle w:val="BodyText"/>
      </w:pPr>
    </w:p>
    <w:p w:rsidR="00000000" w:rsidRPr="00532869" w:rsidP="00532869">
      <w:pPr>
        <w:pStyle w:val="AllowPageBreak"/>
      </w:pPr>
    </w:p>
    <w:p w:rsidR="00000000" w:rsidRPr="00532869" w:rsidP="00532869">
      <w:pPr>
        <w:pStyle w:val="Heading1"/>
      </w:pPr>
      <w:bookmarkStart w:id="5" w:name="O_652142"/>
      <w:bookmarkEnd w:id="5"/>
      <w:r w:rsidRPr="00532869">
        <w:t>Unit Mapping Information</w:t>
      </w:r>
    </w:p>
    <w:p w:rsidR="00000000" w:rsidRPr="00532869" w:rsidP="003672FE">
      <w:pPr>
        <w:pStyle w:val="BodyText"/>
      </w:pPr>
      <w:r w:rsidRPr="00532869">
        <w:t>No equivalent unit.</w:t>
      </w:r>
    </w:p>
    <w:p w:rsidR="00000000" w:rsidRPr="00532869" w:rsidP="00532869">
      <w:pPr>
        <w:pStyle w:val="Heading1"/>
      </w:pPr>
      <w:bookmarkStart w:id="6" w:name="O_652149"/>
      <w:bookmarkEnd w:id="6"/>
      <w:r w:rsidRPr="00532869">
        <w:t>Links</w:t>
      </w:r>
    </w:p>
    <w:p w:rsidR="00000000" w:rsidRPr="00532869" w:rsidP="003672FE">
      <w:pPr>
        <w:pStyle w:val="BodyText"/>
      </w:pPr>
      <w:r w:rsidRPr="005328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43C8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32869" w:rsidP="00532869"/>
    <w:sectPr w:rsidSect="005328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69" w:rsidRPr="003672FE" w:rsidP="00367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FE" w:rsidP="00532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2FE" w:rsidP="00532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72FE" w:rsidP="00532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869" w:rsidRPr="003672FE" w:rsidP="00367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FE" w:rsidRPr="002D2AF8" w:rsidP="00532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CHCAOD001 Work in an alcohol and other drugs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672FE" w:rsidP="00532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869"/>
  </w:style>
  <w:style w:type="character" w:customStyle="1" w:styleId="Heading1Char">
    <w:name w:val="Heading 1 Char"/>
    <w:basedOn w:val="DefaultParagraphFont"/>
    <w:link w:val="Heading1"/>
    <w:rsid w:val="00532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8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2869"/>
    <w:rPr>
      <w:b/>
      <w:spacing w:val="0"/>
    </w:rPr>
  </w:style>
  <w:style w:type="character" w:styleId="Emphasis">
    <w:name w:val="Emphasis"/>
    <w:basedOn w:val="DefaultParagraphFont"/>
    <w:qFormat/>
    <w:rsid w:val="00532869"/>
    <w:rPr>
      <w:i/>
    </w:rPr>
  </w:style>
  <w:style w:type="paragraph" w:customStyle="1" w:styleId="SuperHeading">
    <w:name w:val="SuperHeading"/>
    <w:basedOn w:val="Normal"/>
    <w:rsid w:val="00532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8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8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28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2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8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8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869"/>
  </w:style>
  <w:style w:type="paragraph" w:styleId="TableofFigures">
    <w:name w:val="table of figures"/>
    <w:basedOn w:val="Normal"/>
    <w:next w:val="Normal"/>
    <w:semiHidden/>
    <w:rsid w:val="00532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8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2869"/>
    <w:rPr>
      <w:rFonts w:ascii="Wingdings" w:hAnsi="Wingdings"/>
    </w:rPr>
  </w:style>
  <w:style w:type="paragraph" w:customStyle="1" w:styleId="TableHeading">
    <w:name w:val="Table Heading"/>
    <w:basedOn w:val="HeadingBase"/>
    <w:rsid w:val="00532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869"/>
    <w:rPr>
      <w:color w:val="0033CC"/>
      <w:u w:val="none"/>
    </w:rPr>
  </w:style>
  <w:style w:type="paragraph" w:customStyle="1" w:styleId="BodyTextRight">
    <w:name w:val="Body Text Right"/>
    <w:basedOn w:val="BodyText"/>
    <w:rsid w:val="00532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8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869"/>
    <w:rPr>
      <w:sz w:val="32"/>
    </w:rPr>
  </w:style>
  <w:style w:type="paragraph" w:customStyle="1" w:styleId="HeadingProcedure">
    <w:name w:val="Heading Procedure"/>
    <w:basedOn w:val="HeadingBase"/>
    <w:next w:val="Normal"/>
    <w:rsid w:val="00532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869"/>
    <w:pPr>
      <w:spacing w:before="60" w:after="60"/>
    </w:pPr>
  </w:style>
  <w:style w:type="paragraph" w:styleId="ListContinue">
    <w:name w:val="List Continue"/>
    <w:basedOn w:val="List"/>
    <w:rsid w:val="00532869"/>
    <w:pPr>
      <w:ind w:firstLine="0"/>
    </w:pPr>
  </w:style>
  <w:style w:type="paragraph" w:customStyle="1" w:styleId="ListNote">
    <w:name w:val="List Note"/>
    <w:basedOn w:val="List"/>
    <w:rsid w:val="00532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869"/>
    <w:rPr>
      <w:rFonts w:ascii="Courier New" w:hAnsi="Courier New"/>
    </w:rPr>
  </w:style>
  <w:style w:type="paragraph" w:customStyle="1" w:styleId="NoteBullet">
    <w:name w:val="Note Bullet"/>
    <w:basedOn w:val="Note"/>
    <w:rsid w:val="00532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8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2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869"/>
    <w:rPr>
      <w:b/>
      <w:smallCaps/>
    </w:rPr>
  </w:style>
  <w:style w:type="paragraph" w:customStyle="1" w:styleId="TableListNumber">
    <w:name w:val="Table List Number"/>
    <w:basedOn w:val="ListNumber"/>
    <w:rsid w:val="00532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869"/>
    <w:pPr>
      <w:numPr>
        <w:numId w:val="7"/>
      </w:numPr>
    </w:pPr>
  </w:style>
  <w:style w:type="paragraph" w:customStyle="1" w:styleId="ListAlpha2">
    <w:name w:val="List Alpha 2"/>
    <w:basedOn w:val="List2"/>
    <w:rsid w:val="00532869"/>
    <w:pPr>
      <w:numPr>
        <w:numId w:val="6"/>
      </w:numPr>
    </w:pPr>
  </w:style>
  <w:style w:type="paragraph" w:styleId="List2">
    <w:name w:val="List 2"/>
    <w:basedOn w:val="BodyText"/>
    <w:rsid w:val="00532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8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8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2869"/>
    <w:pPr>
      <w:numPr>
        <w:numId w:val="2"/>
      </w:numPr>
    </w:pPr>
  </w:style>
  <w:style w:type="paragraph" w:styleId="ListContinue2">
    <w:name w:val="List Continue 2"/>
    <w:basedOn w:val="List2"/>
    <w:rsid w:val="00532869"/>
    <w:pPr>
      <w:ind w:firstLine="0"/>
    </w:pPr>
  </w:style>
  <w:style w:type="paragraph" w:styleId="ListContinue3">
    <w:name w:val="List Continue 3"/>
    <w:basedOn w:val="List3"/>
    <w:rsid w:val="00532869"/>
    <w:pPr>
      <w:ind w:left="1021" w:firstLine="0"/>
    </w:pPr>
  </w:style>
  <w:style w:type="paragraph" w:styleId="ListContinue4">
    <w:name w:val="List Continue 4"/>
    <w:basedOn w:val="List4"/>
    <w:rsid w:val="00532869"/>
    <w:pPr>
      <w:ind w:firstLine="0"/>
    </w:pPr>
  </w:style>
  <w:style w:type="paragraph" w:styleId="ListContinue5">
    <w:name w:val="List Continue 5"/>
    <w:basedOn w:val="List5"/>
    <w:rsid w:val="00532869"/>
    <w:pPr>
      <w:ind w:firstLine="0"/>
    </w:pPr>
  </w:style>
  <w:style w:type="paragraph" w:styleId="ListNumber3">
    <w:name w:val="List Number 3"/>
    <w:basedOn w:val="List3"/>
    <w:rsid w:val="00532869"/>
    <w:pPr>
      <w:numPr>
        <w:numId w:val="3"/>
      </w:numPr>
    </w:pPr>
  </w:style>
  <w:style w:type="paragraph" w:styleId="ListNumber4">
    <w:name w:val="List Number 4"/>
    <w:basedOn w:val="List4"/>
    <w:rsid w:val="00532869"/>
    <w:pPr>
      <w:numPr>
        <w:numId w:val="4"/>
      </w:numPr>
    </w:pPr>
  </w:style>
  <w:style w:type="paragraph" w:styleId="ListNumber5">
    <w:name w:val="List Number 5"/>
    <w:basedOn w:val="List5"/>
    <w:rsid w:val="00532869"/>
    <w:pPr>
      <w:numPr>
        <w:numId w:val="5"/>
      </w:numPr>
    </w:pPr>
  </w:style>
  <w:style w:type="paragraph" w:styleId="BlockText">
    <w:name w:val="Block Text"/>
    <w:basedOn w:val="Normal"/>
    <w:rsid w:val="00532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869"/>
    <w:rPr>
      <w:sz w:val="16"/>
      <w:vertAlign w:val="superscript"/>
    </w:rPr>
  </w:style>
  <w:style w:type="character" w:customStyle="1" w:styleId="Symbols">
    <w:name w:val="Symbols"/>
    <w:basedOn w:val="DefaultParagraphFont"/>
    <w:rsid w:val="00532869"/>
    <w:rPr>
      <w:rFonts w:ascii="Symbol" w:hAnsi="Symbol"/>
    </w:rPr>
  </w:style>
  <w:style w:type="character" w:customStyle="1" w:styleId="MenuOptions">
    <w:name w:val="Menu Options"/>
    <w:basedOn w:val="DefaultParagraphFont"/>
    <w:rsid w:val="00532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869"/>
    <w:rPr>
      <w:b/>
    </w:rPr>
  </w:style>
  <w:style w:type="character" w:customStyle="1" w:styleId="Underlined">
    <w:name w:val="Underlined"/>
    <w:basedOn w:val="DefaultParagraphFont"/>
    <w:rsid w:val="00532869"/>
    <w:rPr>
      <w:u w:val="single"/>
    </w:rPr>
  </w:style>
  <w:style w:type="paragraph" w:customStyle="1" w:styleId="TableBodyTextRight">
    <w:name w:val="Table Body Text Right"/>
    <w:basedOn w:val="TableBodyText"/>
    <w:rsid w:val="00532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869"/>
    <w:rPr>
      <w:sz w:val="18"/>
    </w:rPr>
  </w:style>
  <w:style w:type="paragraph" w:customStyle="1" w:styleId="BodySmallRight">
    <w:name w:val="Body Small Right"/>
    <w:basedOn w:val="BodyTextRight"/>
    <w:rsid w:val="00532869"/>
    <w:rPr>
      <w:sz w:val="18"/>
      <w:szCs w:val="18"/>
    </w:rPr>
  </w:style>
  <w:style w:type="paragraph" w:customStyle="1" w:styleId="MarginEdition">
    <w:name w:val="Margin Edition"/>
    <w:basedOn w:val="MarginNote"/>
    <w:rsid w:val="00532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869"/>
    <w:rPr>
      <w:sz w:val="2"/>
      <w:szCs w:val="2"/>
    </w:rPr>
  </w:style>
  <w:style w:type="character" w:customStyle="1" w:styleId="Small">
    <w:name w:val="Small"/>
    <w:basedOn w:val="DefaultParagraphFont"/>
    <w:rsid w:val="00532869"/>
    <w:rPr>
      <w:sz w:val="16"/>
    </w:rPr>
  </w:style>
  <w:style w:type="paragraph" w:customStyle="1" w:styleId="WideTable">
    <w:name w:val="Wide Table"/>
    <w:basedOn w:val="Normal"/>
    <w:rsid w:val="00532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869"/>
  </w:style>
  <w:style w:type="paragraph" w:styleId="Quote">
    <w:name w:val="Quote"/>
    <w:basedOn w:val="Heading1"/>
    <w:link w:val="QuoteChar"/>
    <w:qFormat/>
    <w:rsid w:val="00532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869"/>
    <w:pPr>
      <w:pageBreakBefore/>
    </w:pPr>
  </w:style>
  <w:style w:type="paragraph" w:customStyle="1" w:styleId="Border">
    <w:name w:val="Border"/>
    <w:basedOn w:val="Normal"/>
    <w:qFormat/>
    <w:rsid w:val="00532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869"/>
    <w:rPr>
      <w:u w:val="single"/>
    </w:rPr>
  </w:style>
  <w:style w:type="character" w:customStyle="1" w:styleId="BoldandItalics">
    <w:name w:val="Bold and Italics"/>
    <w:qFormat/>
    <w:rsid w:val="00532869"/>
    <w:rPr>
      <w:b/>
      <w:i/>
      <w:u w:val="none"/>
    </w:rPr>
  </w:style>
  <w:style w:type="paragraph" w:styleId="BalloonText">
    <w:name w:val="Balloon Text"/>
    <w:basedOn w:val="Normal"/>
    <w:link w:val="BalloonTextChar"/>
    <w:rsid w:val="00532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869"/>
    <w:pPr>
      <w:spacing w:before="0" w:after="0"/>
    </w:pPr>
  </w:style>
  <w:style w:type="paragraph" w:customStyle="1" w:styleId="BodyTextBold">
    <w:name w:val="Body Text Bold"/>
    <w:basedOn w:val="BodyText"/>
    <w:qFormat/>
    <w:rsid w:val="00532869"/>
    <w:rPr>
      <w:b/>
    </w:rPr>
  </w:style>
  <w:style w:type="character" w:styleId="Hyperlink">
    <w:name w:val="Hyperlink"/>
    <w:basedOn w:val="DefaultParagraphFont"/>
    <w:uiPriority w:val="99"/>
    <w:unhideWhenUsed/>
    <w:rsid w:val="00367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2687</Characters>
  <Application>Microsoft Office Word</Application>
  <DocSecurity>0</DocSecurity>
  <Lines>99</Lines>
  <Paragraphs>50</Paragraphs>
  <ScaleCrop>false</ScaleCrop>
  <Company>Author-it Software Corporation Ltd.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CHCAOD001 Work in an alcohol and other drugs context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