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5A3" w:rsidP="00F97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CHCAGE012 Provide food service</w:t>
      </w:r>
      <w:r>
        <w:fldChar w:fldCharType="end"/>
      </w:r>
    </w:p>
    <w:p w:rsidR="00F975A3" w:rsidP="00F975A3">
      <w:pPr>
        <w:pStyle w:val="Version"/>
        <w:sectPr w:rsidSect="00D745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4520" w:rsidP="00D74520">
      <w:pPr>
        <w:pStyle w:val="SuperHeading"/>
      </w:pPr>
      <w:r w:rsidRPr="00D74520">
        <w:t>Assessment Requirements for CHCAGE012 Provide food service</w:t>
      </w:r>
    </w:p>
    <w:p w:rsidR="00000000" w:rsidRPr="00D74520" w:rsidP="00D74520">
      <w:pPr>
        <w:pStyle w:val="Heading1"/>
      </w:pPr>
      <w:bookmarkStart w:id="1" w:name="O_1224514"/>
      <w:bookmarkEnd w:id="1"/>
      <w:r w:rsidRPr="00D74520">
        <w:t>Modification History</w:t>
      </w:r>
    </w:p>
    <w:p w:rsidR="00000000" w:rsidRPr="00D74520" w:rsidP="00F975A3">
      <w:pPr>
        <w:pStyle w:val="BodyText"/>
      </w:pPr>
      <w:r w:rsidRPr="00D74520">
        <w:t>Not applicable.</w:t>
      </w:r>
    </w:p>
    <w:p w:rsidR="00000000" w:rsidRPr="00D74520" w:rsidP="00D74520">
      <w:pPr>
        <w:pStyle w:val="Heading1"/>
      </w:pPr>
      <w:bookmarkStart w:id="2" w:name="O_1224517"/>
      <w:bookmarkEnd w:id="2"/>
      <w:r w:rsidRPr="00D74520">
        <w:t>Performance Evidence</w:t>
      </w:r>
    </w:p>
    <w:p w:rsidR="00000000" w:rsidRPr="00D74520" w:rsidP="00F975A3">
      <w:pPr>
        <w:pStyle w:val="BodyText"/>
      </w:pPr>
      <w:r w:rsidRPr="00D74520">
        <w:t>Evidence of the ability to complete tasks outlined in elements and performance criteria of this unit in the context of the job role, and:</w:t>
      </w:r>
    </w:p>
    <w:p w:rsidR="00000000" w:rsidRPr="00D74520" w:rsidP="00D74520">
      <w:pPr>
        <w:pStyle w:val="ListBullet"/>
      </w:pPr>
      <w:r w:rsidRPr="00D74520">
        <w:t>carry out work respons</w:t>
      </w:r>
      <w:r w:rsidRPr="00D74520">
        <w:t>ibilities to meet the requirements of the food safety program on at least three different occasions, one in a simulated environment and two in the workplace</w:t>
      </w:r>
    </w:p>
    <w:p w:rsidR="00000000" w:rsidRPr="00D74520" w:rsidP="00D74520">
      <w:pPr>
        <w:pStyle w:val="ListBullet"/>
      </w:pPr>
      <w:r w:rsidRPr="00D74520">
        <w:t>provide food service to six different diners including:</w:t>
      </w:r>
    </w:p>
    <w:p w:rsidR="00000000" w:rsidRPr="00D74520" w:rsidP="00D74520">
      <w:pPr>
        <w:pStyle w:val="ListBullet2"/>
      </w:pPr>
      <w:r w:rsidRPr="00D74520">
        <w:t>assembling food and beverage to meet the d</w:t>
      </w:r>
      <w:r w:rsidRPr="00D74520">
        <w:t>iner’s requirements</w:t>
      </w:r>
    </w:p>
    <w:p w:rsidR="00000000" w:rsidRPr="00D74520" w:rsidP="00D74520">
      <w:pPr>
        <w:pStyle w:val="ListBullet2"/>
      </w:pPr>
      <w:r w:rsidRPr="00D74520">
        <w:t>delivering within required timeframes</w:t>
      </w:r>
    </w:p>
    <w:p w:rsidR="00000000" w:rsidRPr="00D74520" w:rsidP="00D74520">
      <w:pPr>
        <w:pStyle w:val="ListBullet2"/>
      </w:pPr>
      <w:r w:rsidRPr="00D74520">
        <w:t>replacing incorrect items</w:t>
      </w:r>
    </w:p>
    <w:p w:rsidR="00000000" w:rsidRPr="00D74520" w:rsidP="00D74520">
      <w:pPr>
        <w:pStyle w:val="ListBullet2"/>
      </w:pPr>
      <w:r w:rsidRPr="00D74520">
        <w:t>assisting the diner as required by the individualised plan within the scope of own job role</w:t>
      </w:r>
    </w:p>
    <w:p w:rsidR="00000000" w:rsidRPr="00D74520" w:rsidP="00D74520">
      <w:pPr>
        <w:pStyle w:val="ListBullet2"/>
      </w:pPr>
      <w:r w:rsidRPr="00D74520">
        <w:t>collecting trays and utensils and returning for cleaning</w:t>
      </w:r>
    </w:p>
    <w:p w:rsidR="00000000" w:rsidRPr="00D74520" w:rsidP="00D74520">
      <w:pPr>
        <w:pStyle w:val="ListBullet2"/>
      </w:pPr>
      <w:r w:rsidRPr="00D74520">
        <w:t>observing dining behavi</w:t>
      </w:r>
      <w:r w:rsidRPr="00D74520">
        <w:t>our, documenting and reporting issues and concerns including insufficient food or fluid intake, according to organisational policies and procedures.</w:t>
      </w:r>
    </w:p>
    <w:p w:rsidR="00000000" w:rsidRPr="00D74520" w:rsidP="00D74520">
      <w:pPr>
        <w:pStyle w:val="AllowPageBreak"/>
      </w:pPr>
    </w:p>
    <w:p w:rsidR="00000000" w:rsidRPr="00D74520" w:rsidP="00D74520">
      <w:pPr>
        <w:pStyle w:val="Heading1"/>
      </w:pPr>
      <w:bookmarkStart w:id="3" w:name="O_1224516"/>
      <w:bookmarkEnd w:id="3"/>
      <w:r w:rsidRPr="00D74520">
        <w:t>Knowledge Evidence</w:t>
      </w:r>
    </w:p>
    <w:p w:rsidR="00000000" w:rsidRPr="00D74520" w:rsidP="00F975A3">
      <w:pPr>
        <w:pStyle w:val="BodyText"/>
      </w:pPr>
      <w:r w:rsidRPr="00D74520">
        <w:t>Demonstrated knowledge required to complete the tasks outlined in elements and performance criteria of this unit:</w:t>
      </w:r>
    </w:p>
    <w:p w:rsidR="00000000" w:rsidRPr="00D74520" w:rsidP="00D74520">
      <w:pPr>
        <w:pStyle w:val="ListBullet"/>
      </w:pPr>
      <w:r w:rsidRPr="00D74520">
        <w:t>basic aspects of commonwealth, state or territory food safety laws, standards and codes:</w:t>
      </w:r>
    </w:p>
    <w:p w:rsidR="00000000" w:rsidRPr="00D74520" w:rsidP="00D74520">
      <w:pPr>
        <w:pStyle w:val="ListBullet2"/>
      </w:pPr>
      <w:r w:rsidRPr="00D74520">
        <w:t>meaning of contaminant, contamination and potential</w:t>
      </w:r>
      <w:r w:rsidRPr="00D74520">
        <w:t>ly hazardous foods as defined by the Australia New Zealand Food Standards Code</w:t>
      </w:r>
    </w:p>
    <w:p w:rsidR="00000000" w:rsidRPr="00D74520" w:rsidP="00D74520">
      <w:pPr>
        <w:pStyle w:val="ListBullet2"/>
      </w:pPr>
      <w:r w:rsidRPr="00D74520">
        <w:t>employee and employer responsibility to participate in hygienic practices</w:t>
      </w:r>
    </w:p>
    <w:p w:rsidR="00000000" w:rsidRPr="00D74520" w:rsidP="00D74520">
      <w:pPr>
        <w:pStyle w:val="ListBullet2"/>
      </w:pPr>
      <w:r w:rsidRPr="00D74520">
        <w:t>role of local government regulators</w:t>
      </w:r>
    </w:p>
    <w:p w:rsidR="00000000" w:rsidRPr="00D74520" w:rsidP="00D74520">
      <w:pPr>
        <w:pStyle w:val="ListBullet2"/>
      </w:pPr>
      <w:r w:rsidRPr="00D74520">
        <w:t>ramifications of failure to observe food safety law and organisatio</w:t>
      </w:r>
      <w:r w:rsidRPr="00D74520">
        <w:t>nal policies and procedures</w:t>
      </w:r>
    </w:p>
    <w:p w:rsidR="00000000" w:rsidRPr="00D74520" w:rsidP="00D74520">
      <w:pPr>
        <w:pStyle w:val="ListBullet"/>
      </w:pPr>
      <w:r w:rsidRPr="00D74520">
        <w:t>contents of organisational food safety program, including procedures and associated requirements</w:t>
      </w:r>
    </w:p>
    <w:p w:rsidR="00000000" w:rsidRPr="00D74520" w:rsidP="00D74520">
      <w:pPr>
        <w:pStyle w:val="ListBullet"/>
      </w:pPr>
      <w:r w:rsidRPr="00D74520">
        <w:t>health issues likely to cause a hygiene risk relevant to food safety:</w:t>
      </w:r>
    </w:p>
    <w:p w:rsidR="00000000" w:rsidRPr="00D74520" w:rsidP="00D74520">
      <w:pPr>
        <w:pStyle w:val="ListBullet2"/>
      </w:pPr>
      <w:r w:rsidRPr="00D74520">
        <w:t>airborne diseases</w:t>
      </w:r>
    </w:p>
    <w:p w:rsidR="00000000" w:rsidRPr="00D74520" w:rsidP="00D74520">
      <w:pPr>
        <w:pStyle w:val="ListBullet2"/>
      </w:pPr>
      <w:r w:rsidRPr="00D74520">
        <w:t>foodborne illnesses</w:t>
      </w:r>
    </w:p>
    <w:p w:rsidR="00000000" w:rsidRPr="00D74520" w:rsidP="00D74520">
      <w:pPr>
        <w:pStyle w:val="ListBullet2"/>
      </w:pPr>
      <w:r w:rsidRPr="00D74520">
        <w:t>infectious diseases</w:t>
      </w:r>
    </w:p>
    <w:p w:rsidR="00000000" w:rsidRPr="00D74520" w:rsidP="00D74520">
      <w:pPr>
        <w:pStyle w:val="ListBullet"/>
      </w:pPr>
      <w:r w:rsidRPr="00D74520">
        <w:t>hygiene actions that must be undertaken to avoid foodborne illnesses</w:t>
      </w:r>
    </w:p>
    <w:p w:rsidR="00000000" w:rsidRPr="00D74520" w:rsidP="00D74520">
      <w:pPr>
        <w:pStyle w:val="ListBullet"/>
      </w:pPr>
      <w:r w:rsidRPr="00D74520">
        <w:t>hand washing procedures</w:t>
      </w:r>
    </w:p>
    <w:p w:rsidR="00000000" w:rsidRPr="00D74520" w:rsidP="00D74520">
      <w:pPr>
        <w:pStyle w:val="ListBullet"/>
      </w:pPr>
      <w:r w:rsidRPr="00D74520">
        <w:t>safe storage of food:</w:t>
      </w:r>
    </w:p>
    <w:p w:rsidR="00000000" w:rsidRPr="00D74520" w:rsidP="00D74520">
      <w:pPr>
        <w:pStyle w:val="ListBullet2"/>
      </w:pPr>
      <w:r w:rsidRPr="00D74520">
        <w:t>storing heavier loads between knee and waist height to minimise manual task risk</w:t>
      </w:r>
    </w:p>
    <w:p w:rsidR="00000000" w:rsidRPr="00D74520" w:rsidP="00D74520">
      <w:pPr>
        <w:pStyle w:val="ListBullet2"/>
      </w:pPr>
      <w:r w:rsidRPr="00D74520">
        <w:t>minimising double handling</w:t>
      </w:r>
    </w:p>
    <w:p w:rsidR="00000000" w:rsidRPr="00D74520" w:rsidP="00D74520">
      <w:pPr>
        <w:pStyle w:val="ListBullet"/>
      </w:pPr>
      <w:r w:rsidRPr="00D74520">
        <w:t>cleaning, sanitising and maintenance requirements relevant to food preparation and storage:</w:t>
      </w:r>
    </w:p>
    <w:p w:rsidR="00000000" w:rsidRPr="00D74520" w:rsidP="00D74520">
      <w:pPr>
        <w:pStyle w:val="ListBullet2"/>
      </w:pPr>
      <w:r w:rsidRPr="00D74520">
        <w:t>cleaning:</w:t>
      </w:r>
    </w:p>
    <w:p w:rsidR="00000000" w:rsidRPr="00D74520" w:rsidP="00D74520">
      <w:pPr>
        <w:pStyle w:val="ListBullet3"/>
      </w:pPr>
      <w:r w:rsidRPr="00D74520">
        <w:t>dirt</w:t>
      </w:r>
    </w:p>
    <w:p w:rsidR="00000000" w:rsidRPr="00D74520" w:rsidP="00D74520">
      <w:pPr>
        <w:pStyle w:val="ListBullet3"/>
      </w:pPr>
      <w:r w:rsidRPr="00D74520">
        <w:t>food waste</w:t>
      </w:r>
    </w:p>
    <w:p w:rsidR="00000000" w:rsidRPr="00D74520" w:rsidP="00D74520">
      <w:pPr>
        <w:pStyle w:val="ListBullet3"/>
      </w:pPr>
      <w:r w:rsidRPr="00D74520">
        <w:t>grease</w:t>
      </w:r>
    </w:p>
    <w:p w:rsidR="00000000" w:rsidRPr="00D74520" w:rsidP="00D74520">
      <w:pPr>
        <w:pStyle w:val="ListBullet3"/>
      </w:pPr>
      <w:r w:rsidRPr="00D74520">
        <w:t>pest waste removal</w:t>
      </w:r>
    </w:p>
    <w:p w:rsidR="00000000" w:rsidRPr="00D74520" w:rsidP="00D74520">
      <w:pPr>
        <w:pStyle w:val="ListBullet2"/>
      </w:pPr>
      <w:r w:rsidRPr="00D74520">
        <w:t>sanitising:</w:t>
      </w:r>
    </w:p>
    <w:p w:rsidR="00000000" w:rsidRPr="00D74520" w:rsidP="00D74520">
      <w:pPr>
        <w:pStyle w:val="ListBullet3"/>
      </w:pPr>
      <w:r w:rsidRPr="00D74520">
        <w:t>eating and drinking utensils</w:t>
      </w:r>
    </w:p>
    <w:p w:rsidR="00000000" w:rsidRPr="00D74520" w:rsidP="00D74520">
      <w:pPr>
        <w:pStyle w:val="ListBullet3"/>
      </w:pPr>
      <w:r w:rsidRPr="00D74520">
        <w:t>food contact surfaces</w:t>
      </w:r>
    </w:p>
    <w:p w:rsidR="00000000" w:rsidRPr="00D74520" w:rsidP="00D74520">
      <w:pPr>
        <w:pStyle w:val="ListBullet2"/>
      </w:pPr>
      <w:r w:rsidRPr="00D74520">
        <w:t>maintenance:</w:t>
      </w:r>
    </w:p>
    <w:p w:rsidR="00000000" w:rsidRPr="00D74520" w:rsidP="00D74520">
      <w:pPr>
        <w:pStyle w:val="ListBullet3"/>
      </w:pPr>
      <w:r w:rsidRPr="00D74520">
        <w:t>minor faults</w:t>
      </w:r>
    </w:p>
    <w:p w:rsidR="00000000" w:rsidRPr="00D74520" w:rsidP="00D74520">
      <w:pPr>
        <w:pStyle w:val="ListBullet"/>
      </w:pPr>
      <w:r w:rsidRPr="00D74520">
        <w:t>use and storage of cleaning equipment required to carry out own work responsibilities</w:t>
      </w:r>
    </w:p>
    <w:p w:rsidR="00000000" w:rsidRPr="00D74520" w:rsidP="00D74520">
      <w:pPr>
        <w:pStyle w:val="ListBullet"/>
      </w:pPr>
      <w:r w:rsidRPr="00D74520">
        <w:t>personal health and hygiene practices</w:t>
      </w:r>
    </w:p>
    <w:p w:rsidR="00000000" w:rsidRPr="00D74520" w:rsidP="00D74520">
      <w:pPr>
        <w:pStyle w:val="ListBullet"/>
      </w:pPr>
      <w:r w:rsidRPr="00D74520">
        <w:t>procedures for reporting hygiene risks and unsafe work practices, including personal health issues</w:t>
      </w:r>
    </w:p>
    <w:p w:rsidR="00000000" w:rsidRPr="00D74520" w:rsidP="00D74520">
      <w:pPr>
        <w:pStyle w:val="ListBullet"/>
      </w:pPr>
      <w:r w:rsidRPr="00D74520">
        <w:t>clothing and footwear requirements for working in and moving between food handling areas:</w:t>
      </w:r>
    </w:p>
    <w:p w:rsidR="00000000" w:rsidRPr="00D74520" w:rsidP="00D74520">
      <w:pPr>
        <w:pStyle w:val="ListBullet2"/>
      </w:pPr>
      <w:r w:rsidRPr="00D74520">
        <w:t>personal clothing maintenance</w:t>
      </w:r>
    </w:p>
    <w:p w:rsidR="00000000" w:rsidRPr="00D74520" w:rsidP="00D74520">
      <w:pPr>
        <w:pStyle w:val="ListBullet2"/>
      </w:pPr>
      <w:r w:rsidRPr="00D74520">
        <w:t>laundering</w:t>
      </w:r>
    </w:p>
    <w:p w:rsidR="00000000" w:rsidRPr="00D74520" w:rsidP="00D74520">
      <w:pPr>
        <w:pStyle w:val="ListBullet2"/>
      </w:pPr>
      <w:r w:rsidRPr="00D74520">
        <w:t>storage requirements</w:t>
      </w:r>
    </w:p>
    <w:p w:rsidR="00000000" w:rsidRPr="00D74520" w:rsidP="00D74520">
      <w:pPr>
        <w:pStyle w:val="ListBullet2"/>
      </w:pPr>
      <w:r w:rsidRPr="00D74520">
        <w:t>possible consequences of not following these procedures</w:t>
      </w:r>
    </w:p>
    <w:p w:rsidR="00000000" w:rsidRPr="00D74520" w:rsidP="00D74520">
      <w:pPr>
        <w:pStyle w:val="ListBullet"/>
      </w:pPr>
      <w:r w:rsidRPr="00D74520">
        <w:t>suitable standards for materials, equipment an</w:t>
      </w:r>
      <w:r w:rsidRPr="00D74520">
        <w:t xml:space="preserve">d utensils used in the food handling area </w:t>
      </w:r>
    </w:p>
    <w:p w:rsidR="00000000" w:rsidRPr="00D74520" w:rsidP="00D74520">
      <w:pPr>
        <w:pStyle w:val="ListBullet"/>
      </w:pPr>
      <w:r w:rsidRPr="00D74520">
        <w:t>organisational policies and procedures for:</w:t>
      </w:r>
    </w:p>
    <w:p w:rsidR="00000000" w:rsidRPr="00D74520" w:rsidP="00D74520">
      <w:pPr>
        <w:pStyle w:val="ListBullet2"/>
      </w:pPr>
      <w:r w:rsidRPr="00D74520">
        <w:t>recognising and reporting hygiene and food safety hazards</w:t>
      </w:r>
    </w:p>
    <w:p w:rsidR="00000000" w:rsidRPr="00D74520" w:rsidP="00D74520">
      <w:pPr>
        <w:pStyle w:val="ListBullet2"/>
      </w:pPr>
      <w:r w:rsidRPr="00D74520">
        <w:t>maintaining a hygienic workplace</w:t>
      </w:r>
    </w:p>
    <w:p w:rsidR="00000000" w:rsidRPr="00D74520" w:rsidP="00D74520">
      <w:pPr>
        <w:pStyle w:val="ListBullet2"/>
      </w:pPr>
      <w:r w:rsidRPr="00D74520">
        <w:t>meal tray assembly and preparation of utensils, including use of modified ute</w:t>
      </w:r>
      <w:r w:rsidRPr="00D74520">
        <w:t>nsils</w:t>
      </w:r>
    </w:p>
    <w:p w:rsidR="00000000" w:rsidRPr="00D74520" w:rsidP="00D74520">
      <w:pPr>
        <w:pStyle w:val="ListBullet2"/>
      </w:pPr>
      <w:r w:rsidRPr="00D74520">
        <w:t>providing assistance to diners</w:t>
      </w:r>
    </w:p>
    <w:p w:rsidR="00000000" w:rsidRPr="00D74520" w:rsidP="00D74520">
      <w:pPr>
        <w:pStyle w:val="ListBullet2"/>
      </w:pPr>
      <w:r w:rsidRPr="00D74520">
        <w:t>seeking and reporting on diner feedback</w:t>
      </w:r>
    </w:p>
    <w:p w:rsidR="00000000" w:rsidRPr="00D74520" w:rsidP="00D74520">
      <w:pPr>
        <w:pStyle w:val="ListBullet2"/>
      </w:pPr>
      <w:r w:rsidRPr="00D74520">
        <w:t>reporting instances of insufficient food or fluid intake.</w:t>
      </w:r>
    </w:p>
    <w:p w:rsidR="00000000" w:rsidRPr="00D74520" w:rsidP="00D74520">
      <w:pPr>
        <w:pStyle w:val="AllowPageBreak"/>
      </w:pPr>
    </w:p>
    <w:p w:rsidR="00000000" w:rsidRPr="00D74520" w:rsidP="00D74520">
      <w:pPr>
        <w:pStyle w:val="Heading1"/>
      </w:pPr>
      <w:bookmarkStart w:id="4" w:name="O_1224515"/>
      <w:bookmarkEnd w:id="4"/>
      <w:r w:rsidRPr="00D74520">
        <w:t>Assessment Conditions</w:t>
      </w:r>
    </w:p>
    <w:p w:rsidR="00000000" w:rsidRPr="00D74520" w:rsidP="00F975A3">
      <w:pPr>
        <w:pStyle w:val="BodyText"/>
      </w:pPr>
      <w:r w:rsidRPr="00D74520">
        <w:t>Skills must be demonstrated in the workplace, with the addition of simulations and scenarios where the full range of contexts and situations have not been provided in the workplace.</w:t>
      </w:r>
    </w:p>
    <w:p w:rsidR="00000000" w:rsidRPr="00D74520" w:rsidP="00F975A3">
      <w:pPr>
        <w:pStyle w:val="BodyText"/>
      </w:pPr>
      <w:r w:rsidRPr="00D74520">
        <w:t>The following aspects of the performance evidence must have been demonstra</w:t>
      </w:r>
      <w:r w:rsidRPr="00D74520">
        <w:t>ted using simulation prior to being demonstrated in the workplace:</w:t>
      </w:r>
    </w:p>
    <w:p w:rsidR="00000000" w:rsidRPr="00D74520" w:rsidP="00D74520">
      <w:pPr>
        <w:pStyle w:val="ListBullet"/>
      </w:pPr>
      <w:r w:rsidRPr="00D74520">
        <w:t>carried out work responsibilities to meet the requirements of a food safety program.</w:t>
      </w:r>
    </w:p>
    <w:p w:rsidR="00000000" w:rsidRPr="00D74520" w:rsidP="00F975A3">
      <w:pPr>
        <w:pStyle w:val="BodyText"/>
      </w:pPr>
      <w:r w:rsidRPr="00D74520">
        <w:t>Assessment must ensure access to:</w:t>
      </w:r>
    </w:p>
    <w:p w:rsidR="00000000" w:rsidRPr="00D74520" w:rsidP="00D74520">
      <w:pPr>
        <w:pStyle w:val="ListBullet"/>
      </w:pPr>
      <w:r w:rsidRPr="00D74520">
        <w:t>facilities, equipment and resources that reflect real working condit</w:t>
      </w:r>
      <w:r w:rsidRPr="00D74520">
        <w:t>ions and model industry operating conditions and contingencies</w:t>
      </w:r>
    </w:p>
    <w:p w:rsidR="00000000" w:rsidRPr="00D74520" w:rsidP="00D74520">
      <w:pPr>
        <w:pStyle w:val="ListBullet"/>
      </w:pPr>
      <w:r w:rsidRPr="00D74520">
        <w:t>organisational policies and procedures</w:t>
      </w:r>
    </w:p>
    <w:p w:rsidR="00000000" w:rsidRPr="00D74520" w:rsidP="00D74520">
      <w:pPr>
        <w:pStyle w:val="ListBullet"/>
      </w:pPr>
      <w:r w:rsidRPr="00D74520">
        <w:t xml:space="preserve">organisational food safety program </w:t>
      </w:r>
    </w:p>
    <w:p w:rsidR="00000000" w:rsidRPr="00D74520" w:rsidP="00D74520">
      <w:pPr>
        <w:pStyle w:val="ListBullet"/>
      </w:pPr>
      <w:r w:rsidRPr="00D74520">
        <w:t>individualised plans</w:t>
      </w:r>
    </w:p>
    <w:p w:rsidR="00000000" w:rsidRPr="00D74520" w:rsidP="00D74520">
      <w:pPr>
        <w:pStyle w:val="ListBullet"/>
      </w:pPr>
      <w:r w:rsidRPr="00D74520">
        <w:t>food trays and beverage utensils</w:t>
      </w:r>
    </w:p>
    <w:p w:rsidR="00000000" w:rsidRPr="00D74520" w:rsidP="00D74520">
      <w:pPr>
        <w:pStyle w:val="ListBullet"/>
      </w:pPr>
      <w:r w:rsidRPr="00D74520">
        <w:t>food preparation and reheating facilities and equipment</w:t>
      </w:r>
    </w:p>
    <w:p w:rsidR="00000000" w:rsidRPr="00D74520" w:rsidP="00D74520">
      <w:pPr>
        <w:pStyle w:val="ListBullet"/>
      </w:pPr>
      <w:r w:rsidRPr="00D74520">
        <w:t>food del</w:t>
      </w:r>
      <w:r w:rsidRPr="00D74520">
        <w:t>ivery equipment</w:t>
      </w:r>
    </w:p>
    <w:p w:rsidR="00000000" w:rsidRPr="00D74520" w:rsidP="00D74520">
      <w:pPr>
        <w:pStyle w:val="ListBullet"/>
      </w:pPr>
      <w:r w:rsidRPr="00D74520">
        <w:t>food storage equipment and facilities</w:t>
      </w:r>
    </w:p>
    <w:p w:rsidR="00000000" w:rsidRPr="00D74520" w:rsidP="00D74520">
      <w:pPr>
        <w:pStyle w:val="ListBullet"/>
      </w:pPr>
      <w:r w:rsidRPr="00D74520">
        <w:t>clothing and personal protective equipment for food handing</w:t>
      </w:r>
    </w:p>
    <w:p w:rsidR="00000000" w:rsidRPr="00D74520" w:rsidP="00D74520">
      <w:pPr>
        <w:pStyle w:val="ListBullet"/>
      </w:pPr>
      <w:r w:rsidRPr="00D74520">
        <w:t>cleaning equipment</w:t>
      </w:r>
    </w:p>
    <w:p w:rsidR="00000000" w:rsidRPr="00D74520" w:rsidP="00D74520">
      <w:pPr>
        <w:pStyle w:val="ListBullet"/>
      </w:pPr>
      <w:r w:rsidRPr="00D74520">
        <w:t>hand washing facilities.</w:t>
      </w:r>
    </w:p>
    <w:p w:rsidR="00000000" w:rsidRPr="00D74520" w:rsidP="00F975A3">
      <w:pPr>
        <w:pStyle w:val="BodyText"/>
      </w:pPr>
      <w:r w:rsidRPr="00D74520">
        <w:t>Assessors must satisfy the Standards for Registered Training Organisations’</w:t>
      </w:r>
      <w:r w:rsidRPr="00D74520">
        <w:t xml:space="preserve"> requirements for assessors.</w:t>
      </w:r>
    </w:p>
    <w:p w:rsidR="00000000" w:rsidRPr="00D74520" w:rsidP="00D74520">
      <w:pPr>
        <w:pStyle w:val="Heading1"/>
      </w:pPr>
      <w:bookmarkStart w:id="5" w:name="O_1224513"/>
      <w:bookmarkEnd w:id="5"/>
      <w:r w:rsidRPr="00D74520">
        <w:t>Links</w:t>
      </w:r>
    </w:p>
    <w:p w:rsidR="00000000" w:rsidRPr="00D74520" w:rsidP="00F975A3">
      <w:pPr>
        <w:pStyle w:val="BodyText"/>
      </w:pPr>
      <w:r w:rsidRPr="00D745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A202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74520" w:rsidP="00D74520"/>
    <w:sectPr w:rsidSect="00D745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20" w:rsidRPr="00F975A3" w:rsidP="00F97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A3" w:rsidP="00D745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5A3" w:rsidP="00D745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75A3" w:rsidP="00D745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4520" w:rsidRPr="00F975A3" w:rsidP="00F97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5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A3" w:rsidRPr="002D2AF8" w:rsidP="00D745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CHCAGE012 Provide food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975A3" w:rsidP="00D745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14A5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8C8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2C2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5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45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45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45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45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45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45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45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45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45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45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4520"/>
  </w:style>
  <w:style w:type="character" w:customStyle="1" w:styleId="Heading1Char">
    <w:name w:val="Heading 1 Char"/>
    <w:basedOn w:val="DefaultParagraphFont"/>
    <w:link w:val="Heading1"/>
    <w:rsid w:val="00D745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45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45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452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452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45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45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452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45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45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45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4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45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4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45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45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45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45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45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45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45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45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45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45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45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45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45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45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4520"/>
    <w:rPr>
      <w:b/>
      <w:spacing w:val="0"/>
    </w:rPr>
  </w:style>
  <w:style w:type="paragraph" w:customStyle="1" w:styleId="SuperTitle">
    <w:name w:val="SuperTitle"/>
    <w:basedOn w:val="Title"/>
    <w:rsid w:val="00D745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45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45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45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45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45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45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45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45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45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45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45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4520"/>
    <w:rPr>
      <w:i/>
    </w:rPr>
  </w:style>
  <w:style w:type="paragraph" w:styleId="Caption">
    <w:name w:val="caption"/>
    <w:basedOn w:val="BodyText"/>
    <w:next w:val="Normal"/>
    <w:qFormat/>
    <w:rsid w:val="00D745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45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45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4520"/>
  </w:style>
  <w:style w:type="paragraph" w:styleId="TableofFigures">
    <w:name w:val="table of figures"/>
    <w:basedOn w:val="Normal"/>
    <w:next w:val="Normal"/>
    <w:semiHidden/>
    <w:rsid w:val="00D745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452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4520"/>
    <w:rPr>
      <w:rFonts w:ascii="Wingdings" w:hAnsi="Wingdings"/>
    </w:rPr>
  </w:style>
  <w:style w:type="paragraph" w:customStyle="1" w:styleId="TableHeading">
    <w:name w:val="Table Heading"/>
    <w:basedOn w:val="HeadingBase"/>
    <w:rsid w:val="00D745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4520"/>
    <w:rPr>
      <w:color w:val="0033CC"/>
      <w:u w:val="none"/>
    </w:rPr>
  </w:style>
  <w:style w:type="paragraph" w:customStyle="1" w:styleId="BodyTextRight">
    <w:name w:val="Body Text Right"/>
    <w:basedOn w:val="BodyText"/>
    <w:rsid w:val="00D745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45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452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45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45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45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4520"/>
    <w:rPr>
      <w:sz w:val="32"/>
    </w:rPr>
  </w:style>
  <w:style w:type="paragraph" w:customStyle="1" w:styleId="HeadingProcedure">
    <w:name w:val="Heading Procedure"/>
    <w:basedOn w:val="HeadingBase"/>
    <w:next w:val="Normal"/>
    <w:rsid w:val="00D745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4520"/>
    <w:pPr>
      <w:spacing w:before="60" w:after="60"/>
    </w:pPr>
  </w:style>
  <w:style w:type="paragraph" w:styleId="ListContinue">
    <w:name w:val="List Continue"/>
    <w:basedOn w:val="List"/>
    <w:rsid w:val="00D74520"/>
    <w:pPr>
      <w:ind w:firstLine="0"/>
    </w:pPr>
  </w:style>
  <w:style w:type="paragraph" w:customStyle="1" w:styleId="ListNote">
    <w:name w:val="List Note"/>
    <w:basedOn w:val="List"/>
    <w:rsid w:val="00D745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45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45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4520"/>
    <w:rPr>
      <w:rFonts w:ascii="Courier New" w:hAnsi="Courier New"/>
    </w:rPr>
  </w:style>
  <w:style w:type="paragraph" w:customStyle="1" w:styleId="NoteBullet">
    <w:name w:val="Note Bullet"/>
    <w:basedOn w:val="Note"/>
    <w:rsid w:val="00D745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45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45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45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452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45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45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4520"/>
    <w:rPr>
      <w:b/>
      <w:smallCaps/>
    </w:rPr>
  </w:style>
  <w:style w:type="paragraph" w:customStyle="1" w:styleId="TableListNumber">
    <w:name w:val="Table List Number"/>
    <w:basedOn w:val="ListNumber"/>
    <w:rsid w:val="00D745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45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4520"/>
    <w:pPr>
      <w:numPr>
        <w:numId w:val="10"/>
      </w:numPr>
    </w:pPr>
  </w:style>
  <w:style w:type="paragraph" w:customStyle="1" w:styleId="ListAlpha2">
    <w:name w:val="List Alpha 2"/>
    <w:basedOn w:val="List2"/>
    <w:rsid w:val="00D74520"/>
    <w:pPr>
      <w:numPr>
        <w:numId w:val="9"/>
      </w:numPr>
    </w:pPr>
  </w:style>
  <w:style w:type="paragraph" w:styleId="List2">
    <w:name w:val="List 2"/>
    <w:basedOn w:val="BodyText"/>
    <w:rsid w:val="00D745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45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45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452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452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4520"/>
    <w:pPr>
      <w:numPr>
        <w:numId w:val="5"/>
      </w:numPr>
    </w:pPr>
  </w:style>
  <w:style w:type="paragraph" w:styleId="ListContinue2">
    <w:name w:val="List Continue 2"/>
    <w:basedOn w:val="List2"/>
    <w:rsid w:val="00D74520"/>
    <w:pPr>
      <w:ind w:firstLine="0"/>
    </w:pPr>
  </w:style>
  <w:style w:type="paragraph" w:styleId="ListContinue3">
    <w:name w:val="List Continue 3"/>
    <w:basedOn w:val="List3"/>
    <w:rsid w:val="00D74520"/>
    <w:pPr>
      <w:ind w:left="1021" w:firstLine="0"/>
    </w:pPr>
  </w:style>
  <w:style w:type="paragraph" w:styleId="ListContinue4">
    <w:name w:val="List Continue 4"/>
    <w:basedOn w:val="List4"/>
    <w:rsid w:val="00D74520"/>
    <w:pPr>
      <w:ind w:firstLine="0"/>
    </w:pPr>
  </w:style>
  <w:style w:type="paragraph" w:styleId="ListContinue5">
    <w:name w:val="List Continue 5"/>
    <w:basedOn w:val="List5"/>
    <w:rsid w:val="00D74520"/>
    <w:pPr>
      <w:ind w:firstLine="0"/>
    </w:pPr>
  </w:style>
  <w:style w:type="paragraph" w:styleId="ListNumber3">
    <w:name w:val="List Number 3"/>
    <w:basedOn w:val="List3"/>
    <w:rsid w:val="00D74520"/>
    <w:pPr>
      <w:numPr>
        <w:numId w:val="6"/>
      </w:numPr>
    </w:pPr>
  </w:style>
  <w:style w:type="paragraph" w:styleId="ListNumber4">
    <w:name w:val="List Number 4"/>
    <w:basedOn w:val="List4"/>
    <w:rsid w:val="00D74520"/>
    <w:pPr>
      <w:numPr>
        <w:numId w:val="7"/>
      </w:numPr>
    </w:pPr>
  </w:style>
  <w:style w:type="paragraph" w:styleId="ListNumber5">
    <w:name w:val="List Number 5"/>
    <w:basedOn w:val="List5"/>
    <w:rsid w:val="00D74520"/>
    <w:pPr>
      <w:numPr>
        <w:numId w:val="8"/>
      </w:numPr>
    </w:pPr>
  </w:style>
  <w:style w:type="paragraph" w:styleId="BlockText">
    <w:name w:val="Block Text"/>
    <w:basedOn w:val="Normal"/>
    <w:rsid w:val="00D745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45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4520"/>
    <w:rPr>
      <w:sz w:val="16"/>
      <w:vertAlign w:val="superscript"/>
    </w:rPr>
  </w:style>
  <w:style w:type="character" w:customStyle="1" w:styleId="Symbols">
    <w:name w:val="Symbols"/>
    <w:basedOn w:val="DefaultParagraphFont"/>
    <w:rsid w:val="00D74520"/>
    <w:rPr>
      <w:rFonts w:ascii="Symbol" w:hAnsi="Symbol"/>
    </w:rPr>
  </w:style>
  <w:style w:type="character" w:customStyle="1" w:styleId="MenuOptions">
    <w:name w:val="Menu Options"/>
    <w:basedOn w:val="DefaultParagraphFont"/>
    <w:rsid w:val="00D745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4520"/>
    <w:rPr>
      <w:b/>
    </w:rPr>
  </w:style>
  <w:style w:type="character" w:customStyle="1" w:styleId="Underlined">
    <w:name w:val="Underlined"/>
    <w:basedOn w:val="DefaultParagraphFont"/>
    <w:rsid w:val="00D74520"/>
    <w:rPr>
      <w:u w:val="single"/>
    </w:rPr>
  </w:style>
  <w:style w:type="paragraph" w:customStyle="1" w:styleId="TableBodyTextRight">
    <w:name w:val="Table Body Text Right"/>
    <w:basedOn w:val="TableBodyText"/>
    <w:rsid w:val="00D745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4520"/>
    <w:rPr>
      <w:sz w:val="18"/>
    </w:rPr>
  </w:style>
  <w:style w:type="paragraph" w:customStyle="1" w:styleId="BodySmallRight">
    <w:name w:val="Body Small Right"/>
    <w:basedOn w:val="BodyTextRight"/>
    <w:rsid w:val="00D74520"/>
    <w:rPr>
      <w:sz w:val="18"/>
      <w:szCs w:val="18"/>
    </w:rPr>
  </w:style>
  <w:style w:type="paragraph" w:customStyle="1" w:styleId="MarginEdition">
    <w:name w:val="Margin Edition"/>
    <w:basedOn w:val="MarginNote"/>
    <w:rsid w:val="00D745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4520"/>
    <w:rPr>
      <w:sz w:val="2"/>
      <w:szCs w:val="2"/>
    </w:rPr>
  </w:style>
  <w:style w:type="character" w:customStyle="1" w:styleId="Small">
    <w:name w:val="Small"/>
    <w:basedOn w:val="DefaultParagraphFont"/>
    <w:rsid w:val="00D74520"/>
    <w:rPr>
      <w:sz w:val="16"/>
    </w:rPr>
  </w:style>
  <w:style w:type="paragraph" w:customStyle="1" w:styleId="WideTable">
    <w:name w:val="Wide Table"/>
    <w:basedOn w:val="Normal"/>
    <w:rsid w:val="00D745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4520"/>
  </w:style>
  <w:style w:type="paragraph" w:styleId="Quote">
    <w:name w:val="Quote"/>
    <w:basedOn w:val="Heading1"/>
    <w:link w:val="QuoteChar"/>
    <w:qFormat/>
    <w:rsid w:val="00D745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45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4520"/>
    <w:pPr>
      <w:pageBreakBefore/>
    </w:pPr>
  </w:style>
  <w:style w:type="paragraph" w:customStyle="1" w:styleId="Border">
    <w:name w:val="Border"/>
    <w:basedOn w:val="Normal"/>
    <w:qFormat/>
    <w:rsid w:val="00D745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45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45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45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45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45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45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45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45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4520"/>
    <w:rPr>
      <w:u w:val="single"/>
    </w:rPr>
  </w:style>
  <w:style w:type="character" w:customStyle="1" w:styleId="BoldandItalics">
    <w:name w:val="Bold and Italics"/>
    <w:qFormat/>
    <w:rsid w:val="00D74520"/>
    <w:rPr>
      <w:b/>
      <w:i/>
      <w:u w:val="none"/>
    </w:rPr>
  </w:style>
  <w:style w:type="paragraph" w:styleId="BalloonText">
    <w:name w:val="Balloon Text"/>
    <w:basedOn w:val="Normal"/>
    <w:link w:val="BalloonTextChar"/>
    <w:rsid w:val="00D74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5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45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45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45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45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4520"/>
    <w:pPr>
      <w:spacing w:before="0" w:after="0"/>
    </w:pPr>
  </w:style>
  <w:style w:type="paragraph" w:customStyle="1" w:styleId="BodyTextBold">
    <w:name w:val="Body Text Bold"/>
    <w:basedOn w:val="BodyText"/>
    <w:qFormat/>
    <w:rsid w:val="00D74520"/>
    <w:rPr>
      <w:b/>
    </w:rPr>
  </w:style>
  <w:style w:type="character" w:styleId="Hyperlink">
    <w:name w:val="Hyperlink"/>
    <w:basedOn w:val="DefaultParagraphFont"/>
    <w:uiPriority w:val="99"/>
    <w:unhideWhenUsed/>
    <w:rsid w:val="00F97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3892</Characters>
  <Application>Microsoft Office Word</Application>
  <DocSecurity>0</DocSecurity>
  <Lines>105</Lines>
  <Paragraphs>91</Paragraphs>
  <ScaleCrop>false</ScaleCrop>
  <Company>Author-it Software Corporation Ltd.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CHCAGE012 Provide food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2023-07-01T03:47:00Z</dcterms:created>
  <dcterms:modified xsi:type="dcterms:W3CDTF">2023-07-01T03:47:00Z</dcterms:modified>
</cp:coreProperties>
</file>