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A6E" w:rsidP="00C77A6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CHCAGE009 Provide services for older people</w:t>
      </w:r>
      <w:r>
        <w:fldChar w:fldCharType="end"/>
      </w:r>
    </w:p>
    <w:p w:rsidR="00C77A6E" w:rsidP="00C77A6E">
      <w:pPr>
        <w:pStyle w:val="Version"/>
        <w:sectPr w:rsidSect="00546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870" w:rsidP="00546870">
      <w:pPr>
        <w:pStyle w:val="SuperHeading"/>
      </w:pPr>
      <w:r w:rsidRPr="00546870">
        <w:t>CHCAGE009 Provide services for older people</w:t>
      </w:r>
    </w:p>
    <w:p w:rsidR="00000000" w:rsidRPr="00546870" w:rsidP="00546870">
      <w:pPr>
        <w:pStyle w:val="Heading1"/>
      </w:pPr>
      <w:bookmarkStart w:id="1" w:name="O_1223802"/>
      <w:bookmarkEnd w:id="1"/>
      <w:r w:rsidRPr="00546870">
        <w:t>Modification History</w:t>
      </w:r>
    </w:p>
    <w:p w:rsidR="00000000" w:rsidRPr="00546870" w:rsidP="00C77A6E">
      <w:pPr>
        <w:pStyle w:val="BodyText"/>
      </w:pPr>
      <w:r w:rsidRPr="00546870">
        <w:t>Not applicable.</w:t>
      </w:r>
    </w:p>
    <w:p w:rsidR="00000000" w:rsidRPr="00546870" w:rsidP="00546870">
      <w:pPr>
        <w:pStyle w:val="Heading1"/>
      </w:pPr>
      <w:bookmarkStart w:id="2" w:name="O_1223806"/>
      <w:bookmarkEnd w:id="2"/>
      <w:r w:rsidRPr="00546870">
        <w:t>Application</w:t>
      </w:r>
    </w:p>
    <w:p w:rsidR="00000000" w:rsidRPr="00546870" w:rsidP="00C77A6E">
      <w:pPr>
        <w:pStyle w:val="BodyText"/>
      </w:pPr>
      <w:r w:rsidRPr="00546870">
        <w:t>This unit describes the performance outcomes, skills and knowledge to provide services to an older person and to support their family, carer or others identified by the person. It</w:t>
      </w:r>
      <w:r w:rsidRPr="00546870">
        <w:t xml:space="preserve"> involves following and contributing to an established individualised plan.</w:t>
      </w:r>
    </w:p>
    <w:p w:rsidR="00000000" w:rsidRPr="00546870" w:rsidP="00C77A6E">
      <w:pPr>
        <w:pStyle w:val="BodyText"/>
      </w:pPr>
      <w:r w:rsidRPr="00546870">
        <w:t>This unit applies to workers in a residential or community context, or those in personal care or support services that work with older people. Work performed requires some discreti</w:t>
      </w:r>
      <w:r w:rsidRPr="00546870">
        <w:t>on and judgement and is carried out under regular direct, indirect or remote supervision.</w:t>
      </w:r>
    </w:p>
    <w:p w:rsidR="00000000" w:rsidRPr="00546870" w:rsidP="00C77A6E">
      <w:pPr>
        <w:pStyle w:val="BodyText"/>
      </w:pPr>
      <w:r w:rsidRPr="00546870">
        <w:t>The skills in this unit must be applied in accordance with Commonwealth and State/Territory legislation, Australian standards and industry codes of practice.</w:t>
      </w:r>
    </w:p>
    <w:p w:rsidR="00000000" w:rsidRPr="00546870" w:rsidP="00C77A6E">
      <w:pPr>
        <w:pStyle w:val="BodyText"/>
      </w:pPr>
      <w:r w:rsidRPr="00546870">
        <w:t>No occup</w:t>
      </w:r>
      <w:r w:rsidRPr="00546870">
        <w:t>ational licensing, certification or specific legislative requirements apply to this unit at the time of publication.</w:t>
      </w:r>
    </w:p>
    <w:p w:rsidR="00000000" w:rsidRPr="00546870" w:rsidP="00546870">
      <w:pPr>
        <w:pStyle w:val="Heading1"/>
      </w:pPr>
      <w:bookmarkStart w:id="3" w:name="O_1226335"/>
      <w:bookmarkEnd w:id="3"/>
      <w:r w:rsidRPr="00546870">
        <w:t>Pre-requisite Unit</w:t>
      </w:r>
    </w:p>
    <w:p w:rsidR="00000000" w:rsidRPr="00546870" w:rsidP="00C77A6E">
      <w:pPr>
        <w:pStyle w:val="BodyText"/>
      </w:pPr>
      <w:r w:rsidRPr="00546870">
        <w:t>Nil</w:t>
      </w:r>
    </w:p>
    <w:p w:rsidR="00000000" w:rsidRPr="00546870" w:rsidP="00546870">
      <w:pPr>
        <w:pStyle w:val="Heading1"/>
      </w:pPr>
      <w:bookmarkStart w:id="4" w:name="O_1224529"/>
      <w:bookmarkEnd w:id="4"/>
      <w:r w:rsidRPr="00546870">
        <w:t>Unit Sector</w:t>
      </w:r>
    </w:p>
    <w:p w:rsidR="00000000" w:rsidRPr="00546870" w:rsidP="00C77A6E">
      <w:pPr>
        <w:pStyle w:val="BodyText"/>
      </w:pPr>
      <w:r w:rsidRPr="00546870">
        <w:t>Aged Care</w:t>
      </w:r>
    </w:p>
    <w:p w:rsidR="00000000" w:rsidRPr="00546870" w:rsidP="00546870">
      <w:pPr>
        <w:pStyle w:val="Heading1"/>
      </w:pPr>
      <w:bookmarkStart w:id="5" w:name="O_1223805"/>
      <w:bookmarkEnd w:id="5"/>
      <w:r w:rsidRPr="005468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46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70" w:rsidP="00546870">
            <w:pPr>
              <w:pStyle w:val="BodyText"/>
            </w:pPr>
            <w:r w:rsidRPr="00546870">
              <w:rPr>
                <w:rStyle w:val="SpecialBold"/>
              </w:rPr>
              <w:t>ELE</w:t>
            </w:r>
            <w:r w:rsidRPr="00546870">
              <w:rPr>
                <w:rStyle w:val="SpecialBold"/>
              </w:rPr>
              <w:t>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70">
            <w:pPr>
              <w:pStyle w:val="BodyText"/>
              <w:rPr>
                <w:lang w:val="en-NZ"/>
              </w:rPr>
            </w:pPr>
            <w:r w:rsidRPr="00546870">
              <w:rPr>
                <w:rStyle w:val="SpecialBold"/>
              </w:rPr>
              <w:t>PERFORMANCE</w:t>
            </w:r>
            <w:r w:rsidRPr="00546870">
              <w:t xml:space="preserve"> </w:t>
            </w:r>
            <w:r w:rsidRPr="00546870">
              <w:rPr>
                <w:rStyle w:val="SpecialBold"/>
              </w:rPr>
              <w:t>CRITERIA</w:t>
            </w:r>
          </w:p>
        </w:tc>
      </w:tr>
      <w:tr w:rsidTr="00546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70" w:rsidP="00546870">
            <w:pPr>
              <w:pStyle w:val="BodyText"/>
            </w:pPr>
            <w:r w:rsidRPr="0054687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70">
            <w:pPr>
              <w:pStyle w:val="BodyText"/>
              <w:rPr>
                <w:lang w:val="en-NZ"/>
              </w:rPr>
            </w:pPr>
            <w:r w:rsidRPr="005468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6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70">
            <w:pPr>
              <w:pStyle w:val="List"/>
              <w:rPr>
                <w:lang w:val="en-NZ"/>
              </w:rPr>
            </w:pPr>
            <w:r w:rsidRPr="00546870">
              <w:t>1.  Deliver services according to an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70" w:rsidP="00546870">
            <w:pPr>
              <w:pStyle w:val="List"/>
            </w:pPr>
            <w:r w:rsidRPr="00546870">
              <w:t>1.1. Establish and prioritise the needs, goals and preferences of the older person outlined in their individualised plan.</w:t>
            </w:r>
          </w:p>
          <w:p w:rsidR="00000000" w:rsidRPr="00546870" w:rsidP="00546870">
            <w:pPr>
              <w:pStyle w:val="List"/>
            </w:pPr>
            <w:r w:rsidRPr="00546870">
              <w:t>1.2. Provide services and support activities in consultation with the person, their family, carer or others identified by the person i</w:t>
            </w:r>
            <w:r w:rsidRPr="00546870">
              <w:t>n accordance with legal and ethical considerations and organisational policies and procedures.</w:t>
            </w:r>
          </w:p>
          <w:p w:rsidR="00000000" w:rsidRPr="00546870" w:rsidP="00546870">
            <w:pPr>
              <w:pStyle w:val="List"/>
            </w:pPr>
            <w:r w:rsidRPr="00546870">
              <w:t>1.3. Support the person’s use of assistive technologies in meeting their individual needs.</w:t>
            </w:r>
          </w:p>
          <w:p w:rsidR="00000000" w:rsidRPr="00546870" w:rsidP="00546870">
            <w:pPr>
              <w:pStyle w:val="List"/>
            </w:pPr>
            <w:r w:rsidRPr="00546870">
              <w:t xml:space="preserve">1.4. Outline and clarify all service providers’ understanding of </w:t>
            </w:r>
            <w:r w:rsidRPr="00546870">
              <w:t>the i</w:t>
            </w:r>
            <w:r w:rsidRPr="00546870">
              <w:t>ndividualised plan and their roles and responsibilities.</w:t>
            </w:r>
          </w:p>
          <w:p w:rsidR="00000000" w:rsidP="00546870">
            <w:pPr>
              <w:pStyle w:val="List"/>
              <w:rPr>
                <w:lang w:val="en-NZ"/>
              </w:rPr>
            </w:pPr>
            <w:r w:rsidRPr="00546870">
              <w:t>1.5. Recognise signs consistent with financial, physical or emotional abuse or neglect of the older person and report according to organisational policies and procedures.</w:t>
            </w:r>
          </w:p>
        </w:tc>
      </w:tr>
      <w:tr w:rsidTr="00546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70">
            <w:pPr>
              <w:pStyle w:val="List"/>
              <w:rPr>
                <w:lang w:val="en-NZ"/>
              </w:rPr>
            </w:pPr>
            <w:r w:rsidRPr="00546870">
              <w:t>2.  Liaise and negotiate wi</w:t>
            </w:r>
            <w:r w:rsidRPr="00546870">
              <w:t>th appropriate personnel and service providers.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70" w:rsidP="00546870">
            <w:pPr>
              <w:pStyle w:val="List"/>
            </w:pPr>
            <w:r w:rsidRPr="00546870">
              <w:t>2.1. Support the older person to access and negotiate resources to deliver identified services.</w:t>
            </w:r>
          </w:p>
          <w:p w:rsidR="00000000" w:rsidRPr="00546870" w:rsidP="00546870">
            <w:pPr>
              <w:pStyle w:val="List"/>
            </w:pPr>
            <w:r w:rsidRPr="00546870">
              <w:t>2.2. Support the person to access community support agencies to facilitate the achievement of established goals.</w:t>
            </w:r>
          </w:p>
          <w:p w:rsidR="00000000" w:rsidP="00546870">
            <w:pPr>
              <w:pStyle w:val="List"/>
              <w:rPr>
                <w:lang w:val="en-NZ"/>
              </w:rPr>
            </w:pPr>
            <w:r w:rsidRPr="00546870">
              <w:t>2.3 Recognise when a service or support worker is no longer able to provide the level of service required and take action to minimise disruption to service delivery.</w:t>
            </w:r>
          </w:p>
        </w:tc>
      </w:tr>
      <w:tr w:rsidTr="00546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70">
            <w:pPr>
              <w:pStyle w:val="List"/>
              <w:rPr>
                <w:lang w:val="en-NZ"/>
              </w:rPr>
            </w:pPr>
            <w:r w:rsidRPr="00546870">
              <w:t>3.  Support family, carer or others identified by the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70" w:rsidP="00546870">
            <w:pPr>
              <w:pStyle w:val="List"/>
            </w:pPr>
            <w:r w:rsidRPr="00546870">
              <w:t>3.1. Recognise impact of the older person’s support issues on the family, carer or others identified by the person and refer according to organisational policies and procedures.</w:t>
            </w:r>
          </w:p>
          <w:p w:rsidR="00000000" w:rsidP="00546870">
            <w:pPr>
              <w:pStyle w:val="List"/>
              <w:rPr>
                <w:lang w:val="en-NZ"/>
              </w:rPr>
            </w:pPr>
            <w:r w:rsidRPr="00546870">
              <w:t>3.2. Provide support and respite for family, carer or others identified by the</w:t>
            </w:r>
            <w:r w:rsidRPr="00546870">
              <w:t xml:space="preserve"> person.</w:t>
            </w:r>
          </w:p>
        </w:tc>
      </w:tr>
      <w:tr w:rsidTr="00546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70">
            <w:pPr>
              <w:pStyle w:val="List"/>
              <w:rPr>
                <w:lang w:val="en-NZ"/>
              </w:rPr>
            </w:pPr>
            <w:r w:rsidRPr="00546870">
              <w:t>4.  Coordinate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70" w:rsidP="00546870">
            <w:pPr>
              <w:pStyle w:val="List"/>
            </w:pPr>
            <w:r w:rsidRPr="00546870">
              <w:t>4.1. Explain to the older person, their family, carer, others identified by the person, or service providers the mechanisms for providing feedback on the effectiveness of the individualised plan.</w:t>
            </w:r>
          </w:p>
          <w:p w:rsidR="00000000" w:rsidRPr="00546870" w:rsidP="00546870">
            <w:pPr>
              <w:pStyle w:val="List"/>
            </w:pPr>
            <w:r w:rsidRPr="00546870">
              <w:t>4.2. Seek feedback from t</w:t>
            </w:r>
            <w:r w:rsidRPr="00546870">
              <w:t>he person and their family, carer or others identified by the person and report to supervising health professional.</w:t>
            </w:r>
          </w:p>
          <w:p w:rsidR="00000000" w:rsidRPr="00546870" w:rsidP="00546870">
            <w:pPr>
              <w:pStyle w:val="List"/>
            </w:pPr>
            <w:r w:rsidRPr="00546870">
              <w:t>4.3. Support the person to seek advice and assistance from relevant health professionals when their goals are not being reached.</w:t>
            </w:r>
          </w:p>
          <w:p w:rsidR="00000000" w:rsidRPr="00546870" w:rsidP="00546870">
            <w:pPr>
              <w:pStyle w:val="List"/>
            </w:pPr>
            <w:r w:rsidRPr="00546870">
              <w:t>4.4. Consul</w:t>
            </w:r>
            <w:r w:rsidRPr="00546870">
              <w:t>t with the person to determine gaps in assistive technology needs and report according to organisational policies and procedures.</w:t>
            </w:r>
          </w:p>
          <w:p w:rsidR="00000000" w:rsidRPr="00546870" w:rsidP="00546870">
            <w:pPr>
              <w:pStyle w:val="List"/>
            </w:pPr>
            <w:r w:rsidRPr="00546870">
              <w:t>4.5. Obtain feedback from service providers on the effectiveness of the individualised plan and report to supervising health p</w:t>
            </w:r>
            <w:r w:rsidRPr="00546870">
              <w:t>rofessional.</w:t>
            </w:r>
          </w:p>
        </w:tc>
      </w:tr>
    </w:tbl>
    <w:p w:rsidR="00000000" w:rsidRPr="00546870" w:rsidP="00546870">
      <w:pPr>
        <w:pStyle w:val="BodyText"/>
      </w:pPr>
    </w:p>
    <w:p w:rsidR="00000000" w:rsidRPr="00546870" w:rsidP="00546870">
      <w:pPr>
        <w:pStyle w:val="AllowPageBreak"/>
      </w:pPr>
    </w:p>
    <w:p w:rsidR="00000000" w:rsidRPr="00546870" w:rsidP="00546870">
      <w:pPr>
        <w:pStyle w:val="Heading1"/>
      </w:pPr>
      <w:bookmarkStart w:id="6" w:name="O_1223804"/>
      <w:bookmarkEnd w:id="6"/>
      <w:r w:rsidRPr="00546870">
        <w:t>Foundation Skills</w:t>
      </w:r>
    </w:p>
    <w:p w:rsidR="00000000" w:rsidRPr="00C77A6E" w:rsidP="00C77A6E">
      <w:pPr>
        <w:pStyle w:val="BodyText"/>
        <w:rPr>
          <w:i/>
        </w:rPr>
      </w:pPr>
      <w:r w:rsidRPr="00C77A6E">
        <w:rPr>
          <w:rStyle w:val="Emphasis"/>
        </w:rPr>
        <w:t>Foundation skills essential to performance are explicit in the Performance Criteria of this unit of competency.</w:t>
      </w:r>
    </w:p>
    <w:p w:rsidR="00000000" w:rsidRPr="00546870" w:rsidP="00546870">
      <w:pPr>
        <w:pStyle w:val="Heading1"/>
      </w:pPr>
      <w:bookmarkStart w:id="7" w:name="O_1223803"/>
      <w:bookmarkEnd w:id="7"/>
      <w:r w:rsidRPr="00546870">
        <w:t>Unit Mapping Information</w:t>
      </w:r>
    </w:p>
    <w:p w:rsidR="00000000" w:rsidRPr="00546870" w:rsidP="00C77A6E">
      <w:pPr>
        <w:pStyle w:val="BodyText"/>
      </w:pPr>
      <w:r w:rsidRPr="00546870">
        <w:t>Supersedes and is equivalent to CHCAGE003 Coordinate services for older people.</w:t>
      </w:r>
    </w:p>
    <w:p w:rsidR="00000000" w:rsidRPr="00546870" w:rsidP="00546870">
      <w:pPr>
        <w:pStyle w:val="Heading1"/>
      </w:pPr>
      <w:bookmarkStart w:id="8" w:name="O_1223796"/>
      <w:bookmarkEnd w:id="8"/>
      <w:r w:rsidRPr="00546870">
        <w:t>Links</w:t>
      </w:r>
    </w:p>
    <w:p w:rsidR="00000000" w:rsidRPr="00546870" w:rsidP="00C77A6E">
      <w:pPr>
        <w:pStyle w:val="BodyText"/>
      </w:pPr>
      <w:r w:rsidRPr="005468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6250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46870" w:rsidP="00546870"/>
    <w:sectPr w:rsidSect="005468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70" w:rsidRPr="00C77A6E" w:rsidP="00C77A6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A6E" w:rsidP="00546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7A6E" w:rsidP="00546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7A6E" w:rsidP="00546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870" w:rsidRPr="00C77A6E" w:rsidP="00C77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A6E" w:rsidRPr="002D2AF8" w:rsidP="00546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CHCAGE009 Provide services for older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77A6E" w:rsidP="00546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870"/>
  </w:style>
  <w:style w:type="character" w:customStyle="1" w:styleId="Heading1Char">
    <w:name w:val="Heading 1 Char"/>
    <w:basedOn w:val="DefaultParagraphFont"/>
    <w:link w:val="Heading1"/>
    <w:rsid w:val="00546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8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687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46870"/>
    <w:rPr>
      <w:b/>
      <w:spacing w:val="0"/>
    </w:rPr>
  </w:style>
  <w:style w:type="character" w:styleId="Emphasis">
    <w:name w:val="Emphasis"/>
    <w:basedOn w:val="DefaultParagraphFont"/>
    <w:qFormat/>
    <w:rsid w:val="00546870"/>
    <w:rPr>
      <w:i/>
    </w:rPr>
  </w:style>
  <w:style w:type="paragraph" w:customStyle="1" w:styleId="SuperHeading">
    <w:name w:val="SuperHeading"/>
    <w:basedOn w:val="Normal"/>
    <w:rsid w:val="00546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6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87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468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6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68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6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8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6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870"/>
  </w:style>
  <w:style w:type="paragraph" w:styleId="TableofFigures">
    <w:name w:val="table of figures"/>
    <w:basedOn w:val="Normal"/>
    <w:next w:val="Normal"/>
    <w:semiHidden/>
    <w:rsid w:val="00546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8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6870"/>
    <w:rPr>
      <w:rFonts w:ascii="Wingdings" w:hAnsi="Wingdings"/>
    </w:rPr>
  </w:style>
  <w:style w:type="paragraph" w:customStyle="1" w:styleId="TableHeading">
    <w:name w:val="Table Heading"/>
    <w:basedOn w:val="HeadingBase"/>
    <w:rsid w:val="00546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870"/>
    <w:rPr>
      <w:color w:val="0033CC"/>
      <w:u w:val="none"/>
    </w:rPr>
  </w:style>
  <w:style w:type="paragraph" w:customStyle="1" w:styleId="BodyTextRight">
    <w:name w:val="Body Text Right"/>
    <w:basedOn w:val="BodyText"/>
    <w:rsid w:val="00546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8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870"/>
    <w:rPr>
      <w:sz w:val="32"/>
    </w:rPr>
  </w:style>
  <w:style w:type="paragraph" w:customStyle="1" w:styleId="HeadingProcedure">
    <w:name w:val="Heading Procedure"/>
    <w:basedOn w:val="HeadingBase"/>
    <w:next w:val="Normal"/>
    <w:rsid w:val="00546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870"/>
    <w:pPr>
      <w:spacing w:before="60" w:after="60"/>
    </w:pPr>
  </w:style>
  <w:style w:type="paragraph" w:styleId="ListContinue">
    <w:name w:val="List Continue"/>
    <w:basedOn w:val="List"/>
    <w:rsid w:val="00546870"/>
    <w:pPr>
      <w:ind w:firstLine="0"/>
    </w:pPr>
  </w:style>
  <w:style w:type="paragraph" w:customStyle="1" w:styleId="ListNote">
    <w:name w:val="List Note"/>
    <w:basedOn w:val="List"/>
    <w:rsid w:val="00546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870"/>
    <w:rPr>
      <w:rFonts w:ascii="Courier New" w:hAnsi="Courier New"/>
    </w:rPr>
  </w:style>
  <w:style w:type="paragraph" w:customStyle="1" w:styleId="NoteBullet">
    <w:name w:val="Note Bullet"/>
    <w:basedOn w:val="Note"/>
    <w:rsid w:val="00546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8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6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870"/>
    <w:rPr>
      <w:b/>
      <w:smallCaps/>
    </w:rPr>
  </w:style>
  <w:style w:type="paragraph" w:customStyle="1" w:styleId="TableListNumber">
    <w:name w:val="Table List Number"/>
    <w:basedOn w:val="ListNumber"/>
    <w:rsid w:val="00546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870"/>
    <w:pPr>
      <w:numPr>
        <w:numId w:val="7"/>
      </w:numPr>
    </w:pPr>
  </w:style>
  <w:style w:type="paragraph" w:customStyle="1" w:styleId="ListAlpha2">
    <w:name w:val="List Alpha 2"/>
    <w:basedOn w:val="List2"/>
    <w:rsid w:val="00546870"/>
    <w:pPr>
      <w:numPr>
        <w:numId w:val="6"/>
      </w:numPr>
    </w:pPr>
  </w:style>
  <w:style w:type="paragraph" w:styleId="List2">
    <w:name w:val="List 2"/>
    <w:basedOn w:val="BodyText"/>
    <w:rsid w:val="00546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8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8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6870"/>
    <w:pPr>
      <w:numPr>
        <w:numId w:val="2"/>
      </w:numPr>
    </w:pPr>
  </w:style>
  <w:style w:type="paragraph" w:styleId="ListContinue2">
    <w:name w:val="List Continue 2"/>
    <w:basedOn w:val="List2"/>
    <w:rsid w:val="00546870"/>
    <w:pPr>
      <w:ind w:firstLine="0"/>
    </w:pPr>
  </w:style>
  <w:style w:type="paragraph" w:styleId="ListContinue3">
    <w:name w:val="List Continue 3"/>
    <w:basedOn w:val="List3"/>
    <w:rsid w:val="00546870"/>
    <w:pPr>
      <w:ind w:left="1021" w:firstLine="0"/>
    </w:pPr>
  </w:style>
  <w:style w:type="paragraph" w:styleId="ListContinue4">
    <w:name w:val="List Continue 4"/>
    <w:basedOn w:val="List4"/>
    <w:rsid w:val="00546870"/>
    <w:pPr>
      <w:ind w:firstLine="0"/>
    </w:pPr>
  </w:style>
  <w:style w:type="paragraph" w:styleId="ListContinue5">
    <w:name w:val="List Continue 5"/>
    <w:basedOn w:val="List5"/>
    <w:rsid w:val="00546870"/>
    <w:pPr>
      <w:ind w:firstLine="0"/>
    </w:pPr>
  </w:style>
  <w:style w:type="paragraph" w:styleId="ListNumber3">
    <w:name w:val="List Number 3"/>
    <w:basedOn w:val="List3"/>
    <w:rsid w:val="00546870"/>
    <w:pPr>
      <w:numPr>
        <w:numId w:val="3"/>
      </w:numPr>
    </w:pPr>
  </w:style>
  <w:style w:type="paragraph" w:styleId="ListNumber4">
    <w:name w:val="List Number 4"/>
    <w:basedOn w:val="List4"/>
    <w:rsid w:val="00546870"/>
    <w:pPr>
      <w:numPr>
        <w:numId w:val="4"/>
      </w:numPr>
    </w:pPr>
  </w:style>
  <w:style w:type="paragraph" w:styleId="ListNumber5">
    <w:name w:val="List Number 5"/>
    <w:basedOn w:val="List5"/>
    <w:rsid w:val="00546870"/>
    <w:pPr>
      <w:numPr>
        <w:numId w:val="5"/>
      </w:numPr>
    </w:pPr>
  </w:style>
  <w:style w:type="paragraph" w:styleId="BlockText">
    <w:name w:val="Block Text"/>
    <w:basedOn w:val="Normal"/>
    <w:rsid w:val="00546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870"/>
    <w:rPr>
      <w:sz w:val="16"/>
      <w:vertAlign w:val="superscript"/>
    </w:rPr>
  </w:style>
  <w:style w:type="character" w:customStyle="1" w:styleId="Symbols">
    <w:name w:val="Symbols"/>
    <w:basedOn w:val="DefaultParagraphFont"/>
    <w:rsid w:val="00546870"/>
    <w:rPr>
      <w:rFonts w:ascii="Symbol" w:hAnsi="Symbol"/>
    </w:rPr>
  </w:style>
  <w:style w:type="character" w:customStyle="1" w:styleId="MenuOptions">
    <w:name w:val="Menu Options"/>
    <w:basedOn w:val="DefaultParagraphFont"/>
    <w:rsid w:val="00546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870"/>
    <w:rPr>
      <w:b/>
    </w:rPr>
  </w:style>
  <w:style w:type="character" w:customStyle="1" w:styleId="Underlined">
    <w:name w:val="Underlined"/>
    <w:basedOn w:val="DefaultParagraphFont"/>
    <w:rsid w:val="00546870"/>
    <w:rPr>
      <w:u w:val="single"/>
    </w:rPr>
  </w:style>
  <w:style w:type="paragraph" w:customStyle="1" w:styleId="TableBodyTextRight">
    <w:name w:val="Table Body Text Right"/>
    <w:basedOn w:val="TableBodyText"/>
    <w:rsid w:val="00546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870"/>
    <w:rPr>
      <w:sz w:val="18"/>
    </w:rPr>
  </w:style>
  <w:style w:type="paragraph" w:customStyle="1" w:styleId="BodySmallRight">
    <w:name w:val="Body Small Right"/>
    <w:basedOn w:val="BodyTextRight"/>
    <w:rsid w:val="00546870"/>
    <w:rPr>
      <w:sz w:val="18"/>
      <w:szCs w:val="18"/>
    </w:rPr>
  </w:style>
  <w:style w:type="paragraph" w:customStyle="1" w:styleId="MarginEdition">
    <w:name w:val="Margin Edition"/>
    <w:basedOn w:val="MarginNote"/>
    <w:rsid w:val="00546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870"/>
    <w:rPr>
      <w:sz w:val="2"/>
      <w:szCs w:val="2"/>
    </w:rPr>
  </w:style>
  <w:style w:type="character" w:customStyle="1" w:styleId="Small">
    <w:name w:val="Small"/>
    <w:basedOn w:val="DefaultParagraphFont"/>
    <w:rsid w:val="00546870"/>
    <w:rPr>
      <w:sz w:val="16"/>
    </w:rPr>
  </w:style>
  <w:style w:type="paragraph" w:customStyle="1" w:styleId="WideTable">
    <w:name w:val="Wide Table"/>
    <w:basedOn w:val="Normal"/>
    <w:rsid w:val="00546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870"/>
  </w:style>
  <w:style w:type="paragraph" w:styleId="Quote">
    <w:name w:val="Quote"/>
    <w:basedOn w:val="Heading1"/>
    <w:link w:val="QuoteChar"/>
    <w:qFormat/>
    <w:rsid w:val="00546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870"/>
    <w:pPr>
      <w:pageBreakBefore/>
    </w:pPr>
  </w:style>
  <w:style w:type="paragraph" w:customStyle="1" w:styleId="Border">
    <w:name w:val="Border"/>
    <w:basedOn w:val="Normal"/>
    <w:qFormat/>
    <w:rsid w:val="00546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870"/>
    <w:rPr>
      <w:u w:val="single"/>
    </w:rPr>
  </w:style>
  <w:style w:type="character" w:customStyle="1" w:styleId="BoldandItalics">
    <w:name w:val="Bold and Italics"/>
    <w:qFormat/>
    <w:rsid w:val="00546870"/>
    <w:rPr>
      <w:b/>
      <w:i/>
      <w:u w:val="none"/>
    </w:rPr>
  </w:style>
  <w:style w:type="paragraph" w:styleId="BalloonText">
    <w:name w:val="Balloon Text"/>
    <w:basedOn w:val="Normal"/>
    <w:link w:val="BalloonTextChar"/>
    <w:rsid w:val="00546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870"/>
    <w:pPr>
      <w:spacing w:before="0" w:after="0"/>
    </w:pPr>
  </w:style>
  <w:style w:type="paragraph" w:customStyle="1" w:styleId="BodyTextBold">
    <w:name w:val="Body Text Bold"/>
    <w:basedOn w:val="BodyText"/>
    <w:qFormat/>
    <w:rsid w:val="00546870"/>
    <w:rPr>
      <w:b/>
    </w:rPr>
  </w:style>
  <w:style w:type="character" w:styleId="Hyperlink">
    <w:name w:val="Hyperlink"/>
    <w:basedOn w:val="DefaultParagraphFont"/>
    <w:uiPriority w:val="99"/>
    <w:unhideWhenUsed/>
    <w:rsid w:val="00C77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3533</Characters>
  <Application>Microsoft Office Word</Application>
  <DocSecurity>0</DocSecurity>
  <Lines>103</Lines>
  <Paragraphs>53</Paragraphs>
  <ScaleCrop>false</ScaleCrop>
  <Company>Author-it Software Corporation Ltd.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CHCAGE009 Provide services for older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2023-07-01T03:11:00Z</dcterms:created>
  <dcterms:modified xsi:type="dcterms:W3CDTF">2023-07-01T03:11:00Z</dcterms:modified>
</cp:coreProperties>
</file>