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120" w:rsidP="008C5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CHCAGE008 Implement falls prevention strategies</w:t>
      </w:r>
      <w:r>
        <w:fldChar w:fldCharType="end"/>
      </w:r>
    </w:p>
    <w:p w:rsidR="008C5120" w:rsidP="008C5120">
      <w:pPr>
        <w:pStyle w:val="Version"/>
        <w:sectPr w:rsidSect="000A5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A8A" w:rsidP="000A5A8A">
      <w:pPr>
        <w:pStyle w:val="SuperHeading"/>
      </w:pPr>
      <w:r w:rsidRPr="000A5A8A">
        <w:t>Assessment Requirements for CHCAGE008 Implement falls prevention strategies</w:t>
      </w:r>
    </w:p>
    <w:p w:rsidR="00000000" w:rsidRPr="000A5A8A" w:rsidP="000A5A8A">
      <w:pPr>
        <w:pStyle w:val="Heading1"/>
      </w:pPr>
      <w:bookmarkStart w:id="1" w:name="O_1223783"/>
      <w:bookmarkEnd w:id="1"/>
      <w:r w:rsidRPr="000A5A8A">
        <w:t>Modification History</w:t>
      </w:r>
    </w:p>
    <w:p w:rsidR="00000000" w:rsidRPr="000A5A8A" w:rsidP="008C5120">
      <w:pPr>
        <w:pStyle w:val="BodyText"/>
      </w:pPr>
      <w:r w:rsidRPr="000A5A8A">
        <w:t>Not applicable.</w:t>
      </w:r>
    </w:p>
    <w:p w:rsidR="00000000" w:rsidRPr="000A5A8A" w:rsidP="000A5A8A">
      <w:pPr>
        <w:pStyle w:val="Heading1"/>
      </w:pPr>
      <w:bookmarkStart w:id="2" w:name="O_1223786"/>
      <w:bookmarkEnd w:id="2"/>
      <w:r w:rsidRPr="000A5A8A">
        <w:t>Performance Evidence</w:t>
      </w:r>
    </w:p>
    <w:p w:rsidR="00000000" w:rsidRPr="000A5A8A" w:rsidP="008C5120">
      <w:pPr>
        <w:pStyle w:val="BodyText"/>
      </w:pPr>
      <w:r w:rsidRPr="000A5A8A">
        <w:t>Evidence of the ability to complete tasks outlined in elements and performance criteria of this unit in the context of the job role, and:</w:t>
      </w:r>
    </w:p>
    <w:p w:rsidR="00000000" w:rsidRPr="000A5A8A" w:rsidP="000A5A8A">
      <w:pPr>
        <w:pStyle w:val="ListBullet"/>
      </w:pPr>
      <w:r w:rsidRPr="000A5A8A">
        <w:t>determine and implement falls prevention strategies for at least two people</w:t>
      </w:r>
    </w:p>
    <w:p w:rsidR="00000000" w:rsidRPr="000A5A8A" w:rsidP="000A5A8A">
      <w:pPr>
        <w:pStyle w:val="ListBullet"/>
      </w:pPr>
      <w:r w:rsidRPr="000A5A8A">
        <w:t>monitor and evaluate the above strategies</w:t>
      </w:r>
      <w:r w:rsidRPr="000A5A8A">
        <w:t xml:space="preserve"> in a collaborative, positive and respectful manner.</w:t>
      </w:r>
    </w:p>
    <w:p w:rsidR="00000000" w:rsidRPr="000A5A8A" w:rsidP="000A5A8A">
      <w:pPr>
        <w:pStyle w:val="AllowPageBreak"/>
      </w:pPr>
    </w:p>
    <w:p w:rsidR="00000000" w:rsidRPr="000A5A8A" w:rsidP="000A5A8A">
      <w:pPr>
        <w:pStyle w:val="Heading1"/>
      </w:pPr>
      <w:bookmarkStart w:id="3" w:name="O_1223785"/>
      <w:bookmarkEnd w:id="3"/>
      <w:r w:rsidRPr="000A5A8A">
        <w:t>Knowledge Evidence</w:t>
      </w:r>
    </w:p>
    <w:p w:rsidR="00000000" w:rsidRPr="000A5A8A" w:rsidP="008C5120">
      <w:pPr>
        <w:pStyle w:val="BodyText"/>
      </w:pPr>
      <w:r w:rsidRPr="000A5A8A">
        <w:t>Demonstrated knowledge required to complete the tasks outlined in elements and performance criteria of this unit:</w:t>
      </w:r>
    </w:p>
    <w:p w:rsidR="00000000" w:rsidRPr="000A5A8A" w:rsidP="000A5A8A">
      <w:pPr>
        <w:pStyle w:val="ListBullet"/>
      </w:pPr>
      <w:r w:rsidRPr="000A5A8A">
        <w:t>the ageing process and how it might affect the ris</w:t>
      </w:r>
      <w:r w:rsidRPr="000A5A8A">
        <w:t xml:space="preserve">k of falls </w:t>
      </w:r>
    </w:p>
    <w:p w:rsidR="00000000" w:rsidRPr="000A5A8A" w:rsidP="000A5A8A">
      <w:pPr>
        <w:pStyle w:val="ListBullet"/>
      </w:pPr>
      <w:r w:rsidRPr="000A5A8A">
        <w:t xml:space="preserve">factors contributing to the risk of falls and their impact on the person and their family or carer </w:t>
      </w:r>
    </w:p>
    <w:p w:rsidR="00000000" w:rsidRPr="000A5A8A" w:rsidP="000A5A8A">
      <w:pPr>
        <w:pStyle w:val="ListBullet"/>
      </w:pPr>
      <w:r w:rsidRPr="000A5A8A">
        <w:t>how to recognise a change in the person’s normal posture, gait and balance</w:t>
      </w:r>
    </w:p>
    <w:p w:rsidR="00000000" w:rsidRPr="000A5A8A" w:rsidP="000A5A8A">
      <w:pPr>
        <w:pStyle w:val="ListBullet"/>
      </w:pPr>
      <w:r w:rsidRPr="000A5A8A">
        <w:t>medical causes of falls, and how to recognise signs of those causes</w:t>
      </w:r>
    </w:p>
    <w:p w:rsidR="00000000" w:rsidRPr="000A5A8A" w:rsidP="000A5A8A">
      <w:pPr>
        <w:pStyle w:val="ListBullet"/>
      </w:pPr>
      <w:r w:rsidRPr="000A5A8A">
        <w:t>t</w:t>
      </w:r>
      <w:r w:rsidRPr="000A5A8A">
        <w:t>he physical and psychological effects of falls on people and their family or carer</w:t>
      </w:r>
    </w:p>
    <w:p w:rsidR="00000000" w:rsidRPr="000A5A8A" w:rsidP="000A5A8A">
      <w:pPr>
        <w:pStyle w:val="ListBullet"/>
      </w:pPr>
      <w:r w:rsidRPr="000A5A8A">
        <w:t>falls prevention strategies and methods of adjusting to meet individual needs</w:t>
      </w:r>
    </w:p>
    <w:p w:rsidR="00000000" w:rsidRPr="000A5A8A" w:rsidP="000A5A8A">
      <w:pPr>
        <w:pStyle w:val="ListBullet"/>
      </w:pPr>
      <w:r w:rsidRPr="000A5A8A">
        <w:t>techniques to evaluate the success of falls prevention strategies and indicators of when a stra</w:t>
      </w:r>
      <w:r w:rsidRPr="000A5A8A">
        <w:t>tegy should be halted</w:t>
      </w:r>
    </w:p>
    <w:p w:rsidR="00000000" w:rsidRPr="000A5A8A" w:rsidP="000A5A8A">
      <w:pPr>
        <w:pStyle w:val="ListBullet"/>
      </w:pPr>
      <w:r w:rsidRPr="000A5A8A">
        <w:t>communication practices for working with people that promote respect and empowerment</w:t>
      </w:r>
    </w:p>
    <w:p w:rsidR="00000000" w:rsidRPr="000A5A8A" w:rsidP="000A5A8A">
      <w:pPr>
        <w:pStyle w:val="ListBullet"/>
      </w:pPr>
      <w:r w:rsidRPr="000A5A8A">
        <w:t>scope and breadth of assistive technologies used across the life domains, including but not limited to:</w:t>
      </w:r>
    </w:p>
    <w:p w:rsidR="00000000" w:rsidRPr="000A5A8A" w:rsidP="000A5A8A">
      <w:pPr>
        <w:pStyle w:val="ListBullet2"/>
      </w:pPr>
      <w:r w:rsidRPr="000A5A8A">
        <w:t>self-care</w:t>
      </w:r>
    </w:p>
    <w:p w:rsidR="00000000" w:rsidRPr="000A5A8A" w:rsidP="000A5A8A">
      <w:pPr>
        <w:pStyle w:val="ListBullet2"/>
      </w:pPr>
      <w:r w:rsidRPr="000A5A8A">
        <w:t>continence and hygiene</w:t>
      </w:r>
    </w:p>
    <w:p w:rsidR="00000000" w:rsidRPr="000A5A8A" w:rsidP="000A5A8A">
      <w:pPr>
        <w:pStyle w:val="ListBullet2"/>
      </w:pPr>
      <w:r w:rsidRPr="000A5A8A">
        <w:t>communication</w:t>
      </w:r>
    </w:p>
    <w:p w:rsidR="00000000" w:rsidRPr="000A5A8A" w:rsidP="000A5A8A">
      <w:pPr>
        <w:pStyle w:val="ListBullet2"/>
      </w:pPr>
      <w:r w:rsidRPr="000A5A8A">
        <w:t>mobility and transferring</w:t>
      </w:r>
    </w:p>
    <w:p w:rsidR="00000000" w:rsidRPr="000A5A8A" w:rsidP="000A5A8A">
      <w:pPr>
        <w:pStyle w:val="ListBullet2"/>
      </w:pPr>
      <w:r w:rsidRPr="000A5A8A">
        <w:t>cognition and memory loss</w:t>
      </w:r>
    </w:p>
    <w:p w:rsidR="00000000" w:rsidRPr="000A5A8A" w:rsidP="000A5A8A">
      <w:pPr>
        <w:pStyle w:val="ListBullet2"/>
      </w:pPr>
      <w:r w:rsidRPr="000A5A8A">
        <w:t>vision and hearing</w:t>
      </w:r>
    </w:p>
    <w:p w:rsidR="00000000" w:rsidRPr="000A5A8A" w:rsidP="000A5A8A">
      <w:pPr>
        <w:pStyle w:val="ListBullet2"/>
      </w:pPr>
      <w:r w:rsidRPr="000A5A8A">
        <w:t>daily living activities</w:t>
      </w:r>
    </w:p>
    <w:p w:rsidR="00000000" w:rsidRPr="000A5A8A" w:rsidP="000A5A8A">
      <w:pPr>
        <w:pStyle w:val="ListBullet2"/>
      </w:pPr>
      <w:r w:rsidRPr="000A5A8A">
        <w:t>recreation and leisure</w:t>
      </w:r>
    </w:p>
    <w:p w:rsidR="00000000" w:rsidRPr="000A5A8A" w:rsidP="000A5A8A">
      <w:pPr>
        <w:pStyle w:val="ListBullet2"/>
      </w:pPr>
      <w:r w:rsidRPr="000A5A8A">
        <w:t>education and employment</w:t>
      </w:r>
    </w:p>
    <w:p w:rsidR="00000000" w:rsidRPr="000A5A8A" w:rsidP="000A5A8A">
      <w:pPr>
        <w:pStyle w:val="ListBullet2"/>
      </w:pPr>
      <w:r w:rsidRPr="000A5A8A">
        <w:t>home and other environments</w:t>
      </w:r>
    </w:p>
    <w:p w:rsidR="00000000" w:rsidRPr="000A5A8A" w:rsidP="000A5A8A">
      <w:pPr>
        <w:pStyle w:val="ListBullet2"/>
      </w:pPr>
      <w:r w:rsidRPr="000A5A8A">
        <w:t>eating and drinking</w:t>
      </w:r>
    </w:p>
    <w:p w:rsidR="00000000" w:rsidRPr="000A5A8A" w:rsidP="000A5A8A">
      <w:pPr>
        <w:pStyle w:val="ListBullet2"/>
      </w:pPr>
      <w:r w:rsidRPr="000A5A8A">
        <w:t>pressure area management</w:t>
      </w:r>
    </w:p>
    <w:p w:rsidR="00000000" w:rsidRPr="000A5A8A" w:rsidP="000A5A8A">
      <w:pPr>
        <w:pStyle w:val="ListBullet2"/>
      </w:pPr>
      <w:r w:rsidRPr="000A5A8A">
        <w:t>carer support</w:t>
      </w:r>
    </w:p>
    <w:p w:rsidR="00000000" w:rsidRPr="000A5A8A" w:rsidP="000A5A8A">
      <w:pPr>
        <w:pStyle w:val="ListBullet"/>
      </w:pPr>
      <w:r w:rsidRPr="000A5A8A">
        <w:t>role of ass</w:t>
      </w:r>
      <w:r w:rsidRPr="000A5A8A">
        <w:t>istive technologies in supporting a person’s life activities:</w:t>
      </w:r>
    </w:p>
    <w:p w:rsidR="00000000" w:rsidRPr="000A5A8A" w:rsidP="000A5A8A">
      <w:pPr>
        <w:pStyle w:val="ListBullet2"/>
      </w:pPr>
      <w:r w:rsidRPr="000A5A8A">
        <w:t>maintaining and promoting independence</w:t>
      </w:r>
    </w:p>
    <w:p w:rsidR="00000000" w:rsidRPr="000A5A8A" w:rsidP="000A5A8A">
      <w:pPr>
        <w:pStyle w:val="ListBullet2"/>
      </w:pPr>
      <w:r w:rsidRPr="000A5A8A">
        <w:t>enabling inclusion and participation</w:t>
      </w:r>
    </w:p>
    <w:p w:rsidR="00000000" w:rsidRPr="000A5A8A" w:rsidP="000A5A8A">
      <w:pPr>
        <w:pStyle w:val="ListBullet"/>
      </w:pPr>
      <w:r w:rsidRPr="000A5A8A">
        <w:t>legal and ethical considerations and organisational policies and procedures for working with people:</w:t>
      </w:r>
    </w:p>
    <w:p w:rsidR="00000000" w:rsidRPr="000A5A8A" w:rsidP="000A5A8A">
      <w:pPr>
        <w:pStyle w:val="ListBullet2"/>
      </w:pPr>
      <w:r w:rsidRPr="000A5A8A">
        <w:t>duty of care</w:t>
      </w:r>
    </w:p>
    <w:p w:rsidR="00000000" w:rsidRPr="000A5A8A" w:rsidP="000A5A8A">
      <w:pPr>
        <w:pStyle w:val="ListBullet2"/>
      </w:pPr>
      <w:r w:rsidRPr="000A5A8A">
        <w:t>dignity of risk</w:t>
      </w:r>
    </w:p>
    <w:p w:rsidR="00000000" w:rsidRPr="000A5A8A" w:rsidP="000A5A8A">
      <w:pPr>
        <w:pStyle w:val="ListBullet2"/>
      </w:pPr>
      <w:r w:rsidRPr="000A5A8A">
        <w:t>human rights</w:t>
      </w:r>
    </w:p>
    <w:p w:rsidR="00000000" w:rsidRPr="000A5A8A" w:rsidP="000A5A8A">
      <w:pPr>
        <w:pStyle w:val="ListBullet2"/>
      </w:pPr>
      <w:r w:rsidRPr="000A5A8A">
        <w:t>privacy, confidentiality and disclosure</w:t>
      </w:r>
    </w:p>
    <w:p w:rsidR="00000000" w:rsidRPr="000A5A8A" w:rsidP="000A5A8A">
      <w:pPr>
        <w:pStyle w:val="ListBullet2"/>
      </w:pPr>
      <w:r w:rsidRPr="000A5A8A">
        <w:t>work health and safety</w:t>
      </w:r>
    </w:p>
    <w:p w:rsidR="00000000" w:rsidRPr="000A5A8A" w:rsidP="000A5A8A">
      <w:pPr>
        <w:pStyle w:val="ListBullet"/>
      </w:pPr>
      <w:r w:rsidRPr="000A5A8A">
        <w:t>organisational policies and procedures for:</w:t>
      </w:r>
    </w:p>
    <w:p w:rsidR="00000000" w:rsidRPr="000A5A8A" w:rsidP="000A5A8A">
      <w:pPr>
        <w:pStyle w:val="ListBullet2"/>
      </w:pPr>
      <w:r w:rsidRPr="000A5A8A">
        <w:t>documentation, including the importance of accurate, objective and appropriately detailed records</w:t>
      </w:r>
    </w:p>
    <w:p w:rsidR="00000000" w:rsidRPr="000A5A8A" w:rsidP="000A5A8A">
      <w:pPr>
        <w:pStyle w:val="ListBullet2"/>
      </w:pPr>
      <w:r w:rsidRPr="000A5A8A">
        <w:t>storage of informati</w:t>
      </w:r>
      <w:r w:rsidRPr="000A5A8A">
        <w:t>on</w:t>
      </w:r>
    </w:p>
    <w:p w:rsidR="00000000" w:rsidRPr="000A5A8A" w:rsidP="000A5A8A">
      <w:pPr>
        <w:pStyle w:val="ListBullet2"/>
      </w:pPr>
      <w:r w:rsidRPr="000A5A8A">
        <w:t>referrals.</w:t>
      </w:r>
    </w:p>
    <w:p w:rsidR="00000000" w:rsidRPr="000A5A8A" w:rsidP="000A5A8A">
      <w:pPr>
        <w:pStyle w:val="AllowPageBreak"/>
      </w:pPr>
    </w:p>
    <w:p w:rsidR="00000000" w:rsidRPr="000A5A8A" w:rsidP="000A5A8A">
      <w:pPr>
        <w:pStyle w:val="Heading1"/>
      </w:pPr>
      <w:bookmarkStart w:id="4" w:name="O_1223784"/>
      <w:bookmarkEnd w:id="4"/>
      <w:r w:rsidRPr="000A5A8A">
        <w:t>Assessment Conditions</w:t>
      </w:r>
    </w:p>
    <w:p w:rsidR="00000000" w:rsidRPr="000A5A8A" w:rsidP="008C5120">
      <w:pPr>
        <w:pStyle w:val="BodyText"/>
      </w:pPr>
      <w:r w:rsidRPr="000A5A8A">
        <w:t>Skills must be demonstrated in the workplace, with the addition of simulations and scenarios where the full range of contexts and situations have not been provided in the workplace.</w:t>
      </w:r>
    </w:p>
    <w:p w:rsidR="00000000" w:rsidRPr="000A5A8A" w:rsidP="008C5120">
      <w:pPr>
        <w:pStyle w:val="BodyText"/>
      </w:pPr>
      <w:r w:rsidRPr="000A5A8A">
        <w:t>These are situation</w:t>
      </w:r>
      <w:r w:rsidRPr="000A5A8A">
        <w:t xml:space="preserve">s relating to emergency or unplanned procedures where assessment in these circumstances would be unsafe, impractical or threatens the dignity of the person. </w:t>
      </w:r>
    </w:p>
    <w:p w:rsidR="00000000" w:rsidRPr="000A5A8A" w:rsidP="008C5120">
      <w:pPr>
        <w:pStyle w:val="BodyText"/>
      </w:pPr>
      <w:r w:rsidRPr="000A5A8A">
        <w:t>Assessment must ensure access to:</w:t>
      </w:r>
    </w:p>
    <w:p w:rsidR="00000000" w:rsidRPr="000A5A8A" w:rsidP="000A5A8A">
      <w:pPr>
        <w:pStyle w:val="ListBullet"/>
      </w:pPr>
      <w:r w:rsidRPr="000A5A8A">
        <w:t>facilities, equipment and resources relating to falls prevention that are used within the workplace</w:t>
      </w:r>
    </w:p>
    <w:p w:rsidR="00000000" w:rsidRPr="000A5A8A" w:rsidP="000A5A8A">
      <w:pPr>
        <w:pStyle w:val="ListBullet"/>
      </w:pPr>
      <w:r w:rsidRPr="000A5A8A">
        <w:t>risk assessment tools for falls</w:t>
      </w:r>
    </w:p>
    <w:p w:rsidR="00000000" w:rsidRPr="000A5A8A" w:rsidP="000A5A8A">
      <w:pPr>
        <w:pStyle w:val="ListBullet"/>
      </w:pPr>
      <w:r w:rsidRPr="000A5A8A">
        <w:t>organisational policies and procedures</w:t>
      </w:r>
    </w:p>
    <w:p w:rsidR="00000000" w:rsidRPr="000A5A8A" w:rsidP="000A5A8A">
      <w:pPr>
        <w:pStyle w:val="ListBullet"/>
      </w:pPr>
      <w:r w:rsidRPr="000A5A8A">
        <w:t>individualised plan</w:t>
      </w:r>
    </w:p>
    <w:p w:rsidR="00000000" w:rsidRPr="000A5A8A" w:rsidP="000A5A8A">
      <w:pPr>
        <w:pStyle w:val="ListBullet"/>
      </w:pPr>
      <w:r w:rsidRPr="000A5A8A">
        <w:t xml:space="preserve">opportunities for engagement with people and their family, carer </w:t>
      </w:r>
      <w:r w:rsidRPr="000A5A8A">
        <w:t>or others identified by the person and others involved in service provision.</w:t>
      </w:r>
    </w:p>
    <w:p w:rsidR="00000000" w:rsidRPr="000A5A8A" w:rsidP="008C5120">
      <w:pPr>
        <w:pStyle w:val="BodyText"/>
      </w:pPr>
      <w:r w:rsidRPr="000A5A8A">
        <w:t>Assessors must satisfy the Standards for Registered Training Organisations’ requirements for assessors.</w:t>
      </w:r>
    </w:p>
    <w:p w:rsidR="00000000" w:rsidRPr="000A5A8A" w:rsidP="000A5A8A">
      <w:pPr>
        <w:pStyle w:val="Heading1"/>
      </w:pPr>
      <w:bookmarkStart w:id="5" w:name="O_1223782"/>
      <w:bookmarkEnd w:id="5"/>
      <w:r w:rsidRPr="000A5A8A">
        <w:t>Links</w:t>
      </w:r>
    </w:p>
    <w:p w:rsidR="00000000" w:rsidRPr="000A5A8A" w:rsidP="008C5120">
      <w:pPr>
        <w:pStyle w:val="BodyText"/>
      </w:pPr>
      <w:r w:rsidRPr="000A5A8A">
        <w:t>Companion Volume implementation guides are found i</w:t>
      </w:r>
      <w:r w:rsidRPr="000A5A8A">
        <w:t xml:space="preserve">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D6AA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A5A8A" w:rsidP="000A5A8A"/>
    <w:sectPr w:rsidSect="000A5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8A" w:rsidRPr="008C5120" w:rsidP="008C5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20" w:rsidP="000A5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5120" w:rsidP="000A5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5120" w:rsidP="000A5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A8A" w:rsidRPr="008C5120" w:rsidP="008C5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120" w:rsidRPr="002D2AF8" w:rsidP="000A5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CHCAGE008 Implement falls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C5120" w:rsidP="000A5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07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4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C8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A8A"/>
  </w:style>
  <w:style w:type="character" w:customStyle="1" w:styleId="Heading1Char">
    <w:name w:val="Heading 1 Char"/>
    <w:basedOn w:val="DefaultParagraphFont"/>
    <w:link w:val="Heading1"/>
    <w:rsid w:val="000A5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A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A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A8A"/>
    <w:rPr>
      <w:b/>
      <w:spacing w:val="0"/>
    </w:rPr>
  </w:style>
  <w:style w:type="paragraph" w:customStyle="1" w:styleId="SuperTitle">
    <w:name w:val="SuperTitle"/>
    <w:basedOn w:val="Title"/>
    <w:rsid w:val="000A5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A8A"/>
    <w:rPr>
      <w:i/>
    </w:rPr>
  </w:style>
  <w:style w:type="paragraph" w:styleId="Caption">
    <w:name w:val="caption"/>
    <w:basedOn w:val="BodyText"/>
    <w:next w:val="Normal"/>
    <w:qFormat/>
    <w:rsid w:val="000A5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A8A"/>
  </w:style>
  <w:style w:type="paragraph" w:styleId="TableofFigures">
    <w:name w:val="table of figures"/>
    <w:basedOn w:val="Normal"/>
    <w:next w:val="Normal"/>
    <w:semiHidden/>
    <w:rsid w:val="000A5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A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A8A"/>
    <w:rPr>
      <w:rFonts w:ascii="Wingdings" w:hAnsi="Wingdings"/>
    </w:rPr>
  </w:style>
  <w:style w:type="paragraph" w:customStyle="1" w:styleId="TableHeading">
    <w:name w:val="Table Heading"/>
    <w:basedOn w:val="HeadingBase"/>
    <w:rsid w:val="000A5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A8A"/>
    <w:rPr>
      <w:color w:val="0033CC"/>
      <w:u w:val="none"/>
    </w:rPr>
  </w:style>
  <w:style w:type="paragraph" w:customStyle="1" w:styleId="BodyTextRight">
    <w:name w:val="Body Text Right"/>
    <w:basedOn w:val="BodyText"/>
    <w:rsid w:val="000A5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A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A8A"/>
    <w:rPr>
      <w:sz w:val="32"/>
    </w:rPr>
  </w:style>
  <w:style w:type="paragraph" w:customStyle="1" w:styleId="HeadingProcedure">
    <w:name w:val="Heading Procedure"/>
    <w:basedOn w:val="HeadingBase"/>
    <w:next w:val="Normal"/>
    <w:rsid w:val="000A5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A8A"/>
    <w:pPr>
      <w:spacing w:before="60" w:after="60"/>
    </w:pPr>
  </w:style>
  <w:style w:type="paragraph" w:styleId="ListContinue">
    <w:name w:val="List Continue"/>
    <w:basedOn w:val="List"/>
    <w:rsid w:val="000A5A8A"/>
    <w:pPr>
      <w:ind w:firstLine="0"/>
    </w:pPr>
  </w:style>
  <w:style w:type="paragraph" w:customStyle="1" w:styleId="ListNote">
    <w:name w:val="List Note"/>
    <w:basedOn w:val="List"/>
    <w:rsid w:val="000A5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A8A"/>
    <w:rPr>
      <w:rFonts w:ascii="Courier New" w:hAnsi="Courier New"/>
    </w:rPr>
  </w:style>
  <w:style w:type="paragraph" w:customStyle="1" w:styleId="NoteBullet">
    <w:name w:val="Note Bullet"/>
    <w:basedOn w:val="Note"/>
    <w:rsid w:val="000A5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A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A8A"/>
    <w:rPr>
      <w:b/>
      <w:smallCaps/>
    </w:rPr>
  </w:style>
  <w:style w:type="paragraph" w:customStyle="1" w:styleId="TableListNumber">
    <w:name w:val="Table List Number"/>
    <w:basedOn w:val="ListNumber"/>
    <w:rsid w:val="000A5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A8A"/>
    <w:pPr>
      <w:numPr>
        <w:numId w:val="9"/>
      </w:numPr>
    </w:pPr>
  </w:style>
  <w:style w:type="paragraph" w:customStyle="1" w:styleId="ListAlpha2">
    <w:name w:val="List Alpha 2"/>
    <w:basedOn w:val="List2"/>
    <w:rsid w:val="000A5A8A"/>
    <w:pPr>
      <w:numPr>
        <w:numId w:val="8"/>
      </w:numPr>
    </w:pPr>
  </w:style>
  <w:style w:type="paragraph" w:styleId="List2">
    <w:name w:val="List 2"/>
    <w:basedOn w:val="BodyText"/>
    <w:rsid w:val="000A5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A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A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A8A"/>
    <w:pPr>
      <w:numPr>
        <w:numId w:val="4"/>
      </w:numPr>
    </w:pPr>
  </w:style>
  <w:style w:type="paragraph" w:styleId="ListContinue2">
    <w:name w:val="List Continue 2"/>
    <w:basedOn w:val="List2"/>
    <w:rsid w:val="000A5A8A"/>
    <w:pPr>
      <w:ind w:firstLine="0"/>
    </w:pPr>
  </w:style>
  <w:style w:type="paragraph" w:styleId="ListContinue3">
    <w:name w:val="List Continue 3"/>
    <w:basedOn w:val="List3"/>
    <w:rsid w:val="000A5A8A"/>
    <w:pPr>
      <w:ind w:left="1021" w:firstLine="0"/>
    </w:pPr>
  </w:style>
  <w:style w:type="paragraph" w:styleId="ListContinue4">
    <w:name w:val="List Continue 4"/>
    <w:basedOn w:val="List4"/>
    <w:rsid w:val="000A5A8A"/>
    <w:pPr>
      <w:ind w:firstLine="0"/>
    </w:pPr>
  </w:style>
  <w:style w:type="paragraph" w:styleId="ListContinue5">
    <w:name w:val="List Continue 5"/>
    <w:basedOn w:val="List5"/>
    <w:rsid w:val="000A5A8A"/>
    <w:pPr>
      <w:ind w:firstLine="0"/>
    </w:pPr>
  </w:style>
  <w:style w:type="paragraph" w:styleId="ListNumber3">
    <w:name w:val="List Number 3"/>
    <w:basedOn w:val="List3"/>
    <w:rsid w:val="000A5A8A"/>
    <w:pPr>
      <w:numPr>
        <w:numId w:val="5"/>
      </w:numPr>
    </w:pPr>
  </w:style>
  <w:style w:type="paragraph" w:styleId="ListNumber4">
    <w:name w:val="List Number 4"/>
    <w:basedOn w:val="List4"/>
    <w:rsid w:val="000A5A8A"/>
    <w:pPr>
      <w:numPr>
        <w:numId w:val="6"/>
      </w:numPr>
    </w:pPr>
  </w:style>
  <w:style w:type="paragraph" w:styleId="ListNumber5">
    <w:name w:val="List Number 5"/>
    <w:basedOn w:val="List5"/>
    <w:rsid w:val="000A5A8A"/>
    <w:pPr>
      <w:numPr>
        <w:numId w:val="7"/>
      </w:numPr>
    </w:pPr>
  </w:style>
  <w:style w:type="paragraph" w:styleId="BlockText">
    <w:name w:val="Block Text"/>
    <w:basedOn w:val="Normal"/>
    <w:rsid w:val="000A5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A8A"/>
    <w:rPr>
      <w:sz w:val="16"/>
      <w:vertAlign w:val="superscript"/>
    </w:rPr>
  </w:style>
  <w:style w:type="character" w:customStyle="1" w:styleId="Symbols">
    <w:name w:val="Symbols"/>
    <w:basedOn w:val="DefaultParagraphFont"/>
    <w:rsid w:val="000A5A8A"/>
    <w:rPr>
      <w:rFonts w:ascii="Symbol" w:hAnsi="Symbol"/>
    </w:rPr>
  </w:style>
  <w:style w:type="character" w:customStyle="1" w:styleId="MenuOptions">
    <w:name w:val="Menu Options"/>
    <w:basedOn w:val="DefaultParagraphFont"/>
    <w:rsid w:val="000A5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A8A"/>
    <w:rPr>
      <w:b/>
    </w:rPr>
  </w:style>
  <w:style w:type="character" w:customStyle="1" w:styleId="Underlined">
    <w:name w:val="Underlined"/>
    <w:basedOn w:val="DefaultParagraphFont"/>
    <w:rsid w:val="000A5A8A"/>
    <w:rPr>
      <w:u w:val="single"/>
    </w:rPr>
  </w:style>
  <w:style w:type="paragraph" w:customStyle="1" w:styleId="TableBodyTextRight">
    <w:name w:val="Table Body Text Right"/>
    <w:basedOn w:val="TableBodyText"/>
    <w:rsid w:val="000A5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A8A"/>
    <w:rPr>
      <w:sz w:val="18"/>
    </w:rPr>
  </w:style>
  <w:style w:type="paragraph" w:customStyle="1" w:styleId="BodySmallRight">
    <w:name w:val="Body Small Right"/>
    <w:basedOn w:val="BodyTextRight"/>
    <w:rsid w:val="000A5A8A"/>
    <w:rPr>
      <w:sz w:val="18"/>
      <w:szCs w:val="18"/>
    </w:rPr>
  </w:style>
  <w:style w:type="paragraph" w:customStyle="1" w:styleId="MarginEdition">
    <w:name w:val="Margin Edition"/>
    <w:basedOn w:val="MarginNote"/>
    <w:rsid w:val="000A5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A8A"/>
    <w:rPr>
      <w:sz w:val="2"/>
      <w:szCs w:val="2"/>
    </w:rPr>
  </w:style>
  <w:style w:type="character" w:customStyle="1" w:styleId="Small">
    <w:name w:val="Small"/>
    <w:basedOn w:val="DefaultParagraphFont"/>
    <w:rsid w:val="000A5A8A"/>
    <w:rPr>
      <w:sz w:val="16"/>
    </w:rPr>
  </w:style>
  <w:style w:type="paragraph" w:customStyle="1" w:styleId="WideTable">
    <w:name w:val="Wide Table"/>
    <w:basedOn w:val="Normal"/>
    <w:rsid w:val="000A5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A8A"/>
  </w:style>
  <w:style w:type="paragraph" w:styleId="Quote">
    <w:name w:val="Quote"/>
    <w:basedOn w:val="Heading1"/>
    <w:link w:val="QuoteChar"/>
    <w:qFormat/>
    <w:rsid w:val="000A5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A8A"/>
    <w:pPr>
      <w:pageBreakBefore/>
    </w:pPr>
  </w:style>
  <w:style w:type="paragraph" w:customStyle="1" w:styleId="Border">
    <w:name w:val="Border"/>
    <w:basedOn w:val="Normal"/>
    <w:qFormat/>
    <w:rsid w:val="000A5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A8A"/>
    <w:rPr>
      <w:u w:val="single"/>
    </w:rPr>
  </w:style>
  <w:style w:type="character" w:customStyle="1" w:styleId="BoldandItalics">
    <w:name w:val="Bold and Italics"/>
    <w:qFormat/>
    <w:rsid w:val="000A5A8A"/>
    <w:rPr>
      <w:b/>
      <w:i/>
      <w:u w:val="none"/>
    </w:rPr>
  </w:style>
  <w:style w:type="paragraph" w:styleId="BalloonText">
    <w:name w:val="Balloon Text"/>
    <w:basedOn w:val="Normal"/>
    <w:link w:val="BalloonTextChar"/>
    <w:rsid w:val="000A5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A8A"/>
    <w:pPr>
      <w:spacing w:before="0" w:after="0"/>
    </w:pPr>
  </w:style>
  <w:style w:type="paragraph" w:customStyle="1" w:styleId="BodyTextBold">
    <w:name w:val="Body Text Bold"/>
    <w:basedOn w:val="BodyText"/>
    <w:qFormat/>
    <w:rsid w:val="000A5A8A"/>
    <w:rPr>
      <w:b/>
    </w:rPr>
  </w:style>
  <w:style w:type="character" w:styleId="Hyperlink">
    <w:name w:val="Hyperlink"/>
    <w:basedOn w:val="DefaultParagraphFont"/>
    <w:uiPriority w:val="99"/>
    <w:unhideWhenUsed/>
    <w:rsid w:val="008C5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2954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CHCAGE008 Implement falls prevention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