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3B6" w:rsidP="003703B6">
      <w:pPr>
        <w:pStyle w:val="Title"/>
      </w:pPr>
      <w:r>
        <w:fldChar w:fldCharType="begin"/>
      </w:r>
      <w:r>
        <w:instrText xml:space="preserve"> TITLE   \* MERGEFORMAT </w:instrText>
      </w:r>
      <w:r>
        <w:fldChar w:fldCharType="separate"/>
      </w:r>
      <w:r>
        <w:t>CHCAGE004 Implement interventions with older people at risk</w:t>
      </w:r>
      <w:r>
        <w:fldChar w:fldCharType="end"/>
      </w:r>
    </w:p>
    <w:p w:rsidR="003703B6" w:rsidP="003703B6">
      <w:pPr>
        <w:pStyle w:val="Version"/>
        <w:sectPr w:rsidSect="007366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645" w:rsidP="00736645">
      <w:pPr>
        <w:pStyle w:val="SuperHeading"/>
      </w:pPr>
      <w:r w:rsidRPr="00736645">
        <w:t>CHCAGE004 Implement interventions with older people at risk</w:t>
      </w:r>
    </w:p>
    <w:p w:rsidR="00000000" w:rsidRPr="00736645" w:rsidP="00736645">
      <w:pPr>
        <w:pStyle w:val="Heading1"/>
      </w:pPr>
      <w:bookmarkStart w:id="1" w:name="O_652058"/>
      <w:bookmarkEnd w:id="1"/>
      <w:r w:rsidRPr="00736645">
        <w:t>Modification History</w:t>
      </w:r>
    </w:p>
    <w:tbl>
      <w:tblPr>
        <w:tblW w:w="0" w:type="auto"/>
        <w:tblLayout w:type="fixed"/>
        <w:tblCellMar>
          <w:left w:w="62" w:type="dxa"/>
          <w:right w:w="62" w:type="dxa"/>
        </w:tblCellMar>
        <w:tblLook w:val="0000"/>
      </w:tblPr>
      <w:tblGrid>
        <w:gridCol w:w="2790"/>
        <w:gridCol w:w="6344"/>
      </w:tblGrid>
      <w:tr w:rsidTr="0073664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645" w:rsidP="00736645">
            <w:pPr>
              <w:pStyle w:val="BodyText"/>
            </w:pPr>
            <w:r w:rsidRPr="0073664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645">
            <w:pPr>
              <w:pStyle w:val="BodyText"/>
              <w:rPr>
                <w:lang w:val="en-NZ"/>
              </w:rPr>
            </w:pPr>
            <w:r w:rsidRPr="00736645">
              <w:rPr>
                <w:rStyle w:val="SpecialBold"/>
              </w:rPr>
              <w:t>Comments</w:t>
            </w:r>
          </w:p>
        </w:tc>
      </w:tr>
      <w:tr w:rsidTr="0073664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6645">
            <w:pPr>
              <w:pStyle w:val="BodyText"/>
              <w:rPr>
                <w:lang w:val="en-NZ"/>
              </w:rPr>
            </w:pPr>
            <w:r w:rsidRPr="0073664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6645" w:rsidP="00736645">
            <w:pPr>
              <w:pStyle w:val="BodyText"/>
            </w:pPr>
            <w:r w:rsidRPr="00736645">
              <w:t xml:space="preserve">This version was released in </w:t>
            </w:r>
            <w:r w:rsidRPr="00736645">
              <w:rPr>
                <w:rStyle w:val="Emphasis"/>
              </w:rPr>
              <w:t>CHC Community Services Training Package release 2.0</w:t>
            </w:r>
            <w:r w:rsidRPr="00736645">
              <w:t xml:space="preserve"> and meets the requirements of the 2012 Standards for Training Packages.</w:t>
            </w:r>
          </w:p>
          <w:p w:rsidR="00000000" w:rsidRPr="00736645" w:rsidP="00736645">
            <w:pPr>
              <w:pStyle w:val="BodyText"/>
            </w:pPr>
            <w:r w:rsidRPr="00736645">
              <w:t xml:space="preserve">New unit. </w:t>
            </w:r>
          </w:p>
          <w:p w:rsidR="00000000" w:rsidRPr="00736645" w:rsidP="00736645">
            <w:pPr>
              <w:pStyle w:val="BodyText"/>
            </w:pPr>
          </w:p>
        </w:tc>
      </w:tr>
    </w:tbl>
    <w:p w:rsidR="00000000" w:rsidRPr="00736645" w:rsidP="00736645">
      <w:pPr>
        <w:pStyle w:val="BodyText"/>
      </w:pPr>
    </w:p>
    <w:p w:rsidR="00000000" w:rsidRPr="00736645" w:rsidP="00736645">
      <w:pPr>
        <w:pStyle w:val="AllowPageBreak"/>
      </w:pPr>
    </w:p>
    <w:p w:rsidR="00000000" w:rsidRPr="00736645" w:rsidP="00736645">
      <w:pPr>
        <w:pStyle w:val="Heading1"/>
      </w:pPr>
      <w:bookmarkStart w:id="2" w:name="O_652059"/>
      <w:bookmarkEnd w:id="2"/>
      <w:r w:rsidRPr="00736645">
        <w:t>Applic</w:t>
      </w:r>
      <w:r w:rsidRPr="00736645">
        <w:t>ation</w:t>
      </w:r>
    </w:p>
    <w:p w:rsidR="00000000" w:rsidRPr="00736645" w:rsidP="003703B6">
      <w:pPr>
        <w:pStyle w:val="BodyText"/>
      </w:pPr>
      <w:r w:rsidRPr="00736645">
        <w:t>This unit describes the skills and knowledge required to work in partnership with older people and their carers to implement interventions in the context of an individualised plan to reduce risk.</w:t>
      </w:r>
    </w:p>
    <w:p w:rsidR="00000000" w:rsidRPr="00736645" w:rsidP="003703B6">
      <w:pPr>
        <w:pStyle w:val="BodyText"/>
      </w:pPr>
      <w:r w:rsidRPr="00736645">
        <w:t>This unit applies to support workers in a residential</w:t>
      </w:r>
      <w:r w:rsidRPr="00736645">
        <w:t xml:space="preserve"> or community context. Work performed requires a range of well developed skills where some discretion and judgement is required. Workers will take responsibility for their own outputs under direct or indirect supervision.</w:t>
      </w:r>
    </w:p>
    <w:p w:rsidR="00000000" w:rsidRPr="003703B6" w:rsidP="003703B6">
      <w:pPr>
        <w:pStyle w:val="BodyText"/>
        <w:rPr>
          <w:i/>
        </w:rPr>
      </w:pPr>
      <w:r w:rsidRPr="003703B6">
        <w:rPr>
          <w:rStyle w:val="Emphasis"/>
        </w:rPr>
        <w:t>The skills in this unit must be a</w:t>
      </w:r>
      <w:r w:rsidRPr="003703B6">
        <w:rPr>
          <w:rStyle w:val="Emphasis"/>
        </w:rPr>
        <w:t xml:space="preserve">pplied in accordance with Commonwealth and State/Territory legislation, Australian/New Zealand standards and industry codes of practice. </w:t>
      </w:r>
    </w:p>
    <w:p w:rsidR="00000000" w:rsidRPr="00736645" w:rsidP="00736645">
      <w:pPr>
        <w:pStyle w:val="Heading1"/>
      </w:pPr>
      <w:bookmarkStart w:id="3" w:name="O_652063"/>
      <w:bookmarkEnd w:id="3"/>
      <w:r w:rsidRPr="00736645">
        <w:t>Elements and Performance Criteria</w:t>
      </w:r>
    </w:p>
    <w:tbl>
      <w:tblPr>
        <w:tblW w:w="0" w:type="auto"/>
        <w:tblLayout w:type="fixed"/>
        <w:tblCellMar>
          <w:left w:w="62" w:type="dxa"/>
          <w:right w:w="62" w:type="dxa"/>
        </w:tblCellMar>
        <w:tblLook w:val="0000"/>
      </w:tblPr>
      <w:tblGrid>
        <w:gridCol w:w="3261"/>
        <w:gridCol w:w="5702"/>
      </w:tblGrid>
      <w:tr w:rsidTr="0073664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36645" w:rsidP="00736645">
            <w:pPr>
              <w:pStyle w:val="BodyText"/>
            </w:pPr>
            <w:r w:rsidRPr="0073664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36645">
            <w:pPr>
              <w:pStyle w:val="BodyText"/>
              <w:rPr>
                <w:lang w:val="en-NZ"/>
              </w:rPr>
            </w:pPr>
            <w:r w:rsidRPr="00736645">
              <w:rPr>
                <w:rStyle w:val="SpecialBold"/>
              </w:rPr>
              <w:t>PERFORMANCE CRITERIA</w:t>
            </w:r>
          </w:p>
        </w:tc>
      </w:tr>
      <w:tr w:rsidTr="0073664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36645" w:rsidP="00736645">
            <w:pPr>
              <w:pStyle w:val="BodyText"/>
            </w:pPr>
            <w:r w:rsidRPr="0073664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36645">
            <w:pPr>
              <w:pStyle w:val="BodyText"/>
              <w:rPr>
                <w:lang w:val="en-NZ"/>
              </w:rPr>
            </w:pPr>
            <w:r w:rsidRPr="00736645">
              <w:rPr>
                <w:rStyle w:val="Emphasis"/>
              </w:rPr>
              <w:t>Performance criteria describe the performance needed to demonstrate achievement of the element.</w:t>
            </w:r>
          </w:p>
        </w:tc>
      </w:tr>
      <w:tr w:rsidTr="0073664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36645">
            <w:pPr>
              <w:pStyle w:val="BodyText"/>
              <w:rPr>
                <w:lang w:val="en-NZ"/>
              </w:rPr>
            </w:pPr>
            <w:r w:rsidRPr="00736645">
              <w:t>1. Assist with the preparation for a risk assessment</w:t>
            </w:r>
          </w:p>
        </w:tc>
        <w:tc>
          <w:tcPr>
            <w:tcW w:w="5702" w:type="dxa"/>
            <w:tcBorders>
              <w:top w:val="nil"/>
              <w:left w:val="nil"/>
              <w:bottom w:val="nil"/>
              <w:right w:val="nil"/>
            </w:tcBorders>
            <w:tcMar>
              <w:top w:w="0" w:type="dxa"/>
              <w:left w:w="62" w:type="dxa"/>
              <w:bottom w:w="0" w:type="dxa"/>
              <w:right w:w="62" w:type="dxa"/>
            </w:tcMar>
          </w:tcPr>
          <w:p w:rsidR="00000000" w:rsidRPr="00736645" w:rsidP="00736645">
            <w:pPr>
              <w:pStyle w:val="BodyText"/>
            </w:pPr>
            <w:r w:rsidRPr="00736645">
              <w:t>1.1 Confirm assessment requirements with supervisor or relevant hea</w:t>
            </w:r>
            <w:r w:rsidRPr="00736645">
              <w:t>lth professional</w:t>
            </w:r>
          </w:p>
          <w:p w:rsidR="00000000" w:rsidRPr="00736645" w:rsidP="00736645">
            <w:pPr>
              <w:pStyle w:val="BodyText"/>
            </w:pPr>
            <w:r w:rsidRPr="00736645">
              <w:t>1.2 Encourage participation of the older person and their carer in assessment and further actions</w:t>
            </w:r>
          </w:p>
          <w:p w:rsidR="00000000" w:rsidRPr="00736645" w:rsidP="00736645">
            <w:pPr>
              <w:pStyle w:val="BodyText"/>
            </w:pPr>
            <w:r w:rsidRPr="00736645">
              <w:t>1.3 Provide information to the older person and/or carer to clarify own role, responsibilities and accountability</w:t>
            </w:r>
          </w:p>
          <w:p w:rsidR="00000000" w:rsidRPr="00736645" w:rsidP="00736645">
            <w:pPr>
              <w:pStyle w:val="BodyText"/>
            </w:pPr>
            <w:r w:rsidRPr="00736645">
              <w:t xml:space="preserve">1.4 Provide information to </w:t>
            </w:r>
            <w:r w:rsidRPr="00736645">
              <w:t>the older person and/or carer explaining the assessment process, including explanation of results</w:t>
            </w:r>
          </w:p>
          <w:p w:rsidR="00000000" w:rsidRPr="00736645" w:rsidP="00736645">
            <w:pPr>
              <w:pStyle w:val="BodyText"/>
            </w:pPr>
            <w:r w:rsidRPr="00736645">
              <w:t>1.5 Communicate in a supportive and encouraging manner that is respectful of the older person and carer’s, rights, level of understanding and cultural backgro</w:t>
            </w:r>
            <w:r w:rsidRPr="00736645">
              <w:t>und</w:t>
            </w:r>
          </w:p>
          <w:p w:rsidR="00000000" w:rsidP="00736645">
            <w:pPr>
              <w:pStyle w:val="BodyText"/>
              <w:rPr>
                <w:lang w:val="en-NZ"/>
              </w:rPr>
            </w:pPr>
            <w:r w:rsidRPr="00736645">
              <w:t>1.6 Seek older person’s permission and cooperation in the assessment process</w:t>
            </w:r>
          </w:p>
        </w:tc>
      </w:tr>
      <w:tr w:rsidTr="0073664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6645">
            <w:pPr>
              <w:pStyle w:val="BodyText"/>
              <w:rPr>
                <w:lang w:val="en-NZ"/>
              </w:rPr>
            </w:pPr>
          </w:p>
        </w:tc>
      </w:tr>
      <w:tr w:rsidTr="0073664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36645">
            <w:pPr>
              <w:pStyle w:val="BodyText"/>
              <w:rPr>
                <w:lang w:val="en-NZ"/>
              </w:rPr>
            </w:pPr>
            <w:r w:rsidRPr="00736645">
              <w:t xml:space="preserve">2. Contribute to the identification of risks </w:t>
            </w:r>
          </w:p>
        </w:tc>
        <w:tc>
          <w:tcPr>
            <w:tcW w:w="5702" w:type="dxa"/>
            <w:tcBorders>
              <w:top w:val="nil"/>
              <w:left w:val="nil"/>
              <w:bottom w:val="nil"/>
              <w:right w:val="nil"/>
            </w:tcBorders>
            <w:tcMar>
              <w:top w:w="0" w:type="dxa"/>
              <w:left w:w="62" w:type="dxa"/>
              <w:bottom w:w="0" w:type="dxa"/>
              <w:right w:w="62" w:type="dxa"/>
            </w:tcMar>
          </w:tcPr>
          <w:p w:rsidR="00000000" w:rsidRPr="00736645" w:rsidP="00736645">
            <w:pPr>
              <w:pStyle w:val="BodyText"/>
            </w:pPr>
            <w:r w:rsidRPr="00736645">
              <w:t>2.1 Identify and review factors in the older person’s lifestyle that might affect their level of risk</w:t>
            </w:r>
          </w:p>
          <w:p w:rsidR="00000000" w:rsidRPr="00736645" w:rsidP="00736645">
            <w:pPr>
              <w:pStyle w:val="BodyText"/>
            </w:pPr>
            <w:r w:rsidRPr="00736645">
              <w:t>2.2 Use appropriate tools and methodologies, within scope of role, to determine risk based on physical indicators presented by the older person</w:t>
            </w:r>
          </w:p>
          <w:p w:rsidR="00000000" w:rsidRPr="00736645" w:rsidP="00736645">
            <w:pPr>
              <w:pStyle w:val="BodyText"/>
            </w:pPr>
            <w:r w:rsidRPr="00736645">
              <w:t>2.3 Assist with risk assessment ensuring to minimise unnecessary discomfort to the older person and maximises th</w:t>
            </w:r>
            <w:r w:rsidRPr="00736645">
              <w:t>eir participation</w:t>
            </w:r>
          </w:p>
          <w:p w:rsidR="00000000" w:rsidRPr="00736645" w:rsidP="00736645">
            <w:pPr>
              <w:pStyle w:val="BodyText"/>
            </w:pPr>
            <w:r w:rsidRPr="00736645">
              <w:t>2.4 Use the support of carers to identify risks</w:t>
            </w:r>
          </w:p>
          <w:p w:rsidR="00000000" w:rsidRPr="00736645" w:rsidP="00736645">
            <w:pPr>
              <w:pStyle w:val="BodyText"/>
            </w:pPr>
            <w:r w:rsidRPr="00736645">
              <w:t xml:space="preserve">2.5 Recognise the older person’s risk factors based on medical history, measurements and findings, in collaboration with supervisor and/or relevant health professional </w:t>
            </w:r>
          </w:p>
          <w:p w:rsidR="00000000" w:rsidP="00736645">
            <w:pPr>
              <w:pStyle w:val="BodyText"/>
              <w:rPr>
                <w:lang w:val="en-NZ"/>
              </w:rPr>
            </w:pPr>
            <w:r w:rsidRPr="00736645">
              <w:t>2.6 Identify the olde</w:t>
            </w:r>
            <w:r w:rsidRPr="00736645">
              <w:t>r person’s needs, issues and concerns outside scope of own practice and refer to appropriate supervisor and/or health professional</w:t>
            </w:r>
          </w:p>
        </w:tc>
      </w:tr>
      <w:tr w:rsidTr="0073664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6645">
            <w:pPr>
              <w:pStyle w:val="BodyText"/>
              <w:rPr>
                <w:lang w:val="en-NZ"/>
              </w:rPr>
            </w:pPr>
          </w:p>
        </w:tc>
      </w:tr>
      <w:tr w:rsidTr="0073664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36645">
            <w:pPr>
              <w:pStyle w:val="BodyText"/>
              <w:rPr>
                <w:lang w:val="en-NZ"/>
              </w:rPr>
            </w:pPr>
            <w:r w:rsidRPr="00736645">
              <w:t>3. Implement risk minimisation strategies</w:t>
            </w:r>
          </w:p>
        </w:tc>
        <w:tc>
          <w:tcPr>
            <w:tcW w:w="5702" w:type="dxa"/>
            <w:tcBorders>
              <w:top w:val="nil"/>
              <w:left w:val="nil"/>
              <w:bottom w:val="nil"/>
              <w:right w:val="nil"/>
            </w:tcBorders>
            <w:tcMar>
              <w:top w:w="0" w:type="dxa"/>
              <w:left w:w="62" w:type="dxa"/>
              <w:bottom w:w="0" w:type="dxa"/>
              <w:right w:w="62" w:type="dxa"/>
            </w:tcMar>
          </w:tcPr>
          <w:p w:rsidR="00000000" w:rsidRPr="00736645" w:rsidP="00736645">
            <w:pPr>
              <w:pStyle w:val="BodyText"/>
            </w:pPr>
            <w:r w:rsidRPr="00736645">
              <w:t>3.1 Identify and explain options to minimise risk to the older person and/or ca</w:t>
            </w:r>
            <w:r w:rsidRPr="00736645">
              <w:t>rer</w:t>
            </w:r>
          </w:p>
          <w:p w:rsidR="00000000" w:rsidRPr="00736645" w:rsidP="00736645">
            <w:pPr>
              <w:pStyle w:val="BodyText"/>
            </w:pPr>
            <w:r w:rsidRPr="00736645">
              <w:t>3.2 Work with the older person and carer to identify risk minimisation strategies that are consistent with the older person’s safety needs, priorities and specific requirements</w:t>
            </w:r>
          </w:p>
          <w:p w:rsidR="00000000" w:rsidRPr="00736645" w:rsidP="00736645">
            <w:pPr>
              <w:pStyle w:val="BodyText"/>
            </w:pPr>
            <w:r w:rsidRPr="00736645">
              <w:t xml:space="preserve">3.3 Implement strategies in a safe and effective manner that minimises the </w:t>
            </w:r>
            <w:r w:rsidRPr="00736645">
              <w:t xml:space="preserve">older person’s discomfort </w:t>
            </w:r>
          </w:p>
          <w:p w:rsidR="00000000" w:rsidP="00736645">
            <w:pPr>
              <w:pStyle w:val="BodyText"/>
              <w:rPr>
                <w:lang w:val="en-NZ"/>
              </w:rPr>
            </w:pPr>
            <w:r w:rsidRPr="00736645">
              <w:t>3.4 Support carer in contributing to the implementation of strategies, where appropriate</w:t>
            </w:r>
          </w:p>
        </w:tc>
      </w:tr>
      <w:tr w:rsidTr="0073664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6645">
            <w:pPr>
              <w:pStyle w:val="BodyText"/>
              <w:rPr>
                <w:lang w:val="en-NZ"/>
              </w:rPr>
            </w:pPr>
          </w:p>
        </w:tc>
      </w:tr>
      <w:tr w:rsidTr="0073664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36645">
            <w:pPr>
              <w:pStyle w:val="BodyText"/>
              <w:rPr>
                <w:lang w:val="en-NZ"/>
              </w:rPr>
            </w:pPr>
            <w:r w:rsidRPr="00736645">
              <w:t>4. Monitor risk minimisation strategies</w:t>
            </w:r>
          </w:p>
        </w:tc>
        <w:tc>
          <w:tcPr>
            <w:tcW w:w="5702" w:type="dxa"/>
            <w:tcBorders>
              <w:top w:val="nil"/>
              <w:left w:val="nil"/>
              <w:bottom w:val="nil"/>
              <w:right w:val="nil"/>
            </w:tcBorders>
            <w:tcMar>
              <w:top w:w="0" w:type="dxa"/>
              <w:left w:w="62" w:type="dxa"/>
              <w:bottom w:w="0" w:type="dxa"/>
              <w:right w:w="62" w:type="dxa"/>
            </w:tcMar>
          </w:tcPr>
          <w:p w:rsidR="00000000" w:rsidRPr="00736645" w:rsidP="00736645">
            <w:pPr>
              <w:pStyle w:val="BodyText"/>
            </w:pPr>
            <w:r w:rsidRPr="00736645">
              <w:t>4.1 Monitor the effects of the strategies on the older person</w:t>
            </w:r>
          </w:p>
          <w:p w:rsidR="00000000" w:rsidRPr="00736645" w:rsidP="00736645">
            <w:pPr>
              <w:pStyle w:val="BodyText"/>
            </w:pPr>
            <w:r w:rsidRPr="00736645">
              <w:t>4.2 Identify any indicators of inc</w:t>
            </w:r>
            <w:r w:rsidRPr="00736645">
              <w:t>reased risk</w:t>
            </w:r>
          </w:p>
          <w:p w:rsidR="00000000" w:rsidRPr="00736645" w:rsidP="00736645">
            <w:pPr>
              <w:pStyle w:val="BodyText"/>
            </w:pPr>
            <w:r w:rsidRPr="00736645">
              <w:t>4.3 Identify when strategies are not having the desired result and possible reasons for this</w:t>
            </w:r>
          </w:p>
          <w:p w:rsidR="00000000" w:rsidRPr="00736645" w:rsidP="00736645">
            <w:pPr>
              <w:pStyle w:val="BodyText"/>
            </w:pPr>
            <w:r w:rsidRPr="00736645">
              <w:t>4.4 Reassess and identify more appropriate strategies</w:t>
            </w:r>
          </w:p>
          <w:p w:rsidR="00000000" w:rsidRPr="00736645" w:rsidP="00736645">
            <w:pPr>
              <w:pStyle w:val="BodyText"/>
            </w:pPr>
            <w:r w:rsidRPr="00736645">
              <w:t xml:space="preserve">4.5 Work with the older person and carer to assess the outcomes of risk minimisation strategies </w:t>
            </w:r>
          </w:p>
          <w:p w:rsidR="00000000" w:rsidRPr="00736645" w:rsidP="00736645">
            <w:pPr>
              <w:pStyle w:val="BodyText"/>
            </w:pPr>
            <w:r w:rsidRPr="00736645">
              <w:t>4.6 Discuss feedback from the older person and carer with supervisor and/or or relevant health professional</w:t>
            </w:r>
          </w:p>
          <w:p w:rsidR="00000000" w:rsidRPr="00736645" w:rsidP="00736645">
            <w:pPr>
              <w:pStyle w:val="BodyText"/>
            </w:pPr>
            <w:r w:rsidRPr="00736645">
              <w:t>4.7 Complete, maintain and store all relevant documentation and reports according to organisation policy and protocols in a timely manner</w:t>
            </w:r>
          </w:p>
        </w:tc>
      </w:tr>
    </w:tbl>
    <w:p w:rsidR="003703B6" w:rsidP="00736645">
      <w:pPr>
        <w:pStyle w:val="BodyText"/>
      </w:pPr>
    </w:p>
    <w:p w:rsidR="003703B6" w:rsidP="00736645">
      <w:pPr>
        <w:pStyle w:val="BodyText"/>
      </w:pPr>
    </w:p>
    <w:p w:rsidR="00000000" w:rsidRPr="00736645" w:rsidP="00736645">
      <w:pPr>
        <w:pStyle w:val="Heading1"/>
      </w:pPr>
      <w:bookmarkStart w:id="4" w:name="O_652064"/>
      <w:bookmarkEnd w:id="4"/>
      <w:r w:rsidRPr="00736645">
        <w:t>Foundation Skills</w:t>
      </w:r>
    </w:p>
    <w:p w:rsidR="00000000" w:rsidRPr="003703B6" w:rsidP="003703B6">
      <w:pPr>
        <w:pStyle w:val="BodyText"/>
        <w:rPr>
          <w:i/>
        </w:rPr>
      </w:pPr>
      <w:r w:rsidRPr="003703B6">
        <w:rPr>
          <w:rStyle w:val="Emphasis"/>
        </w:rPr>
        <w:t>The Foundation Skills describe those required skills (such as language, literacy, numeracy and employment skills) that are essential to performance.</w:t>
      </w:r>
    </w:p>
    <w:p w:rsidR="00000000" w:rsidRPr="00736645" w:rsidP="003703B6">
      <w:pPr>
        <w:pStyle w:val="BodyText"/>
      </w:pPr>
      <w:r w:rsidRPr="00736645">
        <w:t>Foundation skills essential to performance are explicit in the performance cri</w:t>
      </w:r>
      <w:r w:rsidRPr="00736645">
        <w:t>teria of this unit of competency.</w:t>
      </w:r>
    </w:p>
    <w:p w:rsidR="00000000" w:rsidRPr="00736645" w:rsidP="00736645">
      <w:pPr>
        <w:pStyle w:val="Heading1"/>
      </w:pPr>
      <w:bookmarkStart w:id="5" w:name="O_652066"/>
      <w:bookmarkEnd w:id="5"/>
      <w:r w:rsidRPr="00736645">
        <w:t>Unit Mapping Information</w:t>
      </w:r>
    </w:p>
    <w:p w:rsidR="00000000" w:rsidRPr="00736645" w:rsidP="003703B6">
      <w:pPr>
        <w:pStyle w:val="BodyText"/>
      </w:pPr>
      <w:r w:rsidRPr="00736645">
        <w:t>No equivalent unit.</w:t>
      </w:r>
    </w:p>
    <w:p w:rsidR="00000000" w:rsidRPr="00736645" w:rsidP="00736645">
      <w:pPr>
        <w:pStyle w:val="Heading1"/>
      </w:pPr>
      <w:bookmarkStart w:id="6" w:name="O_652073"/>
      <w:bookmarkEnd w:id="6"/>
      <w:r w:rsidRPr="00736645">
        <w:t>Links</w:t>
      </w:r>
    </w:p>
    <w:p w:rsidR="00000000" w:rsidRPr="00736645" w:rsidP="003703B6">
      <w:pPr>
        <w:pStyle w:val="BodyText"/>
      </w:pPr>
      <w:r w:rsidRPr="0073664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A22A8">
        <w:rPr>
          <w:rStyle w:val="Hyperlink"/>
        </w:rPr>
        <w:t>https://vetnet.gov.au/Pages/TrainingDocs.aspx?q=5e0c25cc-3d9d-4b43-80d3-bd22cc4f1e53</w:t>
      </w:r>
      <w:r>
        <w:fldChar w:fldCharType="end"/>
      </w:r>
    </w:p>
    <w:p w:rsidR="00000000" w:rsidRPr="00736645" w:rsidP="00736645"/>
    <w:sectPr w:rsidSect="007366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645" w:rsidRPr="003703B6" w:rsidP="00370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3B6" w:rsidP="00736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03B6" w:rsidP="0073664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703B6" w:rsidP="007366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3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6645" w:rsidRPr="003703B6" w:rsidP="003703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3B6" w:rsidRPr="002D2AF8" w:rsidP="00736645">
    <w:pPr>
      <w:pStyle w:val="Header"/>
      <w:framePr w:wrap="around"/>
    </w:pPr>
    <w:r>
      <w:fldChar w:fldCharType="begin"/>
    </w:r>
    <w:r>
      <w:instrText xml:space="preserve"> TITLE   \* MERGEFORMAT </w:instrText>
    </w:r>
    <w:r>
      <w:fldChar w:fldCharType="separate"/>
    </w:r>
    <w:r>
      <w:t>CHCAGE004 Implement interventions with older people at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703B6" w:rsidP="007366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6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6645"/>
    <w:pPr>
      <w:spacing w:before="360" w:after="60"/>
      <w:outlineLvl w:val="0"/>
    </w:pPr>
    <w:rPr>
      <w:sz w:val="32"/>
    </w:rPr>
  </w:style>
  <w:style w:type="paragraph" w:styleId="Heading2">
    <w:name w:val="heading 2"/>
    <w:basedOn w:val="HeadingBase"/>
    <w:next w:val="BodyText"/>
    <w:link w:val="Heading2Char"/>
    <w:qFormat/>
    <w:rsid w:val="00736645"/>
    <w:pPr>
      <w:keepLines/>
      <w:spacing w:before="240" w:after="120"/>
      <w:outlineLvl w:val="1"/>
    </w:pPr>
    <w:rPr>
      <w:sz w:val="28"/>
      <w:szCs w:val="40"/>
    </w:rPr>
  </w:style>
  <w:style w:type="paragraph" w:styleId="Heading3">
    <w:name w:val="heading 3"/>
    <w:basedOn w:val="HeadingBase"/>
    <w:next w:val="BodyText"/>
    <w:link w:val="Heading3Char"/>
    <w:qFormat/>
    <w:rsid w:val="00736645"/>
    <w:pPr>
      <w:spacing w:before="180" w:after="120"/>
      <w:outlineLvl w:val="2"/>
    </w:pPr>
    <w:rPr>
      <w:spacing w:val="-10"/>
      <w:kern w:val="32"/>
    </w:rPr>
  </w:style>
  <w:style w:type="paragraph" w:styleId="Heading4">
    <w:name w:val="heading 4"/>
    <w:basedOn w:val="HeadingBase"/>
    <w:next w:val="BodyText"/>
    <w:link w:val="Heading4Char"/>
    <w:qFormat/>
    <w:rsid w:val="00736645"/>
    <w:pPr>
      <w:spacing w:before="160" w:after="120"/>
      <w:outlineLvl w:val="3"/>
    </w:pPr>
    <w:rPr>
      <w:sz w:val="22"/>
    </w:rPr>
  </w:style>
  <w:style w:type="paragraph" w:styleId="Heading5">
    <w:name w:val="heading 5"/>
    <w:basedOn w:val="HeadingBase"/>
    <w:next w:val="Normal"/>
    <w:link w:val="Heading5Char"/>
    <w:qFormat/>
    <w:rsid w:val="00736645"/>
    <w:pPr>
      <w:spacing w:before="80"/>
      <w:outlineLvl w:val="4"/>
    </w:pPr>
    <w:rPr>
      <w:color w:val="918585"/>
      <w:sz w:val="20"/>
    </w:rPr>
  </w:style>
  <w:style w:type="paragraph" w:styleId="Heading6">
    <w:name w:val="heading 6"/>
    <w:basedOn w:val="HeadingBase"/>
    <w:next w:val="Normal"/>
    <w:link w:val="Heading6Char"/>
    <w:qFormat/>
    <w:rsid w:val="00736645"/>
    <w:pPr>
      <w:spacing w:before="60"/>
      <w:outlineLvl w:val="5"/>
    </w:pPr>
    <w:rPr>
      <w:color w:val="918585"/>
      <w:sz w:val="20"/>
    </w:rPr>
  </w:style>
  <w:style w:type="paragraph" w:styleId="Heading7">
    <w:name w:val="heading 7"/>
    <w:basedOn w:val="Normal"/>
    <w:next w:val="Normal"/>
    <w:link w:val="Heading7Char"/>
    <w:qFormat/>
    <w:rsid w:val="00736645"/>
    <w:pPr>
      <w:ind w:left="720"/>
      <w:outlineLvl w:val="6"/>
    </w:pPr>
    <w:rPr>
      <w:i/>
    </w:rPr>
  </w:style>
  <w:style w:type="paragraph" w:styleId="Heading8">
    <w:name w:val="heading 8"/>
    <w:basedOn w:val="Normal"/>
    <w:next w:val="Normal"/>
    <w:link w:val="Heading8Char"/>
    <w:qFormat/>
    <w:rsid w:val="00736645"/>
    <w:pPr>
      <w:ind w:left="720"/>
      <w:outlineLvl w:val="7"/>
    </w:pPr>
    <w:rPr>
      <w:i/>
    </w:rPr>
  </w:style>
  <w:style w:type="paragraph" w:styleId="Heading9">
    <w:name w:val="heading 9"/>
    <w:basedOn w:val="Normal"/>
    <w:next w:val="Normal"/>
    <w:link w:val="Heading9Char"/>
    <w:qFormat/>
    <w:rsid w:val="00736645"/>
    <w:pPr>
      <w:ind w:left="720"/>
      <w:outlineLvl w:val="8"/>
    </w:pPr>
    <w:rPr>
      <w:i/>
    </w:rPr>
  </w:style>
  <w:style w:type="character" w:default="1" w:styleId="DefaultParagraphFont">
    <w:name w:val="Default Paragraph Font"/>
    <w:uiPriority w:val="1"/>
    <w:unhideWhenUsed/>
    <w:rsid w:val="00736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645"/>
  </w:style>
  <w:style w:type="character" w:customStyle="1" w:styleId="Heading1Char">
    <w:name w:val="Heading 1 Char"/>
    <w:basedOn w:val="DefaultParagraphFont"/>
    <w:link w:val="Heading1"/>
    <w:rsid w:val="00736645"/>
    <w:rPr>
      <w:rFonts w:ascii="Times New Roman" w:eastAsia="Times New Roman" w:hAnsi="Times New Roman" w:cs="Times New Roman"/>
      <w:b/>
      <w:sz w:val="32"/>
      <w:szCs w:val="20"/>
      <w:lang w:eastAsia="en-US"/>
    </w:rPr>
  </w:style>
  <w:style w:type="paragraph" w:styleId="BodyText">
    <w:name w:val="Body Text"/>
    <w:basedOn w:val="Normal"/>
    <w:link w:val="BodyTextChar"/>
    <w:rsid w:val="007366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6645"/>
    <w:rPr>
      <w:rFonts w:ascii="Times New Roman" w:eastAsia="Times New Roman" w:hAnsi="Times New Roman" w:cs="Times New Roman"/>
      <w:sz w:val="24"/>
      <w:lang w:eastAsia="en-US"/>
    </w:rPr>
  </w:style>
  <w:style w:type="character" w:customStyle="1" w:styleId="SpecialBold">
    <w:name w:val="Special Bold"/>
    <w:basedOn w:val="DefaultParagraphFont"/>
    <w:rsid w:val="00736645"/>
    <w:rPr>
      <w:b/>
      <w:spacing w:val="0"/>
    </w:rPr>
  </w:style>
  <w:style w:type="character" w:styleId="Emphasis">
    <w:name w:val="Emphasis"/>
    <w:basedOn w:val="DefaultParagraphFont"/>
    <w:qFormat/>
    <w:rsid w:val="00736645"/>
    <w:rPr>
      <w:i/>
    </w:rPr>
  </w:style>
  <w:style w:type="paragraph" w:customStyle="1" w:styleId="SuperHeading">
    <w:name w:val="SuperHeading"/>
    <w:basedOn w:val="Normal"/>
    <w:rsid w:val="00736645"/>
    <w:pPr>
      <w:spacing w:before="240" w:after="120"/>
      <w:outlineLvl w:val="0"/>
    </w:pPr>
    <w:rPr>
      <w:rFonts w:ascii="Times New Roman" w:hAnsi="Times New Roman"/>
      <w:b/>
      <w:sz w:val="32"/>
    </w:rPr>
  </w:style>
  <w:style w:type="paragraph" w:customStyle="1" w:styleId="AllowPageBreak">
    <w:name w:val="AllowPageBreak"/>
    <w:rsid w:val="007366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6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66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6645"/>
    <w:rPr>
      <w:rFonts w:ascii="Courier New" w:eastAsia="Times New Roman" w:hAnsi="Courier New" w:cs="Times New Roman"/>
      <w:i/>
      <w:szCs w:val="20"/>
      <w:lang w:eastAsia="en-US"/>
    </w:rPr>
  </w:style>
  <w:style w:type="paragraph" w:customStyle="1" w:styleId="HeadingBase">
    <w:name w:val="Heading Base"/>
    <w:rsid w:val="00736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645"/>
    <w:pPr>
      <w:tabs>
        <w:tab w:val="right" w:leader="dot" w:pos="9072"/>
      </w:tabs>
      <w:ind w:left="567"/>
    </w:pPr>
    <w:rPr>
      <w:szCs w:val="22"/>
    </w:rPr>
  </w:style>
  <w:style w:type="paragraph" w:customStyle="1" w:styleId="TOCBase">
    <w:name w:val="TOC Base"/>
    <w:rsid w:val="00736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645"/>
    <w:pPr>
      <w:tabs>
        <w:tab w:val="right" w:leader="dot" w:pos="9072"/>
      </w:tabs>
      <w:spacing w:before="40" w:after="40"/>
      <w:ind w:left="284"/>
    </w:pPr>
    <w:rPr>
      <w:rFonts w:ascii="Times New Roman" w:hAnsi="Times New Roman"/>
    </w:rPr>
  </w:style>
  <w:style w:type="paragraph" w:styleId="TOC1">
    <w:name w:val="toc 1"/>
    <w:basedOn w:val="TOCBase"/>
    <w:next w:val="Normal"/>
    <w:rsid w:val="007366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6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645"/>
    <w:rPr>
      <w:rFonts w:ascii="Times New Roman" w:eastAsia="Times New Roman" w:hAnsi="Times New Roman" w:cs="Times New Roman"/>
      <w:sz w:val="16"/>
      <w:lang w:eastAsia="en-US"/>
    </w:rPr>
  </w:style>
  <w:style w:type="paragraph" w:styleId="Title">
    <w:name w:val="Title"/>
    <w:basedOn w:val="HeadingBase"/>
    <w:link w:val="TitleChar"/>
    <w:qFormat/>
    <w:rsid w:val="00736645"/>
    <w:pPr>
      <w:spacing w:before="5040"/>
      <w:jc w:val="center"/>
    </w:pPr>
    <w:rPr>
      <w:sz w:val="48"/>
      <w:szCs w:val="72"/>
      <w:lang w:val="en-US"/>
    </w:rPr>
  </w:style>
  <w:style w:type="character" w:customStyle="1" w:styleId="TitleChar">
    <w:name w:val="Title Char"/>
    <w:basedOn w:val="DefaultParagraphFont"/>
    <w:link w:val="Title"/>
    <w:rsid w:val="00736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645"/>
    <w:pPr>
      <w:tabs>
        <w:tab w:val="left" w:pos="3600"/>
        <w:tab w:val="left" w:pos="3958"/>
      </w:tabs>
    </w:pPr>
  </w:style>
  <w:style w:type="paragraph" w:styleId="List">
    <w:name w:val="List"/>
    <w:basedOn w:val="BodyText"/>
    <w:next w:val="BodyText"/>
    <w:rsid w:val="00736645"/>
    <w:pPr>
      <w:tabs>
        <w:tab w:val="left" w:pos="340"/>
      </w:tabs>
      <w:spacing w:before="60" w:after="60"/>
      <w:ind w:left="340" w:hanging="340"/>
    </w:pPr>
  </w:style>
  <w:style w:type="paragraph" w:styleId="ListBullet">
    <w:name w:val="List Bullet"/>
    <w:basedOn w:val="List"/>
    <w:rsid w:val="00736645"/>
    <w:pPr>
      <w:numPr>
        <w:numId w:val="10"/>
      </w:numPr>
      <w:tabs>
        <w:tab w:val="clear" w:pos="340"/>
      </w:tabs>
      <w:spacing w:before="40" w:after="40"/>
    </w:pPr>
  </w:style>
  <w:style w:type="paragraph" w:customStyle="1" w:styleId="Note">
    <w:name w:val="Note"/>
    <w:basedOn w:val="BodyText"/>
    <w:rsid w:val="007366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645"/>
    <w:pPr>
      <w:framePr w:wrap="auto" w:hAnchor="text" w:y="6049"/>
    </w:pPr>
    <w:rPr>
      <w:color w:val="000000"/>
      <w:sz w:val="40"/>
    </w:rPr>
  </w:style>
  <w:style w:type="paragraph" w:customStyle="1" w:styleId="TOCTitle">
    <w:name w:val="TOCTitle"/>
    <w:basedOn w:val="Heading1"/>
    <w:rsid w:val="00736645"/>
    <w:pPr>
      <w:spacing w:after="240"/>
      <w:jc w:val="center"/>
      <w:outlineLvl w:val="9"/>
    </w:pPr>
    <w:rPr>
      <w:caps/>
    </w:rPr>
  </w:style>
  <w:style w:type="paragraph" w:customStyle="1" w:styleId="Version">
    <w:name w:val="Version"/>
    <w:rsid w:val="007366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6645"/>
    <w:pPr>
      <w:numPr>
        <w:numId w:val="11"/>
      </w:numPr>
      <w:tabs>
        <w:tab w:val="clear" w:pos="680"/>
      </w:tabs>
    </w:pPr>
  </w:style>
  <w:style w:type="paragraph" w:styleId="Index1">
    <w:name w:val="index 1"/>
    <w:basedOn w:val="Normal"/>
    <w:next w:val="Normal"/>
    <w:semiHidden/>
    <w:rsid w:val="00736645"/>
    <w:pPr>
      <w:keepNext w:val="0"/>
      <w:tabs>
        <w:tab w:val="right" w:pos="4176"/>
      </w:tabs>
      <w:ind w:left="198" w:hanging="198"/>
    </w:pPr>
    <w:rPr>
      <w:rFonts w:ascii="Garamond" w:hAnsi="Garamond"/>
    </w:rPr>
  </w:style>
  <w:style w:type="paragraph" w:styleId="IndexHeading">
    <w:name w:val="index heading"/>
    <w:basedOn w:val="Normal"/>
    <w:next w:val="Index1"/>
    <w:semiHidden/>
    <w:rsid w:val="00736645"/>
    <w:pPr>
      <w:spacing w:before="120" w:after="120"/>
    </w:pPr>
    <w:rPr>
      <w:rFonts w:ascii="Arial" w:hAnsi="Arial"/>
      <w:b/>
      <w:color w:val="918585"/>
      <w:sz w:val="24"/>
    </w:rPr>
  </w:style>
  <w:style w:type="paragraph" w:styleId="Header">
    <w:name w:val="header"/>
    <w:basedOn w:val="Normal"/>
    <w:link w:val="HeaderChar"/>
    <w:rsid w:val="00736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645"/>
    <w:rPr>
      <w:rFonts w:ascii="Times New Roman" w:eastAsia="Times New Roman" w:hAnsi="Times New Roman" w:cs="Times New Roman"/>
      <w:sz w:val="16"/>
      <w:szCs w:val="20"/>
      <w:lang w:val="en-GB" w:eastAsia="en-US"/>
    </w:rPr>
  </w:style>
  <w:style w:type="paragraph" w:customStyle="1" w:styleId="Chapter">
    <w:name w:val="Chapter"/>
    <w:basedOn w:val="Normal"/>
    <w:rsid w:val="00736645"/>
    <w:pPr>
      <w:spacing w:before="240"/>
    </w:pPr>
    <w:rPr>
      <w:rFonts w:ascii="Times New Roman" w:hAnsi="Times New Roman"/>
      <w:smallCaps/>
      <w:spacing w:val="80"/>
      <w:sz w:val="28"/>
    </w:rPr>
  </w:style>
  <w:style w:type="paragraph" w:customStyle="1" w:styleId="InChapter">
    <w:name w:val="InChapter"/>
    <w:basedOn w:val="Heading3"/>
    <w:rsid w:val="00736645"/>
    <w:pPr>
      <w:spacing w:after="240"/>
      <w:outlineLvl w:val="9"/>
    </w:pPr>
    <w:rPr>
      <w:noProof/>
    </w:rPr>
  </w:style>
  <w:style w:type="paragraph" w:styleId="Index2">
    <w:name w:val="index 2"/>
    <w:basedOn w:val="Normal"/>
    <w:next w:val="Normal"/>
    <w:semiHidden/>
    <w:rsid w:val="00736645"/>
    <w:pPr>
      <w:tabs>
        <w:tab w:val="right" w:pos="4176"/>
      </w:tabs>
      <w:ind w:left="568" w:hanging="284"/>
    </w:pPr>
    <w:rPr>
      <w:rFonts w:ascii="Garamond" w:hAnsi="Garamond"/>
    </w:rPr>
  </w:style>
  <w:style w:type="paragraph" w:customStyle="1" w:styleId="Byline">
    <w:name w:val="Byline"/>
    <w:rsid w:val="00736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645"/>
    <w:pPr>
      <w:tabs>
        <w:tab w:val="clear" w:pos="3600"/>
        <w:tab w:val="clear" w:pos="3958"/>
      </w:tabs>
      <w:jc w:val="right"/>
    </w:pPr>
  </w:style>
  <w:style w:type="paragraph" w:styleId="Caption">
    <w:name w:val="caption"/>
    <w:basedOn w:val="BodyText"/>
    <w:next w:val="Normal"/>
    <w:qFormat/>
    <w:rsid w:val="00736645"/>
    <w:pPr>
      <w:framePr w:w="2268" w:hSpace="181" w:vSpace="181" w:wrap="around" w:vAnchor="text" w:hAnchor="page" w:x="1135" w:y="285" w:anchorLock="1"/>
    </w:pPr>
    <w:rPr>
      <w:i/>
    </w:rPr>
  </w:style>
  <w:style w:type="paragraph" w:customStyle="1" w:styleId="MiniTOCTitle">
    <w:name w:val="MiniTOCTitle"/>
    <w:basedOn w:val="Heading4"/>
    <w:rsid w:val="00736645"/>
    <w:pPr>
      <w:spacing w:before="240"/>
      <w:outlineLvl w:val="9"/>
    </w:pPr>
    <w:rPr>
      <w:noProof/>
      <w:sz w:val="24"/>
    </w:rPr>
  </w:style>
  <w:style w:type="paragraph" w:customStyle="1" w:styleId="MiniTOCItem">
    <w:name w:val="MiniTOCItem"/>
    <w:basedOn w:val="ListBullet"/>
    <w:rsid w:val="00736645"/>
    <w:pPr>
      <w:numPr>
        <w:numId w:val="0"/>
      </w:numPr>
      <w:tabs>
        <w:tab w:val="right" w:leader="dot" w:pos="6521"/>
      </w:tabs>
      <w:spacing w:before="0" w:after="0"/>
    </w:pPr>
  </w:style>
  <w:style w:type="paragraph" w:customStyle="1" w:styleId="TOFTitle">
    <w:name w:val="TOFTitle"/>
    <w:basedOn w:val="TOCTitle"/>
    <w:rsid w:val="00736645"/>
  </w:style>
  <w:style w:type="paragraph" w:styleId="TableofFigures">
    <w:name w:val="table of figures"/>
    <w:basedOn w:val="Normal"/>
    <w:next w:val="Normal"/>
    <w:semiHidden/>
    <w:rsid w:val="00736645"/>
    <w:pPr>
      <w:tabs>
        <w:tab w:val="right" w:leader="dot" w:pos="9072"/>
      </w:tabs>
      <w:ind w:left="970" w:hanging="403"/>
    </w:pPr>
    <w:rPr>
      <w:rFonts w:ascii="Times New Roman" w:hAnsi="Times New Roman"/>
      <w:b/>
    </w:rPr>
  </w:style>
  <w:style w:type="paragraph" w:styleId="ListNumber">
    <w:name w:val="List Number"/>
    <w:basedOn w:val="List"/>
    <w:rsid w:val="00736645"/>
    <w:pPr>
      <w:numPr>
        <w:numId w:val="13"/>
      </w:numPr>
      <w:tabs>
        <w:tab w:val="clear" w:pos="340"/>
      </w:tabs>
    </w:pPr>
  </w:style>
  <w:style w:type="character" w:customStyle="1" w:styleId="WingdingSymbols">
    <w:name w:val="Wingding Symbols"/>
    <w:rsid w:val="00736645"/>
    <w:rPr>
      <w:rFonts w:ascii="Wingdings" w:hAnsi="Wingdings"/>
    </w:rPr>
  </w:style>
  <w:style w:type="paragraph" w:customStyle="1" w:styleId="TableHeading">
    <w:name w:val="Table Heading"/>
    <w:basedOn w:val="HeadingBase"/>
    <w:rsid w:val="00736645"/>
    <w:pPr>
      <w:keepLines/>
      <w:pBdr>
        <w:bottom w:val="single" w:sz="6" w:space="1" w:color="918585"/>
      </w:pBdr>
      <w:spacing w:before="240"/>
    </w:pPr>
  </w:style>
  <w:style w:type="character" w:customStyle="1" w:styleId="HotSpot">
    <w:name w:val="HotSpot"/>
    <w:rsid w:val="00736645"/>
    <w:rPr>
      <w:color w:val="0033CC"/>
      <w:u w:val="none"/>
    </w:rPr>
  </w:style>
  <w:style w:type="paragraph" w:customStyle="1" w:styleId="BodyTextRight">
    <w:name w:val="Body Text Right"/>
    <w:basedOn w:val="BodyText"/>
    <w:rsid w:val="00736645"/>
    <w:pPr>
      <w:spacing w:before="0" w:after="0"/>
      <w:jc w:val="right"/>
    </w:pPr>
  </w:style>
  <w:style w:type="paragraph" w:styleId="Index3">
    <w:name w:val="index 3"/>
    <w:basedOn w:val="ListNumber2"/>
    <w:next w:val="Normal"/>
    <w:semiHidden/>
    <w:rsid w:val="00736645"/>
    <w:pPr>
      <w:numPr>
        <w:numId w:val="0"/>
      </w:numPr>
      <w:tabs>
        <w:tab w:val="right" w:leader="dot" w:pos="4176"/>
      </w:tabs>
    </w:pPr>
  </w:style>
  <w:style w:type="paragraph" w:styleId="ListNumber2">
    <w:name w:val="List Number 2"/>
    <w:basedOn w:val="List2"/>
    <w:rsid w:val="00736645"/>
    <w:pPr>
      <w:numPr>
        <w:numId w:val="8"/>
      </w:numPr>
      <w:tabs>
        <w:tab w:val="clear" w:pos="1060"/>
      </w:tabs>
    </w:pPr>
  </w:style>
  <w:style w:type="paragraph" w:customStyle="1" w:styleId="MarginNote">
    <w:name w:val="Margin Note"/>
    <w:basedOn w:val="BodyText"/>
    <w:rsid w:val="00736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6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6645"/>
    <w:rPr>
      <w:sz w:val="32"/>
    </w:rPr>
  </w:style>
  <w:style w:type="paragraph" w:customStyle="1" w:styleId="HeadingProcedure">
    <w:name w:val="Heading Procedure"/>
    <w:basedOn w:val="HeadingBase"/>
    <w:next w:val="Normal"/>
    <w:rsid w:val="00736645"/>
    <w:pPr>
      <w:tabs>
        <w:tab w:val="left" w:pos="0"/>
      </w:tabs>
      <w:spacing w:before="120" w:after="60"/>
    </w:pPr>
    <w:rPr>
      <w:i/>
      <w:color w:val="918585"/>
      <w:sz w:val="22"/>
    </w:rPr>
  </w:style>
  <w:style w:type="paragraph" w:customStyle="1" w:styleId="TableBodyText">
    <w:name w:val="Table Body Text"/>
    <w:basedOn w:val="BodyText"/>
    <w:rsid w:val="00736645"/>
    <w:pPr>
      <w:spacing w:before="60" w:after="60"/>
    </w:pPr>
  </w:style>
  <w:style w:type="paragraph" w:styleId="ListContinue">
    <w:name w:val="List Continue"/>
    <w:basedOn w:val="List"/>
    <w:rsid w:val="00736645"/>
    <w:pPr>
      <w:ind w:firstLine="0"/>
    </w:pPr>
  </w:style>
  <w:style w:type="paragraph" w:customStyle="1" w:styleId="ListNote">
    <w:name w:val="List Note"/>
    <w:basedOn w:val="List"/>
    <w:rsid w:val="00736645"/>
    <w:pPr>
      <w:pBdr>
        <w:top w:val="single" w:sz="6" w:space="2" w:color="918585"/>
        <w:bottom w:val="single" w:sz="6" w:space="2" w:color="918585"/>
      </w:pBdr>
      <w:tabs>
        <w:tab w:val="left" w:pos="1021"/>
      </w:tabs>
      <w:ind w:firstLine="0"/>
    </w:pPr>
  </w:style>
  <w:style w:type="paragraph" w:customStyle="1" w:styleId="Warning">
    <w:name w:val="Warning"/>
    <w:basedOn w:val="BodyText"/>
    <w:rsid w:val="00736645"/>
    <w:pPr>
      <w:shd w:val="clear" w:color="auto" w:fill="D9D9D9"/>
      <w:tabs>
        <w:tab w:val="left" w:pos="992"/>
      </w:tabs>
      <w:ind w:left="119" w:right="119"/>
    </w:pPr>
    <w:rPr>
      <w:sz w:val="20"/>
    </w:rPr>
  </w:style>
  <w:style w:type="paragraph" w:customStyle="1" w:styleId="MarginIcons">
    <w:name w:val="Margin Icons"/>
    <w:basedOn w:val="BodyText"/>
    <w:rsid w:val="00736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645"/>
    <w:rPr>
      <w:rFonts w:ascii="Courier New" w:hAnsi="Courier New"/>
    </w:rPr>
  </w:style>
  <w:style w:type="paragraph" w:customStyle="1" w:styleId="NoteBullet">
    <w:name w:val="Note Bullet"/>
    <w:basedOn w:val="Note"/>
    <w:rsid w:val="00736645"/>
    <w:pPr>
      <w:tabs>
        <w:tab w:val="clear" w:pos="680"/>
      </w:tabs>
      <w:spacing w:before="60" w:after="60"/>
    </w:pPr>
  </w:style>
  <w:style w:type="paragraph" w:customStyle="1" w:styleId="SubHeading2">
    <w:name w:val="SubHeading2"/>
    <w:basedOn w:val="HeadingBase"/>
    <w:rsid w:val="00736645"/>
    <w:pPr>
      <w:spacing w:before="240" w:after="60"/>
    </w:pPr>
    <w:rPr>
      <w:sz w:val="20"/>
    </w:rPr>
  </w:style>
  <w:style w:type="paragraph" w:customStyle="1" w:styleId="SubHeading1">
    <w:name w:val="SubHeading1"/>
    <w:basedOn w:val="HeadingBase"/>
    <w:rsid w:val="00736645"/>
    <w:pPr>
      <w:spacing w:before="240" w:after="60"/>
    </w:pPr>
    <w:rPr>
      <w:color w:val="918585"/>
      <w:sz w:val="22"/>
    </w:rPr>
  </w:style>
  <w:style w:type="paragraph" w:customStyle="1" w:styleId="SideHeading">
    <w:name w:val="Side Heading"/>
    <w:basedOn w:val="HeadingBase"/>
    <w:rsid w:val="00736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645"/>
    <w:pPr>
      <w:numPr>
        <w:numId w:val="9"/>
      </w:numPr>
    </w:pPr>
  </w:style>
  <w:style w:type="paragraph" w:styleId="PlainText">
    <w:name w:val="Plain Text"/>
    <w:basedOn w:val="Normal"/>
    <w:link w:val="PlainTextChar"/>
    <w:rsid w:val="00736645"/>
    <w:rPr>
      <w:sz w:val="20"/>
    </w:rPr>
  </w:style>
  <w:style w:type="character" w:customStyle="1" w:styleId="PlainTextChar">
    <w:name w:val="Plain Text Char"/>
    <w:basedOn w:val="DefaultParagraphFont"/>
    <w:link w:val="PlainText"/>
    <w:rsid w:val="00736645"/>
    <w:rPr>
      <w:rFonts w:ascii="Courier New" w:eastAsia="Times New Roman" w:hAnsi="Courier New" w:cs="Times New Roman"/>
      <w:sz w:val="20"/>
      <w:szCs w:val="20"/>
      <w:lang w:eastAsia="en-US"/>
    </w:rPr>
  </w:style>
  <w:style w:type="character" w:customStyle="1" w:styleId="MenuOption">
    <w:name w:val="Menu Option"/>
    <w:basedOn w:val="DefaultParagraphFont"/>
    <w:rsid w:val="00736645"/>
    <w:rPr>
      <w:b/>
      <w:smallCaps/>
    </w:rPr>
  </w:style>
  <w:style w:type="paragraph" w:customStyle="1" w:styleId="TableListNumber">
    <w:name w:val="Table List Number"/>
    <w:basedOn w:val="ListNumber"/>
    <w:rsid w:val="00736645"/>
    <w:pPr>
      <w:numPr>
        <w:numId w:val="0"/>
      </w:numPr>
    </w:pPr>
  </w:style>
  <w:style w:type="paragraph" w:styleId="TOC4">
    <w:name w:val="toc 4"/>
    <w:basedOn w:val="TOCBase"/>
    <w:next w:val="Normal"/>
    <w:semiHidden/>
    <w:rsid w:val="00736645"/>
    <w:pPr>
      <w:tabs>
        <w:tab w:val="right" w:leader="dot" w:pos="9071"/>
      </w:tabs>
      <w:ind w:left="1701"/>
    </w:pPr>
  </w:style>
  <w:style w:type="paragraph" w:customStyle="1" w:styleId="ListAlpha">
    <w:name w:val="List Alpha"/>
    <w:basedOn w:val="List"/>
    <w:rsid w:val="00736645"/>
    <w:pPr>
      <w:numPr>
        <w:numId w:val="7"/>
      </w:numPr>
    </w:pPr>
  </w:style>
  <w:style w:type="paragraph" w:customStyle="1" w:styleId="ListAlpha2">
    <w:name w:val="List Alpha 2"/>
    <w:basedOn w:val="List2"/>
    <w:rsid w:val="00736645"/>
    <w:pPr>
      <w:numPr>
        <w:numId w:val="6"/>
      </w:numPr>
    </w:pPr>
  </w:style>
  <w:style w:type="paragraph" w:styleId="List2">
    <w:name w:val="List 2"/>
    <w:basedOn w:val="BodyText"/>
    <w:rsid w:val="00736645"/>
    <w:pPr>
      <w:tabs>
        <w:tab w:val="left" w:pos="680"/>
      </w:tabs>
      <w:spacing w:before="60" w:after="60"/>
      <w:ind w:left="680" w:hanging="340"/>
    </w:pPr>
  </w:style>
  <w:style w:type="paragraph" w:styleId="List3">
    <w:name w:val="List 3"/>
    <w:basedOn w:val="BodyText"/>
    <w:rsid w:val="00736645"/>
    <w:pPr>
      <w:tabs>
        <w:tab w:val="left" w:pos="1021"/>
      </w:tabs>
      <w:spacing w:before="60" w:after="60"/>
      <w:ind w:left="1020" w:hanging="340"/>
    </w:pPr>
  </w:style>
  <w:style w:type="paragraph" w:styleId="List4">
    <w:name w:val="List 4"/>
    <w:basedOn w:val="BodyText"/>
    <w:rsid w:val="00736645"/>
    <w:pPr>
      <w:tabs>
        <w:tab w:val="left" w:pos="1361"/>
      </w:tabs>
      <w:spacing w:before="60" w:after="60"/>
      <w:ind w:left="1361" w:hanging="340"/>
    </w:pPr>
  </w:style>
  <w:style w:type="paragraph" w:styleId="List5">
    <w:name w:val="List 5"/>
    <w:basedOn w:val="BodyText"/>
    <w:rsid w:val="00736645"/>
    <w:pPr>
      <w:tabs>
        <w:tab w:val="left" w:pos="1701"/>
      </w:tabs>
      <w:spacing w:before="60" w:after="60"/>
      <w:ind w:left="1701" w:hanging="340"/>
    </w:pPr>
  </w:style>
  <w:style w:type="paragraph" w:styleId="ListBullet3">
    <w:name w:val="List Bullet 3"/>
    <w:basedOn w:val="List3"/>
    <w:rsid w:val="00736645"/>
    <w:pPr>
      <w:numPr>
        <w:numId w:val="12"/>
      </w:numPr>
      <w:tabs>
        <w:tab w:val="clear" w:pos="1021"/>
      </w:tabs>
      <w:ind w:left="1037" w:hanging="357"/>
    </w:pPr>
  </w:style>
  <w:style w:type="paragraph" w:styleId="ListBullet4">
    <w:name w:val="List Bullet 4"/>
    <w:basedOn w:val="List4"/>
    <w:rsid w:val="00736645"/>
    <w:pPr>
      <w:numPr>
        <w:numId w:val="1"/>
      </w:numPr>
      <w:tabs>
        <w:tab w:val="clear" w:pos="1361"/>
      </w:tabs>
    </w:pPr>
  </w:style>
  <w:style w:type="paragraph" w:styleId="ListBullet5">
    <w:name w:val="List Bullet 5"/>
    <w:basedOn w:val="List5"/>
    <w:rsid w:val="00736645"/>
    <w:pPr>
      <w:numPr>
        <w:numId w:val="2"/>
      </w:numPr>
    </w:pPr>
  </w:style>
  <w:style w:type="paragraph" w:styleId="ListContinue2">
    <w:name w:val="List Continue 2"/>
    <w:basedOn w:val="List2"/>
    <w:rsid w:val="00736645"/>
    <w:pPr>
      <w:ind w:firstLine="0"/>
    </w:pPr>
  </w:style>
  <w:style w:type="paragraph" w:styleId="ListContinue3">
    <w:name w:val="List Continue 3"/>
    <w:basedOn w:val="List3"/>
    <w:rsid w:val="00736645"/>
    <w:pPr>
      <w:ind w:left="1021" w:firstLine="0"/>
    </w:pPr>
  </w:style>
  <w:style w:type="paragraph" w:styleId="ListContinue4">
    <w:name w:val="List Continue 4"/>
    <w:basedOn w:val="List4"/>
    <w:rsid w:val="00736645"/>
    <w:pPr>
      <w:ind w:firstLine="0"/>
    </w:pPr>
  </w:style>
  <w:style w:type="paragraph" w:styleId="ListContinue5">
    <w:name w:val="List Continue 5"/>
    <w:basedOn w:val="List5"/>
    <w:rsid w:val="00736645"/>
    <w:pPr>
      <w:ind w:firstLine="0"/>
    </w:pPr>
  </w:style>
  <w:style w:type="paragraph" w:styleId="ListNumber3">
    <w:name w:val="List Number 3"/>
    <w:basedOn w:val="List3"/>
    <w:rsid w:val="00736645"/>
    <w:pPr>
      <w:numPr>
        <w:numId w:val="3"/>
      </w:numPr>
    </w:pPr>
  </w:style>
  <w:style w:type="paragraph" w:styleId="ListNumber4">
    <w:name w:val="List Number 4"/>
    <w:basedOn w:val="List4"/>
    <w:rsid w:val="00736645"/>
    <w:pPr>
      <w:numPr>
        <w:numId w:val="4"/>
      </w:numPr>
    </w:pPr>
  </w:style>
  <w:style w:type="paragraph" w:styleId="ListNumber5">
    <w:name w:val="List Number 5"/>
    <w:basedOn w:val="List5"/>
    <w:rsid w:val="00736645"/>
    <w:pPr>
      <w:numPr>
        <w:numId w:val="5"/>
      </w:numPr>
    </w:pPr>
  </w:style>
  <w:style w:type="paragraph" w:styleId="BlockText">
    <w:name w:val="Block Text"/>
    <w:basedOn w:val="Normal"/>
    <w:rsid w:val="00736645"/>
    <w:pPr>
      <w:spacing w:after="120"/>
      <w:ind w:left="1440" w:right="1440"/>
    </w:pPr>
  </w:style>
  <w:style w:type="character" w:customStyle="1" w:styleId="Subscript">
    <w:name w:val="Subscript"/>
    <w:basedOn w:val="DefaultParagraphFont"/>
    <w:rsid w:val="00736645"/>
    <w:rPr>
      <w:sz w:val="16"/>
      <w:vertAlign w:val="subscript"/>
    </w:rPr>
  </w:style>
  <w:style w:type="character" w:customStyle="1" w:styleId="Superscript">
    <w:name w:val="Superscript"/>
    <w:basedOn w:val="DefaultParagraphFont"/>
    <w:rsid w:val="00736645"/>
    <w:rPr>
      <w:sz w:val="16"/>
      <w:vertAlign w:val="superscript"/>
    </w:rPr>
  </w:style>
  <w:style w:type="character" w:customStyle="1" w:styleId="Symbols">
    <w:name w:val="Symbols"/>
    <w:basedOn w:val="DefaultParagraphFont"/>
    <w:rsid w:val="00736645"/>
    <w:rPr>
      <w:rFonts w:ascii="Symbol" w:hAnsi="Symbol"/>
    </w:rPr>
  </w:style>
  <w:style w:type="character" w:customStyle="1" w:styleId="MenuOptions">
    <w:name w:val="Menu Options"/>
    <w:basedOn w:val="DefaultParagraphFont"/>
    <w:rsid w:val="00736645"/>
    <w:rPr>
      <w:rFonts w:ascii="Arial Narrow" w:hAnsi="Arial Narrow"/>
      <w:smallCaps/>
    </w:rPr>
  </w:style>
  <w:style w:type="character" w:customStyle="1" w:styleId="Buttons">
    <w:name w:val="Buttons"/>
    <w:basedOn w:val="DefaultParagraphFont"/>
    <w:rsid w:val="00736645"/>
    <w:rPr>
      <w:b/>
    </w:rPr>
  </w:style>
  <w:style w:type="character" w:customStyle="1" w:styleId="Underlined">
    <w:name w:val="Underlined"/>
    <w:basedOn w:val="DefaultParagraphFont"/>
    <w:rsid w:val="00736645"/>
    <w:rPr>
      <w:u w:val="single"/>
    </w:rPr>
  </w:style>
  <w:style w:type="paragraph" w:customStyle="1" w:styleId="TableBodyTextRight">
    <w:name w:val="Table Body Text Right"/>
    <w:basedOn w:val="TableBodyText"/>
    <w:rsid w:val="00736645"/>
    <w:pPr>
      <w:widowControl w:val="0"/>
      <w:autoSpaceDE w:val="0"/>
      <w:autoSpaceDN w:val="0"/>
      <w:adjustRightInd w:val="0"/>
      <w:jc w:val="right"/>
    </w:pPr>
    <w:rPr>
      <w:rFonts w:cs="Arial"/>
      <w:szCs w:val="18"/>
    </w:rPr>
  </w:style>
  <w:style w:type="paragraph" w:customStyle="1" w:styleId="CopyrightText">
    <w:name w:val="Copyright Text"/>
    <w:basedOn w:val="BodyText"/>
    <w:rsid w:val="00736645"/>
    <w:rPr>
      <w:sz w:val="18"/>
    </w:rPr>
  </w:style>
  <w:style w:type="paragraph" w:customStyle="1" w:styleId="BodySmallRight">
    <w:name w:val="Body Small Right"/>
    <w:basedOn w:val="BodyTextRight"/>
    <w:rsid w:val="00736645"/>
    <w:rPr>
      <w:sz w:val="18"/>
      <w:szCs w:val="18"/>
    </w:rPr>
  </w:style>
  <w:style w:type="paragraph" w:customStyle="1" w:styleId="MarginEdition">
    <w:name w:val="Margin Edition"/>
    <w:basedOn w:val="MarginNote"/>
    <w:rsid w:val="00736645"/>
    <w:pPr>
      <w:spacing w:before="0" w:after="0"/>
    </w:pPr>
    <w:rPr>
      <w:rFonts w:ascii="Times New Roman" w:hAnsi="Times New Roman"/>
      <w:color w:val="999999"/>
    </w:rPr>
  </w:style>
  <w:style w:type="paragraph" w:customStyle="1" w:styleId="Spacer">
    <w:name w:val="Spacer"/>
    <w:basedOn w:val="Normal"/>
    <w:rsid w:val="00736645"/>
    <w:rPr>
      <w:sz w:val="2"/>
      <w:szCs w:val="2"/>
    </w:rPr>
  </w:style>
  <w:style w:type="character" w:customStyle="1" w:styleId="Small">
    <w:name w:val="Small"/>
    <w:basedOn w:val="DefaultParagraphFont"/>
    <w:rsid w:val="00736645"/>
    <w:rPr>
      <w:sz w:val="16"/>
    </w:rPr>
  </w:style>
  <w:style w:type="paragraph" w:customStyle="1" w:styleId="WideTable">
    <w:name w:val="Wide Table"/>
    <w:basedOn w:val="Normal"/>
    <w:rsid w:val="00736645"/>
    <w:pPr>
      <w:ind w:left="-1418"/>
    </w:pPr>
    <w:rPr>
      <w:sz w:val="2"/>
      <w:szCs w:val="2"/>
    </w:rPr>
  </w:style>
  <w:style w:type="character" w:styleId="PageNumber">
    <w:name w:val="page number"/>
    <w:basedOn w:val="DefaultParagraphFont"/>
    <w:rsid w:val="00736645"/>
  </w:style>
  <w:style w:type="paragraph" w:styleId="Quote">
    <w:name w:val="Quote"/>
    <w:basedOn w:val="Heading1"/>
    <w:link w:val="QuoteChar"/>
    <w:qFormat/>
    <w:rsid w:val="00736645"/>
    <w:rPr>
      <w:b w:val="0"/>
      <w:sz w:val="72"/>
      <w:szCs w:val="72"/>
      <w:lang w:val="en-NZ"/>
    </w:rPr>
  </w:style>
  <w:style w:type="character" w:customStyle="1" w:styleId="QuoteChar">
    <w:name w:val="Quote Char"/>
    <w:basedOn w:val="DefaultParagraphFont"/>
    <w:link w:val="Quote"/>
    <w:rsid w:val="00736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645"/>
    <w:pPr>
      <w:pageBreakBefore/>
    </w:pPr>
  </w:style>
  <w:style w:type="paragraph" w:customStyle="1" w:styleId="Border">
    <w:name w:val="Border"/>
    <w:basedOn w:val="Normal"/>
    <w:qFormat/>
    <w:rsid w:val="00736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645"/>
    <w:rPr>
      <w:b/>
      <w:bCs/>
      <w:i/>
      <w:iCs/>
      <w:color w:val="auto"/>
    </w:rPr>
  </w:style>
  <w:style w:type="paragraph" w:styleId="IntenseQuote">
    <w:name w:val="Intense Quote"/>
    <w:basedOn w:val="Normal"/>
    <w:next w:val="Normal"/>
    <w:link w:val="IntenseQuoteChar"/>
    <w:uiPriority w:val="30"/>
    <w:qFormat/>
    <w:rsid w:val="00736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6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6645"/>
    <w:rPr>
      <w:smallCaps/>
      <w:color w:val="auto"/>
      <w:u w:val="single"/>
    </w:rPr>
  </w:style>
  <w:style w:type="character" w:styleId="IntenseReference">
    <w:name w:val="Intense Reference"/>
    <w:basedOn w:val="DefaultParagraphFont"/>
    <w:uiPriority w:val="32"/>
    <w:qFormat/>
    <w:rsid w:val="00736645"/>
    <w:rPr>
      <w:b/>
      <w:bCs/>
      <w:smallCaps/>
      <w:color w:val="auto"/>
      <w:spacing w:val="5"/>
      <w:u w:val="single"/>
    </w:rPr>
  </w:style>
  <w:style w:type="paragraph" w:customStyle="1" w:styleId="2ColumnHeading">
    <w:name w:val="2Column Heading"/>
    <w:basedOn w:val="BodyText"/>
    <w:qFormat/>
    <w:rsid w:val="00736645"/>
    <w:pPr>
      <w:spacing w:after="60"/>
      <w:ind w:left="-2268"/>
    </w:pPr>
    <w:rPr>
      <w:b/>
    </w:rPr>
  </w:style>
  <w:style w:type="paragraph" w:customStyle="1" w:styleId="Heading1TOC">
    <w:name w:val="Heading1 TOC"/>
    <w:basedOn w:val="Normal"/>
    <w:qFormat/>
    <w:rsid w:val="00736645"/>
    <w:pPr>
      <w:spacing w:before="240" w:after="120"/>
    </w:pPr>
    <w:rPr>
      <w:rFonts w:ascii="Times New Roman" w:hAnsi="Times New Roman"/>
      <w:b/>
      <w:sz w:val="32"/>
    </w:rPr>
  </w:style>
  <w:style w:type="paragraph" w:customStyle="1" w:styleId="Heading2TOC">
    <w:name w:val="Heading2 TOC"/>
    <w:basedOn w:val="Normal"/>
    <w:qFormat/>
    <w:rsid w:val="00736645"/>
    <w:pPr>
      <w:spacing w:before="240" w:after="60"/>
    </w:pPr>
    <w:rPr>
      <w:rFonts w:ascii="Times New Roman" w:hAnsi="Times New Roman"/>
      <w:b/>
      <w:sz w:val="28"/>
    </w:rPr>
  </w:style>
  <w:style w:type="character" w:customStyle="1" w:styleId="Underline">
    <w:name w:val="Underline"/>
    <w:basedOn w:val="DefaultParagraphFont"/>
    <w:qFormat/>
    <w:rsid w:val="00736645"/>
    <w:rPr>
      <w:u w:val="single"/>
    </w:rPr>
  </w:style>
  <w:style w:type="character" w:customStyle="1" w:styleId="BoldandItalics">
    <w:name w:val="Bold and Italics"/>
    <w:qFormat/>
    <w:rsid w:val="00736645"/>
    <w:rPr>
      <w:b/>
      <w:i/>
      <w:u w:val="none"/>
    </w:rPr>
  </w:style>
  <w:style w:type="paragraph" w:styleId="BalloonText">
    <w:name w:val="Balloon Text"/>
    <w:basedOn w:val="Normal"/>
    <w:link w:val="BalloonTextChar"/>
    <w:rsid w:val="00736645"/>
    <w:rPr>
      <w:rFonts w:ascii="Tahoma" w:hAnsi="Tahoma" w:cs="Tahoma"/>
      <w:sz w:val="16"/>
      <w:szCs w:val="16"/>
    </w:rPr>
  </w:style>
  <w:style w:type="character" w:customStyle="1" w:styleId="BalloonTextChar">
    <w:name w:val="Balloon Text Char"/>
    <w:basedOn w:val="DefaultParagraphFont"/>
    <w:link w:val="BalloonText"/>
    <w:rsid w:val="007366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66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66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6645"/>
    <w:rPr>
      <w:b/>
      <w:color w:val="660033"/>
      <w:spacing w:val="0"/>
    </w:rPr>
  </w:style>
  <w:style w:type="paragraph" w:customStyle="1" w:styleId="Nameditemlist">
    <w:name w:val="Named item list"/>
    <w:basedOn w:val="BodyText"/>
    <w:qFormat/>
    <w:rsid w:val="00736645"/>
    <w:pPr>
      <w:tabs>
        <w:tab w:val="left" w:pos="2835"/>
      </w:tabs>
      <w:ind w:left="2835" w:hanging="2835"/>
    </w:pPr>
  </w:style>
  <w:style w:type="paragraph" w:customStyle="1" w:styleId="BodyTextnopadding">
    <w:name w:val="Body Text no padding"/>
    <w:basedOn w:val="BodyText"/>
    <w:qFormat/>
    <w:rsid w:val="00736645"/>
    <w:pPr>
      <w:spacing w:before="0" w:after="0"/>
    </w:pPr>
  </w:style>
  <w:style w:type="paragraph" w:customStyle="1" w:styleId="BodyTextBold">
    <w:name w:val="Body Text Bold"/>
    <w:basedOn w:val="BodyText"/>
    <w:qFormat/>
    <w:rsid w:val="00736645"/>
    <w:rPr>
      <w:b/>
    </w:rPr>
  </w:style>
  <w:style w:type="character" w:styleId="Hyperlink">
    <w:name w:val="Hyperlink"/>
    <w:basedOn w:val="DefaultParagraphFont"/>
    <w:uiPriority w:val="99"/>
    <w:unhideWhenUsed/>
    <w:rsid w:val="003703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3859</Characters>
  <Application>Microsoft Office Word</Application>
  <DocSecurity>0</DocSecurity>
  <Lines>124</Lines>
  <Paragraphs>63</Paragraphs>
  <ScaleCrop>false</ScaleCrop>
  <Company>Author-it Software Corporation Ltd.</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CHCAGE004 Implement interventions with older people at risk</dc:title>
  <dc:subject>Approved</dc:subject>
  <dc:creator>SkillsIQ</dc:creator>
  <cp:keywords>Release: 1</cp:keywords>
  <dc:description>Review Date: 12 April 2008</dc:description>
  <cp:lastModifiedBy>HSD_TPCMSd.prod</cp:lastModifiedBy>
  <cp:revision>3</cp:revision>
  <dcterms:created xsi:type="dcterms:W3CDTF">2023-07-01T03:01:00Z</dcterms:created>
  <dcterms:modified xsi:type="dcterms:W3CDTF">2023-07-01T03:01:00Z</dcterms:modified>
</cp:coreProperties>
</file>