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38C" w:rsidP="006D53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CHCADV005 Provide systems advocacy services</w:t>
      </w:r>
      <w:r>
        <w:fldChar w:fldCharType="end"/>
      </w:r>
    </w:p>
    <w:p w:rsidR="006D538C" w:rsidP="006D538C">
      <w:pPr>
        <w:pStyle w:val="Version"/>
        <w:sectPr w:rsidSect="006E30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306D" w:rsidP="006E306D">
      <w:pPr>
        <w:pStyle w:val="SuperHeading"/>
      </w:pPr>
      <w:r w:rsidRPr="006E306D">
        <w:t>CHCADV005 Provide systems advocacy services</w:t>
      </w:r>
    </w:p>
    <w:p w:rsidR="00000000" w:rsidRPr="006E306D" w:rsidP="006E306D">
      <w:pPr>
        <w:pStyle w:val="Heading1"/>
      </w:pPr>
      <w:bookmarkStart w:id="1" w:name="O_651963"/>
      <w:bookmarkEnd w:id="1"/>
      <w:r w:rsidRPr="006E30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E3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06D" w:rsidP="006E306D">
            <w:pPr>
              <w:pStyle w:val="BodyText"/>
            </w:pPr>
            <w:r w:rsidRPr="006E306D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6D">
            <w:pPr>
              <w:pStyle w:val="BodyText"/>
              <w:rPr>
                <w:lang w:val="en-NZ"/>
              </w:rPr>
            </w:pPr>
            <w:r w:rsidRPr="006E306D">
              <w:rPr>
                <w:rStyle w:val="SpecialBold"/>
              </w:rPr>
              <w:t>Comments</w:t>
            </w:r>
          </w:p>
        </w:tc>
      </w:tr>
      <w:tr w:rsidTr="006E3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6D">
            <w:pPr>
              <w:pStyle w:val="BodyText"/>
              <w:rPr>
                <w:lang w:val="en-NZ"/>
              </w:rPr>
            </w:pPr>
            <w:r w:rsidRPr="006E306D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06D" w:rsidP="006E306D">
            <w:pPr>
              <w:pStyle w:val="BodyText"/>
            </w:pPr>
            <w:r w:rsidRPr="006E306D">
              <w:t xml:space="preserve">This version was released in </w:t>
            </w:r>
            <w:r w:rsidRPr="006E306D">
              <w:rPr>
                <w:rStyle w:val="Emphasis"/>
              </w:rPr>
              <w:t>CHC Community Services Training Package release 2.0</w:t>
            </w:r>
            <w:r w:rsidRPr="006E306D">
              <w:t xml:space="preserve"> and meets the requirements of the 2012 Standards for Training Packages.</w:t>
            </w:r>
          </w:p>
          <w:p w:rsidR="00000000" w:rsidRPr="006E306D" w:rsidP="006E306D">
            <w:pPr>
              <w:pStyle w:val="BodyText"/>
            </w:pPr>
            <w:r w:rsidRPr="006E306D">
              <w:t>Significant changes to performance criteria. New evide</w:t>
            </w:r>
            <w:r w:rsidRPr="006E306D">
              <w:t>nce requirements for assessment including volume and frequency requirements. Significant changes to knowledge evidence.</w:t>
            </w:r>
          </w:p>
        </w:tc>
      </w:tr>
    </w:tbl>
    <w:p w:rsidR="00000000" w:rsidRPr="006E306D" w:rsidP="006E306D">
      <w:pPr>
        <w:pStyle w:val="BodyText"/>
      </w:pPr>
    </w:p>
    <w:p w:rsidR="00000000" w:rsidRPr="006E306D" w:rsidP="006E306D">
      <w:pPr>
        <w:pStyle w:val="AllowPageBreak"/>
      </w:pPr>
    </w:p>
    <w:p w:rsidR="00000000" w:rsidRPr="006E306D" w:rsidP="006E306D">
      <w:pPr>
        <w:pStyle w:val="Heading1"/>
      </w:pPr>
      <w:bookmarkStart w:id="2" w:name="O_651964"/>
      <w:bookmarkEnd w:id="2"/>
      <w:r w:rsidRPr="006E306D">
        <w:t>Application</w:t>
      </w:r>
    </w:p>
    <w:p w:rsidR="00000000" w:rsidRPr="006E306D" w:rsidP="006D538C">
      <w:pPr>
        <w:pStyle w:val="BodyText"/>
      </w:pPr>
      <w:r w:rsidRPr="006E306D">
        <w:t>This unit describes the skills and knowledge required to advocate and ensure that government, community a</w:t>
      </w:r>
      <w:r w:rsidRPr="006E306D">
        <w:t xml:space="preserve">nd organisational systems broadly support and uphold human rights. </w:t>
      </w:r>
    </w:p>
    <w:p w:rsidR="00000000" w:rsidRPr="006E306D" w:rsidP="006D538C">
      <w:pPr>
        <w:pStyle w:val="BodyText"/>
      </w:pPr>
      <w:r w:rsidRPr="006E306D">
        <w:t>This unit applies to workers in a health, community services or advocacy settings who undertake a leadership role in influencing social and system changes. Workers at this level will also</w:t>
      </w:r>
      <w:r w:rsidRPr="006E306D">
        <w:t xml:space="preserve"> advocate for change and continuous improvement at the organisational level to improve client outcomes and service quality.</w:t>
      </w:r>
    </w:p>
    <w:p w:rsidR="00000000" w:rsidRPr="006D538C" w:rsidP="006D538C">
      <w:pPr>
        <w:pStyle w:val="BodyText"/>
        <w:rPr>
          <w:i/>
        </w:rPr>
      </w:pPr>
      <w:r w:rsidRPr="006D538C">
        <w:rPr>
          <w:rStyle w:val="Emphasis"/>
        </w:rPr>
        <w:t>The skills in this unit must be applied in accordance with Commonwealth and State/Territory legislation, Australian/New Zealand sta</w:t>
      </w:r>
      <w:r w:rsidRPr="006D538C">
        <w:rPr>
          <w:rStyle w:val="Emphasis"/>
        </w:rPr>
        <w:t>ndards and industry codes of practice.</w:t>
      </w:r>
    </w:p>
    <w:p w:rsidR="00000000" w:rsidRPr="006E306D" w:rsidP="006E306D">
      <w:pPr>
        <w:pStyle w:val="Heading1"/>
      </w:pPr>
      <w:bookmarkStart w:id="3" w:name="O_651968"/>
      <w:bookmarkEnd w:id="3"/>
      <w:r w:rsidRPr="006E30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4"/>
      </w:tblGrid>
      <w:tr w:rsidTr="006E3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06D" w:rsidP="006E306D">
            <w:pPr>
              <w:pStyle w:val="BodyText"/>
            </w:pPr>
            <w:r w:rsidRPr="006E306D">
              <w:rPr>
                <w:rStyle w:val="SpecialBold"/>
              </w:rPr>
              <w:t>ELEMENT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6D">
            <w:pPr>
              <w:pStyle w:val="BodyText"/>
              <w:rPr>
                <w:lang w:val="en-NZ"/>
              </w:rPr>
            </w:pPr>
            <w:r w:rsidRPr="006E306D">
              <w:rPr>
                <w:rStyle w:val="SpecialBold"/>
              </w:rPr>
              <w:t>PERFORMANCE CRITERIA</w:t>
            </w:r>
          </w:p>
        </w:tc>
      </w:tr>
      <w:tr w:rsidTr="006E3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06D" w:rsidP="006E306D">
            <w:pPr>
              <w:pStyle w:val="BodyText"/>
            </w:pPr>
            <w:r w:rsidRPr="006E306D">
              <w:rPr>
                <w:rStyle w:val="Emphasis"/>
              </w:rPr>
              <w:t>Elements define the essential outcomes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6D">
            <w:pPr>
              <w:pStyle w:val="BodyText"/>
              <w:rPr>
                <w:lang w:val="en-NZ"/>
              </w:rPr>
            </w:pPr>
            <w:r w:rsidRPr="006E306D">
              <w:rPr>
                <w:rStyle w:val="Emphasis"/>
              </w:rPr>
              <w:t>Performance criteria specify the performance needed to demonstrate achievement of the element</w:t>
            </w:r>
          </w:p>
        </w:tc>
      </w:tr>
      <w:tr w:rsidTr="006E3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6D">
            <w:pPr>
              <w:pStyle w:val="BodyText"/>
              <w:rPr>
                <w:lang w:val="en-NZ"/>
              </w:rPr>
            </w:pPr>
            <w:r w:rsidRPr="006E306D">
              <w:t xml:space="preserve">1. Obtain, analyse and document information 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06D" w:rsidP="006E306D">
            <w:pPr>
              <w:pStyle w:val="BodyText"/>
            </w:pPr>
            <w:r w:rsidRPr="006E306D">
              <w:t>1.1 Research information about particular issues relating to client rights and interests and document accordingly</w:t>
            </w:r>
          </w:p>
          <w:p w:rsidR="00000000" w:rsidRPr="006E306D" w:rsidP="006E306D">
            <w:pPr>
              <w:pStyle w:val="BodyText"/>
            </w:pPr>
            <w:r w:rsidRPr="006E306D">
              <w:t>1.2 Conduct consultations with colleagues, clients, carers and other stakeholders to identify and</w:t>
            </w:r>
            <w:r w:rsidRPr="006E306D">
              <w:t xml:space="preserve"> define issues of concern</w:t>
            </w:r>
          </w:p>
          <w:p w:rsidR="00000000" w:rsidP="006E306D">
            <w:pPr>
              <w:pStyle w:val="BodyText"/>
              <w:rPr>
                <w:lang w:val="en-NZ"/>
              </w:rPr>
            </w:pPr>
            <w:r w:rsidRPr="006E306D">
              <w:t xml:space="preserve">1.3 Collate information into appropriate format for communicating with, and distributing to, relevant </w:t>
            </w:r>
            <w:r w:rsidRPr="006E306D">
              <w:t>agencies and stakeholders</w:t>
            </w:r>
          </w:p>
        </w:tc>
      </w:tr>
      <w:tr w:rsidTr="006E3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6D">
            <w:pPr>
              <w:pStyle w:val="BodyText"/>
              <w:rPr>
                <w:lang w:val="en-NZ"/>
              </w:rPr>
            </w:pPr>
          </w:p>
        </w:tc>
      </w:tr>
      <w:tr w:rsidTr="006E3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6D">
            <w:pPr>
              <w:pStyle w:val="BodyText"/>
              <w:rPr>
                <w:lang w:val="en-NZ"/>
              </w:rPr>
            </w:pPr>
            <w:r w:rsidRPr="006E306D">
              <w:t>2. Work with stakeholders to develop strategies to address identified needs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06D" w:rsidP="006E306D">
            <w:pPr>
              <w:pStyle w:val="BodyText"/>
            </w:pPr>
            <w:r w:rsidRPr="006E306D">
              <w:t>2.1 Develop and mainta</w:t>
            </w:r>
            <w:r w:rsidRPr="006E306D">
              <w:t>in close working relationships and networks with relevant stakeholders</w:t>
            </w:r>
          </w:p>
          <w:p w:rsidR="00000000" w:rsidRPr="006E306D" w:rsidP="006E306D">
            <w:pPr>
              <w:pStyle w:val="BodyText"/>
            </w:pPr>
            <w:r w:rsidRPr="006E306D">
              <w:t>2.2 Organise formal meetings, working groups and other activities to develop policy statements, action plans, strategies, projects and programs to address identified needs</w:t>
            </w:r>
          </w:p>
          <w:p w:rsidR="00000000" w:rsidP="006E306D">
            <w:pPr>
              <w:pStyle w:val="BodyText"/>
              <w:rPr>
                <w:lang w:val="en-NZ"/>
              </w:rPr>
            </w:pPr>
            <w:r w:rsidRPr="006E306D">
              <w:t xml:space="preserve">2.3 Document </w:t>
            </w:r>
            <w:r w:rsidRPr="006E306D">
              <w:t>appropriate, relevant and agreed plans to address needs identified with stakeholder organisations</w:t>
            </w:r>
          </w:p>
        </w:tc>
      </w:tr>
      <w:tr w:rsidTr="006E3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6D">
            <w:pPr>
              <w:pStyle w:val="BodyText"/>
              <w:rPr>
                <w:lang w:val="en-NZ"/>
              </w:rPr>
            </w:pPr>
          </w:p>
        </w:tc>
      </w:tr>
      <w:tr w:rsidTr="006E3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6D">
            <w:pPr>
              <w:pStyle w:val="BodyText"/>
              <w:rPr>
                <w:lang w:val="en-NZ"/>
              </w:rPr>
            </w:pPr>
            <w:r w:rsidRPr="006E306D">
              <w:t xml:space="preserve">3. Advocate for and facilitate the implementation of strategies developed to address the rights and interests of clients 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06D" w:rsidP="006E306D">
            <w:pPr>
              <w:pStyle w:val="BodyText"/>
            </w:pPr>
            <w:r w:rsidRPr="006E306D">
              <w:t xml:space="preserve">3.1 Prepare submissions for resources to implement identified strategies, projects and action plans </w:t>
            </w:r>
          </w:p>
          <w:p w:rsidR="00000000" w:rsidRPr="006E306D" w:rsidP="006E306D">
            <w:pPr>
              <w:pStyle w:val="BodyText"/>
            </w:pPr>
            <w:r w:rsidRPr="006E306D">
              <w:t xml:space="preserve">3.2 Where appropriate, contribute to relevant government policy development </w:t>
            </w:r>
          </w:p>
          <w:p w:rsidR="00000000" w:rsidRPr="006E306D" w:rsidP="006E306D">
            <w:pPr>
              <w:pStyle w:val="BodyText"/>
            </w:pPr>
            <w:r w:rsidRPr="006E306D">
              <w:t xml:space="preserve">3.3 Work with consumers and other stakeholders to implement relevant projects </w:t>
            </w:r>
            <w:r w:rsidRPr="006E306D">
              <w:t>and action plans</w:t>
            </w:r>
          </w:p>
          <w:p w:rsidR="00000000" w:rsidP="006E306D">
            <w:pPr>
              <w:pStyle w:val="BodyText"/>
              <w:rPr>
                <w:lang w:val="en-NZ"/>
              </w:rPr>
            </w:pPr>
            <w:r w:rsidRPr="006E306D">
              <w:t xml:space="preserve">3.4 Pursue opportunities and provide comments on policy documents, legislation, project plans and other relevant documents relating to client rights and interests </w:t>
            </w:r>
          </w:p>
        </w:tc>
      </w:tr>
      <w:tr w:rsidTr="006E3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6D">
            <w:pPr>
              <w:pStyle w:val="BodyText"/>
              <w:rPr>
                <w:lang w:val="en-NZ"/>
              </w:rPr>
            </w:pPr>
          </w:p>
        </w:tc>
      </w:tr>
      <w:tr w:rsidTr="006E3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6D">
            <w:pPr>
              <w:pStyle w:val="BodyText"/>
              <w:rPr>
                <w:lang w:val="en-NZ"/>
              </w:rPr>
            </w:pPr>
            <w:r w:rsidRPr="006E306D">
              <w:t>4. Contribute to service improvements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06D" w:rsidP="006E306D">
            <w:pPr>
              <w:pStyle w:val="BodyText"/>
            </w:pPr>
            <w:r w:rsidRPr="006E306D">
              <w:t>4.1 Gather feedback from key stak</w:t>
            </w:r>
            <w:r w:rsidRPr="006E306D">
              <w:t>eholders on access, effectiveness of services, satisfaction, service gaps and areas for improvement</w:t>
            </w:r>
          </w:p>
          <w:p w:rsidR="00000000" w:rsidRPr="006E306D" w:rsidP="006E306D">
            <w:pPr>
              <w:pStyle w:val="BodyText"/>
            </w:pPr>
            <w:r w:rsidRPr="006E306D">
              <w:t xml:space="preserve">4.2 Consult with stakeholders to identify culturally appropriate systems and services, and compare to current practices </w:t>
            </w:r>
          </w:p>
          <w:p w:rsidR="00000000" w:rsidRPr="006E306D" w:rsidP="006E306D">
            <w:pPr>
              <w:pStyle w:val="BodyText"/>
            </w:pPr>
            <w:r w:rsidRPr="006E306D">
              <w:t>4.3 Respond appropriately to breach</w:t>
            </w:r>
            <w:r w:rsidRPr="006E306D">
              <w:t>es of rights in service delivery in line with organisation and legal complaints processes</w:t>
            </w:r>
          </w:p>
          <w:p w:rsidR="00000000" w:rsidRPr="006E306D" w:rsidP="006E306D">
            <w:pPr>
              <w:pStyle w:val="BodyText"/>
            </w:pPr>
            <w:r w:rsidRPr="006E306D">
              <w:t>4.4 Provide information about identified needs, possible improvements and recommendations for change to organisation and other relevant parties</w:t>
            </w:r>
          </w:p>
          <w:p w:rsidR="00000000" w:rsidP="006E306D">
            <w:pPr>
              <w:pStyle w:val="BodyText"/>
              <w:rPr>
                <w:lang w:val="en-NZ"/>
              </w:rPr>
            </w:pPr>
            <w:r w:rsidRPr="006E306D">
              <w:t>4.5</w:t>
            </w:r>
            <w:r w:rsidRPr="006E306D">
              <w:tab/>
              <w:t>Provide progress a</w:t>
            </w:r>
            <w:r w:rsidRPr="006E306D">
              <w:t xml:space="preserve">nd other reports and feedback </w:t>
            </w:r>
            <w:r w:rsidRPr="006E306D">
              <w:t xml:space="preserve">to key people according to organisation requirements </w:t>
            </w:r>
          </w:p>
        </w:tc>
      </w:tr>
      <w:tr w:rsidTr="006E3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6D">
            <w:pPr>
              <w:pStyle w:val="BodyText"/>
              <w:rPr>
                <w:lang w:val="en-NZ"/>
              </w:rPr>
            </w:pPr>
          </w:p>
        </w:tc>
      </w:tr>
      <w:tr w:rsidTr="006E3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6D">
            <w:pPr>
              <w:pStyle w:val="BodyText"/>
              <w:rPr>
                <w:lang w:val="en-NZ"/>
              </w:rPr>
            </w:pPr>
            <w:r w:rsidRPr="006E306D">
              <w:t>5. Advocate to improve coordination between services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06D" w:rsidP="006E306D">
            <w:pPr>
              <w:pStyle w:val="BodyText"/>
            </w:pPr>
            <w:r w:rsidRPr="006E306D">
              <w:t>5.1 Develop working relationships with other services and community groups to promote and advocate improved linkage</w:t>
            </w:r>
            <w:r w:rsidRPr="006E306D">
              <w:t>s and service coordination</w:t>
            </w:r>
          </w:p>
          <w:p w:rsidR="00000000" w:rsidRPr="006E306D" w:rsidP="006E306D">
            <w:pPr>
              <w:pStyle w:val="BodyText"/>
            </w:pPr>
            <w:r w:rsidRPr="006E306D">
              <w:t>5.2 Identify and develop appropriate strategic alliances and partnerships</w:t>
            </w:r>
          </w:p>
          <w:p w:rsidR="00000000" w:rsidRPr="006E306D" w:rsidP="006E306D">
            <w:pPr>
              <w:pStyle w:val="BodyText"/>
            </w:pPr>
            <w:r w:rsidRPr="006E306D">
              <w:t>5.3 Proactively participate in decision making forums, committees, working groups and other strategic opportunities to advocate for improved service provision</w:t>
            </w:r>
          </w:p>
          <w:p w:rsidR="00000000" w:rsidRPr="006E306D" w:rsidP="006E306D">
            <w:pPr>
              <w:pStyle w:val="BodyText"/>
            </w:pPr>
            <w:r w:rsidRPr="006E306D">
              <w:t>5.4 Collaboratively develop strategies that incorporate priorities of each organisation and addre</w:t>
            </w:r>
            <w:r w:rsidRPr="006E306D">
              <w:t>ss any barriers or areas of conflict</w:t>
            </w:r>
          </w:p>
          <w:p w:rsidR="00000000" w:rsidP="006E306D">
            <w:pPr>
              <w:pStyle w:val="BodyText"/>
              <w:rPr>
                <w:lang w:val="en-NZ"/>
              </w:rPr>
            </w:pPr>
            <w:r w:rsidRPr="006E306D">
              <w:t>5.5 Collaboratively work to develop, implement and evaluate a framework for change</w:t>
            </w:r>
          </w:p>
        </w:tc>
      </w:tr>
      <w:tr w:rsidTr="006E3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6D">
            <w:pPr>
              <w:pStyle w:val="BodyText"/>
              <w:rPr>
                <w:lang w:val="en-NZ"/>
              </w:rPr>
            </w:pPr>
          </w:p>
        </w:tc>
      </w:tr>
      <w:tr w:rsidTr="006E3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6D">
            <w:pPr>
              <w:pStyle w:val="BodyText"/>
              <w:rPr>
                <w:lang w:val="en-NZ"/>
              </w:rPr>
            </w:pPr>
            <w:r w:rsidRPr="006E306D">
              <w:t>6. Evaluate outcomes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06D" w:rsidP="006E306D">
            <w:pPr>
              <w:pStyle w:val="BodyText"/>
            </w:pPr>
            <w:r w:rsidRPr="006E306D">
              <w:t>6.1 Review advocacy outcome in line with organisation and stakeholder objectives</w:t>
            </w:r>
          </w:p>
          <w:p w:rsidR="00000000" w:rsidRPr="006E306D" w:rsidP="006E306D">
            <w:pPr>
              <w:pStyle w:val="BodyText"/>
            </w:pPr>
            <w:r w:rsidRPr="006E306D">
              <w:t>6.2 Identify lessons learned a</w:t>
            </w:r>
            <w:r w:rsidRPr="006E306D">
              <w:t>nd areas requiring change</w:t>
            </w:r>
          </w:p>
          <w:p w:rsidR="00000000" w:rsidRPr="006E306D" w:rsidP="006E306D">
            <w:pPr>
              <w:pStyle w:val="BodyText"/>
            </w:pPr>
            <w:r w:rsidRPr="006E306D">
              <w:t>6.3 Identify opportunities for continued improvement and additional strategies</w:t>
            </w:r>
          </w:p>
        </w:tc>
      </w:tr>
    </w:tbl>
    <w:p w:rsidR="00000000" w:rsidRPr="006E306D" w:rsidP="006E306D">
      <w:pPr>
        <w:pStyle w:val="BodyText"/>
      </w:pPr>
    </w:p>
    <w:p w:rsidR="00000000" w:rsidRPr="006E306D" w:rsidP="006E306D">
      <w:pPr>
        <w:pStyle w:val="AllowPageBreak"/>
      </w:pPr>
    </w:p>
    <w:p w:rsidR="00000000" w:rsidRPr="006E306D" w:rsidP="006E306D">
      <w:pPr>
        <w:pStyle w:val="Heading1"/>
      </w:pPr>
      <w:bookmarkStart w:id="4" w:name="O_651969"/>
      <w:bookmarkEnd w:id="4"/>
      <w:r w:rsidRPr="006E306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6E3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6D">
            <w:pPr>
              <w:pStyle w:val="BodyText"/>
              <w:rPr>
                <w:lang w:val="en-NZ"/>
              </w:rPr>
            </w:pPr>
            <w:r w:rsidRPr="006E306D">
              <w:rPr>
                <w:rStyle w:val="Emphasis"/>
              </w:rPr>
              <w:t>The Foundation Skills describe those required skills (language, literacy, numeracy and employment skills) that are</w:t>
            </w:r>
            <w:r w:rsidRPr="006E306D">
              <w:rPr>
                <w:rStyle w:val="Emphasis"/>
              </w:rPr>
              <w:t xml:space="preserve"> essential to performance.</w:t>
            </w:r>
          </w:p>
        </w:tc>
      </w:tr>
      <w:tr w:rsidTr="006E3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06D" w:rsidP="006E306D">
            <w:pPr>
              <w:pStyle w:val="BodyText"/>
            </w:pPr>
            <w:r w:rsidRPr="006E306D">
              <w:t>Foundation skills essential to performance are explicit in the performance criteria of this unit of competency.</w:t>
            </w:r>
          </w:p>
        </w:tc>
      </w:tr>
    </w:tbl>
    <w:p w:rsidR="00000000" w:rsidRPr="006E306D" w:rsidP="006E306D">
      <w:pPr>
        <w:pStyle w:val="BodyText"/>
      </w:pPr>
    </w:p>
    <w:p w:rsidR="00000000" w:rsidRPr="006E306D" w:rsidP="006E306D">
      <w:pPr>
        <w:pStyle w:val="AllowPageBreak"/>
      </w:pPr>
    </w:p>
    <w:p w:rsidR="00000000" w:rsidRPr="006E306D" w:rsidP="006E306D">
      <w:pPr>
        <w:pStyle w:val="Heading1"/>
      </w:pPr>
      <w:bookmarkStart w:id="5" w:name="O_651971"/>
      <w:bookmarkEnd w:id="5"/>
      <w:r w:rsidRPr="006E306D">
        <w:t>Unit Mapping Information</w:t>
      </w:r>
    </w:p>
    <w:p w:rsidR="006D538C" w:rsidP="006D538C">
      <w:pPr>
        <w:pStyle w:val="BodyText"/>
      </w:pPr>
      <w:r w:rsidRPr="006E306D">
        <w:t>No equivalent unit.</w:t>
      </w:r>
    </w:p>
    <w:p w:rsidR="00000000" w:rsidRPr="006E306D" w:rsidP="006E306D">
      <w:pPr>
        <w:pStyle w:val="Heading1"/>
      </w:pPr>
      <w:bookmarkStart w:id="6" w:name="O_651978"/>
      <w:bookmarkEnd w:id="6"/>
      <w:r w:rsidRPr="006E306D">
        <w:t>Links</w:t>
      </w:r>
    </w:p>
    <w:p w:rsidR="00000000" w:rsidRPr="006E306D" w:rsidP="006D538C">
      <w:pPr>
        <w:pStyle w:val="BodyText"/>
      </w:pPr>
      <w:r w:rsidRPr="006E30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D246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E306D" w:rsidP="006E306D"/>
    <w:sectPr w:rsidSect="006E30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0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06D" w:rsidRPr="006D538C" w:rsidP="006D53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0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38C" w:rsidP="006E30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538C" w:rsidP="006E30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D538C" w:rsidP="006E30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0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3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306D" w:rsidRPr="006D538C" w:rsidP="006D53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0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38C" w:rsidRPr="002D2AF8" w:rsidP="006E30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CHCADV005 Provide systems advocacy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D538C" w:rsidP="006E30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0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30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30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30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30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30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30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30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30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30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30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306D"/>
  </w:style>
  <w:style w:type="character" w:customStyle="1" w:styleId="Heading1Char">
    <w:name w:val="Heading 1 Char"/>
    <w:basedOn w:val="DefaultParagraphFont"/>
    <w:link w:val="Heading1"/>
    <w:rsid w:val="006E30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30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306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E306D"/>
    <w:rPr>
      <w:b/>
      <w:spacing w:val="0"/>
    </w:rPr>
  </w:style>
  <w:style w:type="character" w:styleId="Emphasis">
    <w:name w:val="Emphasis"/>
    <w:basedOn w:val="DefaultParagraphFont"/>
    <w:qFormat/>
    <w:rsid w:val="006E306D"/>
    <w:rPr>
      <w:i/>
    </w:rPr>
  </w:style>
  <w:style w:type="paragraph" w:customStyle="1" w:styleId="SuperHeading">
    <w:name w:val="SuperHeading"/>
    <w:basedOn w:val="Normal"/>
    <w:rsid w:val="006E30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30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30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30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30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30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30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30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30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30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30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30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30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30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30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30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30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30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30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30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30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306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30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30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30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30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306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30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30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30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30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30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30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30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30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30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30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30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30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306D"/>
  </w:style>
  <w:style w:type="paragraph" w:styleId="TableofFigures">
    <w:name w:val="table of figures"/>
    <w:basedOn w:val="Normal"/>
    <w:next w:val="Normal"/>
    <w:semiHidden/>
    <w:rsid w:val="006E30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306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E306D"/>
    <w:rPr>
      <w:rFonts w:ascii="Wingdings" w:hAnsi="Wingdings"/>
    </w:rPr>
  </w:style>
  <w:style w:type="paragraph" w:customStyle="1" w:styleId="TableHeading">
    <w:name w:val="Table Heading"/>
    <w:basedOn w:val="HeadingBase"/>
    <w:rsid w:val="006E30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306D"/>
    <w:rPr>
      <w:color w:val="0033CC"/>
      <w:u w:val="none"/>
    </w:rPr>
  </w:style>
  <w:style w:type="paragraph" w:customStyle="1" w:styleId="BodyTextRight">
    <w:name w:val="Body Text Right"/>
    <w:basedOn w:val="BodyText"/>
    <w:rsid w:val="006E30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30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30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30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30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30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306D"/>
    <w:rPr>
      <w:sz w:val="32"/>
    </w:rPr>
  </w:style>
  <w:style w:type="paragraph" w:customStyle="1" w:styleId="HeadingProcedure">
    <w:name w:val="Heading Procedure"/>
    <w:basedOn w:val="HeadingBase"/>
    <w:next w:val="Normal"/>
    <w:rsid w:val="006E30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306D"/>
    <w:pPr>
      <w:spacing w:before="60" w:after="60"/>
    </w:pPr>
  </w:style>
  <w:style w:type="paragraph" w:styleId="ListContinue">
    <w:name w:val="List Continue"/>
    <w:basedOn w:val="List"/>
    <w:rsid w:val="006E306D"/>
    <w:pPr>
      <w:ind w:firstLine="0"/>
    </w:pPr>
  </w:style>
  <w:style w:type="paragraph" w:customStyle="1" w:styleId="ListNote">
    <w:name w:val="List Note"/>
    <w:basedOn w:val="List"/>
    <w:rsid w:val="006E30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30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30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306D"/>
    <w:rPr>
      <w:rFonts w:ascii="Courier New" w:hAnsi="Courier New"/>
    </w:rPr>
  </w:style>
  <w:style w:type="paragraph" w:customStyle="1" w:styleId="NoteBullet">
    <w:name w:val="Note Bullet"/>
    <w:basedOn w:val="Note"/>
    <w:rsid w:val="006E30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30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30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30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306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E30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30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306D"/>
    <w:rPr>
      <w:b/>
      <w:smallCaps/>
    </w:rPr>
  </w:style>
  <w:style w:type="paragraph" w:customStyle="1" w:styleId="TableListNumber">
    <w:name w:val="Table List Number"/>
    <w:basedOn w:val="ListNumber"/>
    <w:rsid w:val="006E30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30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306D"/>
    <w:pPr>
      <w:numPr>
        <w:numId w:val="7"/>
      </w:numPr>
    </w:pPr>
  </w:style>
  <w:style w:type="paragraph" w:customStyle="1" w:styleId="ListAlpha2">
    <w:name w:val="List Alpha 2"/>
    <w:basedOn w:val="List2"/>
    <w:rsid w:val="006E306D"/>
    <w:pPr>
      <w:numPr>
        <w:numId w:val="6"/>
      </w:numPr>
    </w:pPr>
  </w:style>
  <w:style w:type="paragraph" w:styleId="List2">
    <w:name w:val="List 2"/>
    <w:basedOn w:val="BodyText"/>
    <w:rsid w:val="006E30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30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30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30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306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306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E306D"/>
    <w:pPr>
      <w:numPr>
        <w:numId w:val="2"/>
      </w:numPr>
    </w:pPr>
  </w:style>
  <w:style w:type="paragraph" w:styleId="ListContinue2">
    <w:name w:val="List Continue 2"/>
    <w:basedOn w:val="List2"/>
    <w:rsid w:val="006E306D"/>
    <w:pPr>
      <w:ind w:firstLine="0"/>
    </w:pPr>
  </w:style>
  <w:style w:type="paragraph" w:styleId="ListContinue3">
    <w:name w:val="List Continue 3"/>
    <w:basedOn w:val="List3"/>
    <w:rsid w:val="006E306D"/>
    <w:pPr>
      <w:ind w:left="1021" w:firstLine="0"/>
    </w:pPr>
  </w:style>
  <w:style w:type="paragraph" w:styleId="ListContinue4">
    <w:name w:val="List Continue 4"/>
    <w:basedOn w:val="List4"/>
    <w:rsid w:val="006E306D"/>
    <w:pPr>
      <w:ind w:firstLine="0"/>
    </w:pPr>
  </w:style>
  <w:style w:type="paragraph" w:styleId="ListContinue5">
    <w:name w:val="List Continue 5"/>
    <w:basedOn w:val="List5"/>
    <w:rsid w:val="006E306D"/>
    <w:pPr>
      <w:ind w:firstLine="0"/>
    </w:pPr>
  </w:style>
  <w:style w:type="paragraph" w:styleId="ListNumber3">
    <w:name w:val="List Number 3"/>
    <w:basedOn w:val="List3"/>
    <w:rsid w:val="006E306D"/>
    <w:pPr>
      <w:numPr>
        <w:numId w:val="3"/>
      </w:numPr>
    </w:pPr>
  </w:style>
  <w:style w:type="paragraph" w:styleId="ListNumber4">
    <w:name w:val="List Number 4"/>
    <w:basedOn w:val="List4"/>
    <w:rsid w:val="006E306D"/>
    <w:pPr>
      <w:numPr>
        <w:numId w:val="4"/>
      </w:numPr>
    </w:pPr>
  </w:style>
  <w:style w:type="paragraph" w:styleId="ListNumber5">
    <w:name w:val="List Number 5"/>
    <w:basedOn w:val="List5"/>
    <w:rsid w:val="006E306D"/>
    <w:pPr>
      <w:numPr>
        <w:numId w:val="5"/>
      </w:numPr>
    </w:pPr>
  </w:style>
  <w:style w:type="paragraph" w:styleId="BlockText">
    <w:name w:val="Block Text"/>
    <w:basedOn w:val="Normal"/>
    <w:rsid w:val="006E30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30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306D"/>
    <w:rPr>
      <w:sz w:val="16"/>
      <w:vertAlign w:val="superscript"/>
    </w:rPr>
  </w:style>
  <w:style w:type="character" w:customStyle="1" w:styleId="Symbols">
    <w:name w:val="Symbols"/>
    <w:basedOn w:val="DefaultParagraphFont"/>
    <w:rsid w:val="006E306D"/>
    <w:rPr>
      <w:rFonts w:ascii="Symbol" w:hAnsi="Symbol"/>
    </w:rPr>
  </w:style>
  <w:style w:type="character" w:customStyle="1" w:styleId="MenuOptions">
    <w:name w:val="Menu Options"/>
    <w:basedOn w:val="DefaultParagraphFont"/>
    <w:rsid w:val="006E30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306D"/>
    <w:rPr>
      <w:b/>
    </w:rPr>
  </w:style>
  <w:style w:type="character" w:customStyle="1" w:styleId="Underlined">
    <w:name w:val="Underlined"/>
    <w:basedOn w:val="DefaultParagraphFont"/>
    <w:rsid w:val="006E306D"/>
    <w:rPr>
      <w:u w:val="single"/>
    </w:rPr>
  </w:style>
  <w:style w:type="paragraph" w:customStyle="1" w:styleId="TableBodyTextRight">
    <w:name w:val="Table Body Text Right"/>
    <w:basedOn w:val="TableBodyText"/>
    <w:rsid w:val="006E30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306D"/>
    <w:rPr>
      <w:sz w:val="18"/>
    </w:rPr>
  </w:style>
  <w:style w:type="paragraph" w:customStyle="1" w:styleId="BodySmallRight">
    <w:name w:val="Body Small Right"/>
    <w:basedOn w:val="BodyTextRight"/>
    <w:rsid w:val="006E306D"/>
    <w:rPr>
      <w:sz w:val="18"/>
      <w:szCs w:val="18"/>
    </w:rPr>
  </w:style>
  <w:style w:type="paragraph" w:customStyle="1" w:styleId="MarginEdition">
    <w:name w:val="Margin Edition"/>
    <w:basedOn w:val="MarginNote"/>
    <w:rsid w:val="006E30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306D"/>
    <w:rPr>
      <w:sz w:val="2"/>
      <w:szCs w:val="2"/>
    </w:rPr>
  </w:style>
  <w:style w:type="character" w:customStyle="1" w:styleId="Small">
    <w:name w:val="Small"/>
    <w:basedOn w:val="DefaultParagraphFont"/>
    <w:rsid w:val="006E306D"/>
    <w:rPr>
      <w:sz w:val="16"/>
    </w:rPr>
  </w:style>
  <w:style w:type="paragraph" w:customStyle="1" w:styleId="WideTable">
    <w:name w:val="Wide Table"/>
    <w:basedOn w:val="Normal"/>
    <w:rsid w:val="006E30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306D"/>
  </w:style>
  <w:style w:type="paragraph" w:styleId="Quote">
    <w:name w:val="Quote"/>
    <w:basedOn w:val="Heading1"/>
    <w:link w:val="QuoteChar"/>
    <w:qFormat/>
    <w:rsid w:val="006E30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30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306D"/>
    <w:pPr>
      <w:pageBreakBefore/>
    </w:pPr>
  </w:style>
  <w:style w:type="paragraph" w:customStyle="1" w:styleId="Border">
    <w:name w:val="Border"/>
    <w:basedOn w:val="Normal"/>
    <w:qFormat/>
    <w:rsid w:val="006E30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30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0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0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30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30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30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30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30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306D"/>
    <w:rPr>
      <w:u w:val="single"/>
    </w:rPr>
  </w:style>
  <w:style w:type="character" w:customStyle="1" w:styleId="BoldandItalics">
    <w:name w:val="Bold and Italics"/>
    <w:qFormat/>
    <w:rsid w:val="006E306D"/>
    <w:rPr>
      <w:b/>
      <w:i/>
      <w:u w:val="none"/>
    </w:rPr>
  </w:style>
  <w:style w:type="paragraph" w:styleId="BalloonText">
    <w:name w:val="Balloon Text"/>
    <w:basedOn w:val="Normal"/>
    <w:link w:val="BalloonTextChar"/>
    <w:rsid w:val="006E30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30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30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30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30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30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306D"/>
    <w:pPr>
      <w:spacing w:before="0" w:after="0"/>
    </w:pPr>
  </w:style>
  <w:style w:type="paragraph" w:customStyle="1" w:styleId="BodyTextBold">
    <w:name w:val="Body Text Bold"/>
    <w:basedOn w:val="BodyText"/>
    <w:qFormat/>
    <w:rsid w:val="006E306D"/>
    <w:rPr>
      <w:b/>
    </w:rPr>
  </w:style>
  <w:style w:type="character" w:styleId="Hyperlink">
    <w:name w:val="Hyperlink"/>
    <w:basedOn w:val="DefaultParagraphFont"/>
    <w:uiPriority w:val="99"/>
    <w:unhideWhenUsed/>
    <w:rsid w:val="006D53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4321</Characters>
  <Application>Microsoft Office Word</Application>
  <DocSecurity>0</DocSecurity>
  <Lines>139</Lines>
  <Paragraphs>64</Paragraphs>
  <ScaleCrop>false</ScaleCrop>
  <Company>Author-it Software Corporation Ltd.</Company>
  <LinksUpToDate>false</LinksUpToDate>
  <CharactersWithSpaces>4914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CHCADV005 Provide systems advocacy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2023-07-02T02:27:00Z</dcterms:created>
  <dcterms:modified xsi:type="dcterms:W3CDTF">2023-07-02T02:27:00Z</dcterms:modified>
</cp:coreProperties>
</file>