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E64" w:rsidP="00675E64">
      <w:pPr>
        <w:pStyle w:val="Title"/>
      </w:pPr>
      <w:r>
        <w:fldChar w:fldCharType="begin"/>
      </w:r>
      <w:r>
        <w:instrText xml:space="preserve"> TITLE   \* MERGEFORMAT </w:instrText>
      </w:r>
      <w:r>
        <w:fldChar w:fldCharType="separate"/>
      </w:r>
      <w:r>
        <w:t>Assessment Requirements for CHCADV002 Provide advocacy and representation services</w:t>
      </w:r>
      <w:r>
        <w:fldChar w:fldCharType="end"/>
      </w:r>
    </w:p>
    <w:p w:rsidR="00675E64" w:rsidP="00675E64">
      <w:pPr>
        <w:pStyle w:val="Version"/>
        <w:sectPr w:rsidSect="009C1F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FAC" w:rsidP="009C1FAC">
      <w:pPr>
        <w:pStyle w:val="SuperHeading"/>
      </w:pPr>
      <w:r w:rsidRPr="009C1FAC">
        <w:t>Assessment Requirements for CHCADV002 Provide advocacy and representation services</w:t>
      </w:r>
    </w:p>
    <w:p w:rsidR="00000000" w:rsidRPr="009C1FAC" w:rsidP="009C1FAC">
      <w:pPr>
        <w:pStyle w:val="Heading1"/>
      </w:pPr>
      <w:bookmarkStart w:id="1" w:name="O_651916"/>
      <w:bookmarkEnd w:id="1"/>
      <w:r w:rsidRPr="009C1FAC">
        <w:t>Modification History</w:t>
      </w:r>
    </w:p>
    <w:tbl>
      <w:tblPr>
        <w:tblW w:w="0" w:type="auto"/>
        <w:tblLayout w:type="fixed"/>
        <w:tblCellMar>
          <w:left w:w="62" w:type="dxa"/>
          <w:right w:w="62" w:type="dxa"/>
        </w:tblCellMar>
        <w:tblLook w:val="0000"/>
      </w:tblPr>
      <w:tblGrid>
        <w:gridCol w:w="2790"/>
        <w:gridCol w:w="6344"/>
      </w:tblGrid>
      <w:tr w:rsidTr="009C1FA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AC" w:rsidP="009C1FAC">
            <w:pPr>
              <w:pStyle w:val="BodyText"/>
            </w:pPr>
            <w:r w:rsidRPr="009C1FA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AC">
            <w:pPr>
              <w:pStyle w:val="BodyText"/>
              <w:rPr>
                <w:lang w:val="en-NZ"/>
              </w:rPr>
            </w:pPr>
            <w:r w:rsidRPr="009C1FAC">
              <w:rPr>
                <w:rStyle w:val="SpecialBold"/>
              </w:rPr>
              <w:t>Comments</w:t>
            </w:r>
          </w:p>
        </w:tc>
      </w:tr>
      <w:tr w:rsidTr="009C1FAC">
        <w:tblPrEx>
          <w:tblW w:w="0" w:type="auto"/>
          <w:tblLayout w:type="fixed"/>
          <w:tblCellMar>
            <w:left w:w="62" w:type="dxa"/>
            <w:right w:w="62" w:type="dxa"/>
          </w:tblCellMar>
          <w:tblLook w:val="0000"/>
        </w:tblPrEx>
        <w:trPr>
          <w:trHeight w:val="194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FAC">
            <w:pPr>
              <w:pStyle w:val="BodyText"/>
              <w:rPr>
                <w:lang w:val="en-NZ"/>
              </w:rPr>
            </w:pPr>
            <w:r w:rsidRPr="009C1FA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FAC" w:rsidP="009C1FAC">
            <w:pPr>
              <w:pStyle w:val="BodyText"/>
            </w:pPr>
            <w:r w:rsidRPr="009C1FAC">
              <w:t xml:space="preserve">This version was released in </w:t>
            </w:r>
            <w:r w:rsidRPr="009C1FAC">
              <w:rPr>
                <w:rStyle w:val="Emphasis"/>
              </w:rPr>
              <w:t>CHC Community Services Training Package release 2.0</w:t>
            </w:r>
            <w:r w:rsidRPr="009C1FAC">
              <w:t xml:space="preserve"> and meets the requirements of the 2012 Standards for Training Packages.</w:t>
            </w:r>
          </w:p>
          <w:p w:rsidR="00000000" w:rsidRPr="009C1FAC" w:rsidP="009C1FAC">
            <w:pPr>
              <w:pStyle w:val="BodyText"/>
            </w:pPr>
            <w:r w:rsidRPr="009C1FAC">
              <w:t>Significant changes to performance criteria. New evidence requirements for assessment including volume and frequency requirements. Significant changes to knowledge evidence.</w:t>
            </w:r>
          </w:p>
        </w:tc>
      </w:tr>
    </w:tbl>
    <w:p w:rsidR="00675E64" w:rsidP="009C1FAC">
      <w:pPr>
        <w:pStyle w:val="BodyText"/>
      </w:pPr>
    </w:p>
    <w:p w:rsidR="00675E64" w:rsidP="009C1FAC">
      <w:pPr>
        <w:pStyle w:val="BodyText"/>
      </w:pPr>
    </w:p>
    <w:p w:rsidR="00000000" w:rsidRPr="009C1FAC" w:rsidP="009C1FAC">
      <w:pPr>
        <w:pStyle w:val="Heading1"/>
      </w:pPr>
      <w:bookmarkStart w:id="2" w:name="O_651917"/>
      <w:bookmarkEnd w:id="2"/>
      <w:r w:rsidRPr="009C1FAC">
        <w:t>Performance Evidence</w:t>
      </w:r>
    </w:p>
    <w:p w:rsidR="00000000" w:rsidRPr="009C1FAC" w:rsidP="00675E64">
      <w:pPr>
        <w:pStyle w:val="BodyText"/>
      </w:pPr>
      <w:r w:rsidRPr="009C1FAC">
        <w:t>The candidate must show evidence of the ability to complete tasks outlined in elements and performance criteria of this unit, manage tasks and manage contingencies in the context of the job role. There must be demonstrated e</w:t>
      </w:r>
      <w:r w:rsidRPr="009C1FAC">
        <w:t xml:space="preserve">vidence that the candidate has: </w:t>
      </w:r>
    </w:p>
    <w:p w:rsidR="00000000" w:rsidRPr="009C1FAC" w:rsidP="009C1FAC">
      <w:pPr>
        <w:pStyle w:val="ListBullet"/>
      </w:pPr>
      <w:r w:rsidRPr="009C1FAC">
        <w:t>provided formal advocacy and representation services to 2 individual clients or client groups and evaluated the effectiveness of strategies used</w:t>
      </w:r>
    </w:p>
    <w:p w:rsidR="00000000" w:rsidRPr="009C1FAC" w:rsidP="009C1FAC">
      <w:pPr>
        <w:pStyle w:val="AllowPageBreak"/>
      </w:pPr>
    </w:p>
    <w:p w:rsidR="00000000" w:rsidRPr="009C1FAC" w:rsidP="009C1FAC">
      <w:pPr>
        <w:pStyle w:val="Heading1"/>
      </w:pPr>
      <w:bookmarkStart w:id="3" w:name="O_651918"/>
      <w:bookmarkEnd w:id="3"/>
      <w:r w:rsidRPr="009C1FAC">
        <w:t>Knowledge Evidence</w:t>
      </w:r>
    </w:p>
    <w:p w:rsidR="00000000" w:rsidRPr="009C1FAC" w:rsidP="00675E64">
      <w:pPr>
        <w:pStyle w:val="BodyText"/>
      </w:pPr>
      <w:r w:rsidRPr="009C1FAC">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9C1FAC">
        <w:t>of:</w:t>
      </w:r>
    </w:p>
    <w:p w:rsidR="00000000" w:rsidRPr="009C1FAC" w:rsidP="009C1FAC">
      <w:pPr>
        <w:pStyle w:val="ListBullet"/>
      </w:pPr>
      <w:r w:rsidRPr="009C1FAC">
        <w:t>legal and ethical considerations, including:</w:t>
      </w:r>
    </w:p>
    <w:p w:rsidR="00000000" w:rsidRPr="009C1FAC" w:rsidP="009C1FAC">
      <w:pPr>
        <w:pStyle w:val="ListBullet2"/>
      </w:pPr>
      <w:r w:rsidRPr="009C1FAC">
        <w:rPr>
          <w:rStyle w:val="Emphasis"/>
        </w:rPr>
        <w:t>Power of attorney</w:t>
      </w:r>
    </w:p>
    <w:p w:rsidR="00000000" w:rsidRPr="009C1FAC" w:rsidP="009C1FAC">
      <w:pPr>
        <w:pStyle w:val="ListBullet2"/>
      </w:pPr>
      <w:r w:rsidRPr="009C1FAC">
        <w:t>guardianship</w:t>
      </w:r>
    </w:p>
    <w:p w:rsidR="00000000" w:rsidRPr="009C1FAC" w:rsidP="009C1FAC">
      <w:pPr>
        <w:pStyle w:val="ListBullet2"/>
      </w:pPr>
      <w:r w:rsidRPr="009C1FAC">
        <w:t>legal status of parents and guardians of people under the age of 18</w:t>
      </w:r>
    </w:p>
    <w:p w:rsidR="00000000" w:rsidRPr="009C1FAC" w:rsidP="009C1FAC">
      <w:pPr>
        <w:pStyle w:val="ListBullet2"/>
      </w:pPr>
      <w:r w:rsidRPr="009C1FAC">
        <w:t xml:space="preserve">human rights </w:t>
      </w:r>
    </w:p>
    <w:p w:rsidR="00000000" w:rsidRPr="009C1FAC" w:rsidP="009C1FAC">
      <w:pPr>
        <w:pStyle w:val="ListBullet"/>
      </w:pPr>
      <w:r w:rsidRPr="009C1FAC">
        <w:t>types of advocacy including:</w:t>
      </w:r>
    </w:p>
    <w:p w:rsidR="00000000" w:rsidRPr="009C1FAC" w:rsidP="009C1FAC">
      <w:pPr>
        <w:pStyle w:val="ListBullet2"/>
      </w:pPr>
      <w:r w:rsidRPr="009C1FAC">
        <w:t>self</w:t>
      </w:r>
    </w:p>
    <w:p w:rsidR="00000000" w:rsidRPr="009C1FAC" w:rsidP="009C1FAC">
      <w:pPr>
        <w:pStyle w:val="ListBullet2"/>
      </w:pPr>
      <w:r w:rsidRPr="009C1FAC">
        <w:t>individual</w:t>
      </w:r>
    </w:p>
    <w:p w:rsidR="00000000" w:rsidRPr="009C1FAC" w:rsidP="009C1FAC">
      <w:pPr>
        <w:pStyle w:val="ListBullet2"/>
      </w:pPr>
      <w:r w:rsidRPr="009C1FAC">
        <w:t>systems</w:t>
      </w:r>
    </w:p>
    <w:p w:rsidR="00000000" w:rsidRPr="009C1FAC" w:rsidP="009C1FAC">
      <w:pPr>
        <w:pStyle w:val="ListBullet2"/>
      </w:pPr>
      <w:r w:rsidRPr="009C1FAC">
        <w:t>citizen and parent</w:t>
      </w:r>
    </w:p>
    <w:p w:rsidR="00000000" w:rsidRPr="009C1FAC" w:rsidP="009C1FAC">
      <w:pPr>
        <w:pStyle w:val="ListBullet"/>
      </w:pPr>
      <w:r w:rsidRPr="009C1FAC">
        <w:t>functions of advo</w:t>
      </w:r>
      <w:r w:rsidRPr="009C1FAC">
        <w:t>cacy:</w:t>
      </w:r>
    </w:p>
    <w:p w:rsidR="00000000" w:rsidRPr="009C1FAC" w:rsidP="009C1FAC">
      <w:pPr>
        <w:pStyle w:val="ListBullet2"/>
      </w:pPr>
      <w:r w:rsidRPr="009C1FAC">
        <w:t>raising awareness</w:t>
      </w:r>
    </w:p>
    <w:p w:rsidR="00000000" w:rsidRPr="009C1FAC" w:rsidP="009C1FAC">
      <w:pPr>
        <w:pStyle w:val="ListBullet2"/>
      </w:pPr>
      <w:r w:rsidRPr="009C1FAC">
        <w:t>acting</w:t>
      </w:r>
    </w:p>
    <w:p w:rsidR="00000000" w:rsidRPr="009C1FAC" w:rsidP="009C1FAC">
      <w:pPr>
        <w:pStyle w:val="ListBullet2"/>
      </w:pPr>
      <w:r w:rsidRPr="009C1FAC">
        <w:t>writing</w:t>
      </w:r>
    </w:p>
    <w:p w:rsidR="00000000" w:rsidRPr="009C1FAC" w:rsidP="009C1FAC">
      <w:pPr>
        <w:pStyle w:val="ListBullet"/>
      </w:pPr>
      <w:r w:rsidRPr="009C1FAC">
        <w:t>types of community consultation and decision-making processes</w:t>
      </w:r>
    </w:p>
    <w:p w:rsidR="00000000" w:rsidRPr="009C1FAC" w:rsidP="009C1FAC">
      <w:pPr>
        <w:pStyle w:val="ListBullet"/>
      </w:pPr>
      <w:r w:rsidRPr="009C1FAC">
        <w:t>industry and government processes and culture</w:t>
      </w:r>
    </w:p>
    <w:p w:rsidR="00000000" w:rsidRPr="009C1FAC" w:rsidP="009C1FAC">
      <w:pPr>
        <w:pStyle w:val="ListBullet"/>
      </w:pPr>
      <w:r w:rsidRPr="009C1FAC">
        <w:t>models of support and negotiation</w:t>
      </w:r>
    </w:p>
    <w:p w:rsidR="00000000" w:rsidRPr="009C1FAC" w:rsidP="009C1FAC">
      <w:pPr>
        <w:pStyle w:val="ListBullet"/>
      </w:pPr>
      <w:r w:rsidRPr="009C1FAC">
        <w:t>nature and structure of the community services and health industries</w:t>
      </w:r>
    </w:p>
    <w:p w:rsidR="00000000" w:rsidRPr="009C1FAC" w:rsidP="009C1FAC">
      <w:pPr>
        <w:pStyle w:val="ListBullet"/>
      </w:pPr>
      <w:r w:rsidRPr="009C1FAC">
        <w:t>processes and structures relevant to organisation goals and objectives or work role</w:t>
      </w:r>
    </w:p>
    <w:p w:rsidR="00000000" w:rsidRPr="009C1FAC" w:rsidP="009C1FAC">
      <w:pPr>
        <w:pStyle w:val="ListBullet"/>
      </w:pPr>
      <w:r w:rsidRPr="009C1FAC">
        <w:t>processes and systems to support advocacy, including electronic campaigning</w:t>
      </w:r>
    </w:p>
    <w:p w:rsidR="00000000" w:rsidRPr="009C1FAC" w:rsidP="009C1FAC">
      <w:pPr>
        <w:pStyle w:val="ListBullet"/>
      </w:pPr>
      <w:r w:rsidRPr="009C1FAC">
        <w:t>how representation and advocacy are different to decision-making on behalf of a client or a serv</w:t>
      </w:r>
      <w:r w:rsidRPr="009C1FAC">
        <w:t>ice provider</w:t>
      </w:r>
    </w:p>
    <w:p w:rsidR="00000000" w:rsidRPr="009C1FAC" w:rsidP="009C1FAC">
      <w:pPr>
        <w:pStyle w:val="ListBullet"/>
      </w:pPr>
      <w:r w:rsidRPr="009C1FAC">
        <w:t>processes of both individual advocacy and group advocacy</w:t>
      </w:r>
    </w:p>
    <w:p w:rsidR="00000000" w:rsidRPr="009C1FAC" w:rsidP="009C1FAC">
      <w:pPr>
        <w:pStyle w:val="AllowPageBreak"/>
      </w:pPr>
    </w:p>
    <w:p w:rsidR="00000000" w:rsidRPr="009C1FAC" w:rsidP="009C1FAC">
      <w:pPr>
        <w:pStyle w:val="Heading1"/>
      </w:pPr>
      <w:bookmarkStart w:id="4" w:name="O_651919"/>
      <w:bookmarkEnd w:id="4"/>
      <w:r w:rsidRPr="009C1FAC">
        <w:t>Assessment Conditions</w:t>
      </w:r>
    </w:p>
    <w:p w:rsidR="00000000" w:rsidRPr="009C1FAC" w:rsidP="00675E64">
      <w:pPr>
        <w:pStyle w:val="BodyText"/>
      </w:pPr>
      <w:r w:rsidRPr="009C1FAC">
        <w:t xml:space="preserve">Skills must have been demonstrated in the workplace or in a simulated environment that reflects workplace conditions. Where simulation is used, it </w:t>
      </w:r>
      <w:r w:rsidRPr="009C1FAC">
        <w:t>must reflect real working conditions by modelling industry operating conditions and contingencies, as well as, using suitable facilities, equipment and resources.</w:t>
      </w:r>
    </w:p>
    <w:p w:rsidR="00000000" w:rsidRPr="009C1FAC" w:rsidP="00675E64">
      <w:pPr>
        <w:pStyle w:val="BodyText"/>
      </w:pPr>
      <w:r w:rsidRPr="009C1FAC">
        <w:t>Assessors must satisfy the Standards for Registered Training Organisations (RTOs) 2015/AQTF mandatory competency requirements for assessors.</w:t>
      </w:r>
    </w:p>
    <w:p w:rsidR="00000000" w:rsidRPr="009C1FAC" w:rsidP="009C1FAC">
      <w:pPr>
        <w:pStyle w:val="Heading1"/>
      </w:pPr>
      <w:bookmarkStart w:id="5" w:name="O_651922"/>
      <w:bookmarkEnd w:id="5"/>
      <w:r w:rsidRPr="009C1FAC">
        <w:t>Links</w:t>
      </w:r>
    </w:p>
    <w:p w:rsidR="00000000" w:rsidRPr="009C1FAC" w:rsidP="00675E64">
      <w:pPr>
        <w:pStyle w:val="BodyText"/>
      </w:pPr>
      <w:r w:rsidRPr="009C1FA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F1C0A">
        <w:rPr>
          <w:rStyle w:val="Hyperlink"/>
        </w:rPr>
        <w:t>https://vetnet.gov.au/Pages/TrainingDocs.aspx?q=5e0c25cc-3d9d-4b43-80d3-bd22cc4f1e53</w:t>
      </w:r>
      <w:r>
        <w:fldChar w:fldCharType="end"/>
      </w:r>
    </w:p>
    <w:p w:rsidR="00000000" w:rsidRPr="009C1FAC" w:rsidP="009C1FAC"/>
    <w:sectPr w:rsidSect="009C1F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AC" w:rsidRPr="00675E64" w:rsidP="00675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64" w:rsidP="009C1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5E64" w:rsidP="009C1FA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75E64" w:rsidP="009C1F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FAC" w:rsidRPr="00675E64" w:rsidP="00675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64" w:rsidRPr="002D2AF8" w:rsidP="009C1FAC">
    <w:pPr>
      <w:pStyle w:val="Header"/>
      <w:framePr w:wrap="around"/>
    </w:pPr>
    <w:r>
      <w:fldChar w:fldCharType="begin"/>
    </w:r>
    <w:r>
      <w:instrText xml:space="preserve"> TITLE   \* MERGEFORMAT </w:instrText>
    </w:r>
    <w:r>
      <w:fldChar w:fldCharType="separate"/>
    </w:r>
    <w:r>
      <w:t>Assessment Requirements for CHCADV002 Provide advocacy and representation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675E64" w:rsidP="009C1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3675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886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86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FAC"/>
    <w:pPr>
      <w:spacing w:before="360" w:after="60"/>
      <w:outlineLvl w:val="0"/>
    </w:pPr>
    <w:rPr>
      <w:sz w:val="32"/>
    </w:rPr>
  </w:style>
  <w:style w:type="paragraph" w:styleId="Heading2">
    <w:name w:val="heading 2"/>
    <w:basedOn w:val="HeadingBase"/>
    <w:next w:val="BodyText"/>
    <w:link w:val="Heading2Char"/>
    <w:qFormat/>
    <w:rsid w:val="009C1FAC"/>
    <w:pPr>
      <w:keepLines/>
      <w:spacing w:before="240" w:after="120"/>
      <w:outlineLvl w:val="1"/>
    </w:pPr>
    <w:rPr>
      <w:sz w:val="28"/>
      <w:szCs w:val="40"/>
    </w:rPr>
  </w:style>
  <w:style w:type="paragraph" w:styleId="Heading3">
    <w:name w:val="heading 3"/>
    <w:basedOn w:val="HeadingBase"/>
    <w:next w:val="BodyText"/>
    <w:link w:val="Heading3Char"/>
    <w:qFormat/>
    <w:rsid w:val="009C1FAC"/>
    <w:pPr>
      <w:spacing w:before="180" w:after="120"/>
      <w:outlineLvl w:val="2"/>
    </w:pPr>
    <w:rPr>
      <w:spacing w:val="-10"/>
      <w:kern w:val="32"/>
    </w:rPr>
  </w:style>
  <w:style w:type="paragraph" w:styleId="Heading4">
    <w:name w:val="heading 4"/>
    <w:basedOn w:val="HeadingBase"/>
    <w:next w:val="BodyText"/>
    <w:link w:val="Heading4Char"/>
    <w:qFormat/>
    <w:rsid w:val="009C1FAC"/>
    <w:pPr>
      <w:spacing w:before="160" w:after="120"/>
      <w:outlineLvl w:val="3"/>
    </w:pPr>
    <w:rPr>
      <w:sz w:val="22"/>
    </w:rPr>
  </w:style>
  <w:style w:type="paragraph" w:styleId="Heading5">
    <w:name w:val="heading 5"/>
    <w:basedOn w:val="HeadingBase"/>
    <w:next w:val="Normal"/>
    <w:link w:val="Heading5Char"/>
    <w:qFormat/>
    <w:rsid w:val="009C1FAC"/>
    <w:pPr>
      <w:spacing w:before="80"/>
      <w:outlineLvl w:val="4"/>
    </w:pPr>
    <w:rPr>
      <w:color w:val="918585"/>
      <w:sz w:val="20"/>
    </w:rPr>
  </w:style>
  <w:style w:type="paragraph" w:styleId="Heading6">
    <w:name w:val="heading 6"/>
    <w:basedOn w:val="HeadingBase"/>
    <w:next w:val="Normal"/>
    <w:link w:val="Heading6Char"/>
    <w:qFormat/>
    <w:rsid w:val="009C1FAC"/>
    <w:pPr>
      <w:spacing w:before="60"/>
      <w:outlineLvl w:val="5"/>
    </w:pPr>
    <w:rPr>
      <w:color w:val="918585"/>
      <w:sz w:val="20"/>
    </w:rPr>
  </w:style>
  <w:style w:type="paragraph" w:styleId="Heading7">
    <w:name w:val="heading 7"/>
    <w:basedOn w:val="Normal"/>
    <w:next w:val="Normal"/>
    <w:link w:val="Heading7Char"/>
    <w:qFormat/>
    <w:rsid w:val="009C1FAC"/>
    <w:pPr>
      <w:ind w:left="720"/>
      <w:outlineLvl w:val="6"/>
    </w:pPr>
    <w:rPr>
      <w:i/>
    </w:rPr>
  </w:style>
  <w:style w:type="paragraph" w:styleId="Heading8">
    <w:name w:val="heading 8"/>
    <w:basedOn w:val="Normal"/>
    <w:next w:val="Normal"/>
    <w:link w:val="Heading8Char"/>
    <w:qFormat/>
    <w:rsid w:val="009C1FAC"/>
    <w:pPr>
      <w:ind w:left="720"/>
      <w:outlineLvl w:val="7"/>
    </w:pPr>
    <w:rPr>
      <w:i/>
    </w:rPr>
  </w:style>
  <w:style w:type="paragraph" w:styleId="Heading9">
    <w:name w:val="heading 9"/>
    <w:basedOn w:val="Normal"/>
    <w:next w:val="Normal"/>
    <w:link w:val="Heading9Char"/>
    <w:qFormat/>
    <w:rsid w:val="009C1FAC"/>
    <w:pPr>
      <w:ind w:left="720"/>
      <w:outlineLvl w:val="8"/>
    </w:pPr>
    <w:rPr>
      <w:i/>
    </w:rPr>
  </w:style>
  <w:style w:type="character" w:default="1" w:styleId="DefaultParagraphFont">
    <w:name w:val="Default Paragraph Font"/>
    <w:uiPriority w:val="1"/>
    <w:unhideWhenUsed/>
    <w:rsid w:val="009C1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FAC"/>
  </w:style>
  <w:style w:type="character" w:customStyle="1" w:styleId="Heading1Char">
    <w:name w:val="Heading 1 Char"/>
    <w:basedOn w:val="DefaultParagraphFont"/>
    <w:link w:val="Heading1"/>
    <w:rsid w:val="009C1FAC"/>
    <w:rPr>
      <w:rFonts w:ascii="Times New Roman" w:eastAsia="Times New Roman" w:hAnsi="Times New Roman" w:cs="Times New Roman"/>
      <w:b/>
      <w:sz w:val="32"/>
      <w:szCs w:val="20"/>
      <w:lang w:eastAsia="en-US"/>
    </w:rPr>
  </w:style>
  <w:style w:type="paragraph" w:styleId="BodyText">
    <w:name w:val="Body Text"/>
    <w:basedOn w:val="Normal"/>
    <w:link w:val="BodyTextChar"/>
    <w:rsid w:val="009C1F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FAC"/>
    <w:rPr>
      <w:rFonts w:ascii="Times New Roman" w:eastAsia="Times New Roman" w:hAnsi="Times New Roman" w:cs="Times New Roman"/>
      <w:sz w:val="24"/>
      <w:lang w:eastAsia="en-US"/>
    </w:rPr>
  </w:style>
  <w:style w:type="paragraph" w:styleId="ListBullet">
    <w:name w:val="List Bullet"/>
    <w:basedOn w:val="List"/>
    <w:rsid w:val="009C1FAC"/>
    <w:pPr>
      <w:numPr>
        <w:numId w:val="12"/>
      </w:numPr>
      <w:tabs>
        <w:tab w:val="clear" w:pos="340"/>
      </w:tabs>
      <w:spacing w:before="40" w:after="40"/>
    </w:pPr>
  </w:style>
  <w:style w:type="character" w:customStyle="1" w:styleId="SpecialBold">
    <w:name w:val="Special Bold"/>
    <w:basedOn w:val="DefaultParagraphFont"/>
    <w:rsid w:val="009C1FAC"/>
    <w:rPr>
      <w:b/>
      <w:spacing w:val="0"/>
    </w:rPr>
  </w:style>
  <w:style w:type="paragraph" w:styleId="ListBullet2">
    <w:name w:val="List Bullet 2"/>
    <w:basedOn w:val="List2"/>
    <w:rsid w:val="009C1FAC"/>
    <w:pPr>
      <w:numPr>
        <w:numId w:val="13"/>
      </w:numPr>
      <w:tabs>
        <w:tab w:val="clear" w:pos="680"/>
      </w:tabs>
    </w:pPr>
  </w:style>
  <w:style w:type="character" w:styleId="Emphasis">
    <w:name w:val="Emphasis"/>
    <w:basedOn w:val="DefaultParagraphFont"/>
    <w:qFormat/>
    <w:rsid w:val="009C1FAC"/>
    <w:rPr>
      <w:i/>
    </w:rPr>
  </w:style>
  <w:style w:type="paragraph" w:customStyle="1" w:styleId="SuperHeading">
    <w:name w:val="SuperHeading"/>
    <w:basedOn w:val="Normal"/>
    <w:rsid w:val="009C1FAC"/>
    <w:pPr>
      <w:spacing w:before="240" w:after="120"/>
      <w:outlineLvl w:val="0"/>
    </w:pPr>
    <w:rPr>
      <w:rFonts w:ascii="Times New Roman" w:hAnsi="Times New Roman"/>
      <w:b/>
      <w:sz w:val="32"/>
    </w:rPr>
  </w:style>
  <w:style w:type="paragraph" w:customStyle="1" w:styleId="AllowPageBreak">
    <w:name w:val="AllowPageBreak"/>
    <w:rsid w:val="009C1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FAC"/>
    <w:rPr>
      <w:rFonts w:ascii="Courier New" w:eastAsia="Times New Roman" w:hAnsi="Courier New" w:cs="Times New Roman"/>
      <w:i/>
      <w:szCs w:val="20"/>
      <w:lang w:eastAsia="en-US"/>
    </w:rPr>
  </w:style>
  <w:style w:type="paragraph" w:customStyle="1" w:styleId="HeadingBase">
    <w:name w:val="Heading Base"/>
    <w:rsid w:val="009C1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FAC"/>
    <w:pPr>
      <w:tabs>
        <w:tab w:val="right" w:leader="dot" w:pos="9072"/>
      </w:tabs>
      <w:ind w:left="567"/>
    </w:pPr>
    <w:rPr>
      <w:szCs w:val="22"/>
    </w:rPr>
  </w:style>
  <w:style w:type="paragraph" w:customStyle="1" w:styleId="TOCBase">
    <w:name w:val="TOC Base"/>
    <w:rsid w:val="009C1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FAC"/>
    <w:pPr>
      <w:tabs>
        <w:tab w:val="right" w:leader="dot" w:pos="9072"/>
      </w:tabs>
      <w:spacing w:before="40" w:after="40"/>
      <w:ind w:left="284"/>
    </w:pPr>
    <w:rPr>
      <w:rFonts w:ascii="Times New Roman" w:hAnsi="Times New Roman"/>
    </w:rPr>
  </w:style>
  <w:style w:type="paragraph" w:styleId="TOC1">
    <w:name w:val="toc 1"/>
    <w:basedOn w:val="TOCBase"/>
    <w:next w:val="Normal"/>
    <w:rsid w:val="009C1F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FAC"/>
    <w:rPr>
      <w:rFonts w:ascii="Times New Roman" w:eastAsia="Times New Roman" w:hAnsi="Times New Roman" w:cs="Times New Roman"/>
      <w:sz w:val="16"/>
      <w:lang w:eastAsia="en-US"/>
    </w:rPr>
  </w:style>
  <w:style w:type="paragraph" w:styleId="Title">
    <w:name w:val="Title"/>
    <w:basedOn w:val="HeadingBase"/>
    <w:link w:val="TitleChar"/>
    <w:qFormat/>
    <w:rsid w:val="009C1FAC"/>
    <w:pPr>
      <w:spacing w:before="5040"/>
      <w:jc w:val="center"/>
    </w:pPr>
    <w:rPr>
      <w:sz w:val="48"/>
      <w:szCs w:val="72"/>
      <w:lang w:val="en-US"/>
    </w:rPr>
  </w:style>
  <w:style w:type="character" w:customStyle="1" w:styleId="TitleChar">
    <w:name w:val="Title Char"/>
    <w:basedOn w:val="DefaultParagraphFont"/>
    <w:link w:val="Title"/>
    <w:rsid w:val="009C1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FAC"/>
    <w:pPr>
      <w:tabs>
        <w:tab w:val="left" w:pos="3600"/>
        <w:tab w:val="left" w:pos="3958"/>
      </w:tabs>
    </w:pPr>
  </w:style>
  <w:style w:type="paragraph" w:styleId="List">
    <w:name w:val="List"/>
    <w:basedOn w:val="BodyText"/>
    <w:next w:val="BodyText"/>
    <w:rsid w:val="009C1FAC"/>
    <w:pPr>
      <w:tabs>
        <w:tab w:val="left" w:pos="340"/>
      </w:tabs>
      <w:spacing w:before="60" w:after="60"/>
      <w:ind w:left="340" w:hanging="340"/>
    </w:pPr>
  </w:style>
  <w:style w:type="paragraph" w:customStyle="1" w:styleId="Note">
    <w:name w:val="Note"/>
    <w:basedOn w:val="BodyText"/>
    <w:rsid w:val="009C1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FAC"/>
    <w:pPr>
      <w:framePr w:wrap="auto" w:hAnchor="text" w:y="6049"/>
    </w:pPr>
    <w:rPr>
      <w:color w:val="000000"/>
      <w:sz w:val="40"/>
    </w:rPr>
  </w:style>
  <w:style w:type="paragraph" w:customStyle="1" w:styleId="TOCTitle">
    <w:name w:val="TOCTitle"/>
    <w:basedOn w:val="Heading1"/>
    <w:rsid w:val="009C1FAC"/>
    <w:pPr>
      <w:spacing w:after="240"/>
      <w:jc w:val="center"/>
      <w:outlineLvl w:val="9"/>
    </w:pPr>
    <w:rPr>
      <w:caps/>
    </w:rPr>
  </w:style>
  <w:style w:type="paragraph" w:customStyle="1" w:styleId="Version">
    <w:name w:val="Version"/>
    <w:rsid w:val="009C1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1FAC"/>
    <w:pPr>
      <w:keepNext w:val="0"/>
      <w:tabs>
        <w:tab w:val="right" w:pos="4176"/>
      </w:tabs>
      <w:ind w:left="198" w:hanging="198"/>
    </w:pPr>
    <w:rPr>
      <w:rFonts w:ascii="Garamond" w:hAnsi="Garamond"/>
    </w:rPr>
  </w:style>
  <w:style w:type="paragraph" w:styleId="IndexHeading">
    <w:name w:val="index heading"/>
    <w:basedOn w:val="Normal"/>
    <w:next w:val="Index1"/>
    <w:semiHidden/>
    <w:rsid w:val="009C1FAC"/>
    <w:pPr>
      <w:spacing w:before="120" w:after="120"/>
    </w:pPr>
    <w:rPr>
      <w:rFonts w:ascii="Arial" w:hAnsi="Arial"/>
      <w:b/>
      <w:color w:val="918585"/>
      <w:sz w:val="24"/>
    </w:rPr>
  </w:style>
  <w:style w:type="paragraph" w:styleId="Header">
    <w:name w:val="header"/>
    <w:basedOn w:val="Normal"/>
    <w:link w:val="HeaderChar"/>
    <w:rsid w:val="009C1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FAC"/>
    <w:rPr>
      <w:rFonts w:ascii="Times New Roman" w:eastAsia="Times New Roman" w:hAnsi="Times New Roman" w:cs="Times New Roman"/>
      <w:sz w:val="16"/>
      <w:szCs w:val="20"/>
      <w:lang w:val="en-GB" w:eastAsia="en-US"/>
    </w:rPr>
  </w:style>
  <w:style w:type="paragraph" w:customStyle="1" w:styleId="Chapter">
    <w:name w:val="Chapter"/>
    <w:basedOn w:val="Normal"/>
    <w:rsid w:val="009C1FAC"/>
    <w:pPr>
      <w:spacing w:before="240"/>
    </w:pPr>
    <w:rPr>
      <w:rFonts w:ascii="Times New Roman" w:hAnsi="Times New Roman"/>
      <w:smallCaps/>
      <w:spacing w:val="80"/>
      <w:sz w:val="28"/>
    </w:rPr>
  </w:style>
  <w:style w:type="paragraph" w:customStyle="1" w:styleId="InChapter">
    <w:name w:val="InChapter"/>
    <w:basedOn w:val="Heading3"/>
    <w:rsid w:val="009C1FAC"/>
    <w:pPr>
      <w:spacing w:after="240"/>
      <w:outlineLvl w:val="9"/>
    </w:pPr>
    <w:rPr>
      <w:noProof/>
    </w:rPr>
  </w:style>
  <w:style w:type="paragraph" w:styleId="Index2">
    <w:name w:val="index 2"/>
    <w:basedOn w:val="Normal"/>
    <w:next w:val="Normal"/>
    <w:semiHidden/>
    <w:rsid w:val="009C1FAC"/>
    <w:pPr>
      <w:tabs>
        <w:tab w:val="right" w:pos="4176"/>
      </w:tabs>
      <w:ind w:left="568" w:hanging="284"/>
    </w:pPr>
    <w:rPr>
      <w:rFonts w:ascii="Garamond" w:hAnsi="Garamond"/>
    </w:rPr>
  </w:style>
  <w:style w:type="paragraph" w:customStyle="1" w:styleId="Byline">
    <w:name w:val="Byline"/>
    <w:rsid w:val="009C1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FAC"/>
    <w:pPr>
      <w:tabs>
        <w:tab w:val="clear" w:pos="3600"/>
        <w:tab w:val="clear" w:pos="3958"/>
      </w:tabs>
      <w:jc w:val="right"/>
    </w:pPr>
  </w:style>
  <w:style w:type="paragraph" w:styleId="Caption">
    <w:name w:val="caption"/>
    <w:basedOn w:val="BodyText"/>
    <w:next w:val="Normal"/>
    <w:qFormat/>
    <w:rsid w:val="009C1FAC"/>
    <w:pPr>
      <w:framePr w:w="2268" w:hSpace="181" w:vSpace="181" w:wrap="around" w:vAnchor="text" w:hAnchor="page" w:x="1135" w:y="285" w:anchorLock="1"/>
    </w:pPr>
    <w:rPr>
      <w:i/>
    </w:rPr>
  </w:style>
  <w:style w:type="paragraph" w:customStyle="1" w:styleId="MiniTOCTitle">
    <w:name w:val="MiniTOCTitle"/>
    <w:basedOn w:val="Heading4"/>
    <w:rsid w:val="009C1FAC"/>
    <w:pPr>
      <w:spacing w:before="240"/>
      <w:outlineLvl w:val="9"/>
    </w:pPr>
    <w:rPr>
      <w:noProof/>
      <w:sz w:val="24"/>
    </w:rPr>
  </w:style>
  <w:style w:type="paragraph" w:customStyle="1" w:styleId="MiniTOCItem">
    <w:name w:val="MiniTOCItem"/>
    <w:basedOn w:val="ListBullet"/>
    <w:rsid w:val="009C1FAC"/>
    <w:pPr>
      <w:numPr>
        <w:numId w:val="0"/>
      </w:numPr>
      <w:tabs>
        <w:tab w:val="right" w:leader="dot" w:pos="6521"/>
      </w:tabs>
      <w:spacing w:before="0" w:after="0"/>
    </w:pPr>
  </w:style>
  <w:style w:type="paragraph" w:customStyle="1" w:styleId="TOFTitle">
    <w:name w:val="TOFTitle"/>
    <w:basedOn w:val="TOCTitle"/>
    <w:rsid w:val="009C1FAC"/>
  </w:style>
  <w:style w:type="paragraph" w:styleId="TableofFigures">
    <w:name w:val="table of figures"/>
    <w:basedOn w:val="Normal"/>
    <w:next w:val="Normal"/>
    <w:semiHidden/>
    <w:rsid w:val="009C1FAC"/>
    <w:pPr>
      <w:tabs>
        <w:tab w:val="right" w:leader="dot" w:pos="9072"/>
      </w:tabs>
      <w:ind w:left="970" w:hanging="403"/>
    </w:pPr>
    <w:rPr>
      <w:rFonts w:ascii="Times New Roman" w:hAnsi="Times New Roman"/>
      <w:b/>
    </w:rPr>
  </w:style>
  <w:style w:type="paragraph" w:styleId="ListNumber">
    <w:name w:val="List Number"/>
    <w:basedOn w:val="List"/>
    <w:rsid w:val="009C1FAC"/>
    <w:pPr>
      <w:numPr>
        <w:numId w:val="15"/>
      </w:numPr>
      <w:tabs>
        <w:tab w:val="clear" w:pos="340"/>
      </w:tabs>
    </w:pPr>
  </w:style>
  <w:style w:type="character" w:customStyle="1" w:styleId="WingdingSymbols">
    <w:name w:val="Wingding Symbols"/>
    <w:rsid w:val="009C1FAC"/>
    <w:rPr>
      <w:rFonts w:ascii="Wingdings" w:hAnsi="Wingdings"/>
    </w:rPr>
  </w:style>
  <w:style w:type="paragraph" w:customStyle="1" w:styleId="TableHeading">
    <w:name w:val="Table Heading"/>
    <w:basedOn w:val="HeadingBase"/>
    <w:rsid w:val="009C1FAC"/>
    <w:pPr>
      <w:keepLines/>
      <w:pBdr>
        <w:bottom w:val="single" w:sz="6" w:space="1" w:color="918585"/>
      </w:pBdr>
      <w:spacing w:before="240"/>
    </w:pPr>
  </w:style>
  <w:style w:type="character" w:customStyle="1" w:styleId="HotSpot">
    <w:name w:val="HotSpot"/>
    <w:rsid w:val="009C1FAC"/>
    <w:rPr>
      <w:color w:val="0033CC"/>
      <w:u w:val="none"/>
    </w:rPr>
  </w:style>
  <w:style w:type="paragraph" w:customStyle="1" w:styleId="BodyTextRight">
    <w:name w:val="Body Text Right"/>
    <w:basedOn w:val="BodyText"/>
    <w:rsid w:val="009C1FAC"/>
    <w:pPr>
      <w:spacing w:before="0" w:after="0"/>
      <w:jc w:val="right"/>
    </w:pPr>
  </w:style>
  <w:style w:type="paragraph" w:styleId="Index3">
    <w:name w:val="index 3"/>
    <w:basedOn w:val="ListNumber2"/>
    <w:next w:val="Normal"/>
    <w:semiHidden/>
    <w:rsid w:val="009C1FAC"/>
    <w:pPr>
      <w:numPr>
        <w:numId w:val="0"/>
      </w:numPr>
      <w:tabs>
        <w:tab w:val="right" w:leader="dot" w:pos="4176"/>
      </w:tabs>
    </w:pPr>
  </w:style>
  <w:style w:type="paragraph" w:styleId="ListNumber2">
    <w:name w:val="List Number 2"/>
    <w:basedOn w:val="List2"/>
    <w:rsid w:val="009C1FAC"/>
    <w:pPr>
      <w:numPr>
        <w:numId w:val="10"/>
      </w:numPr>
      <w:tabs>
        <w:tab w:val="clear" w:pos="1060"/>
      </w:tabs>
    </w:pPr>
  </w:style>
  <w:style w:type="paragraph" w:customStyle="1" w:styleId="MarginNote">
    <w:name w:val="Margin Note"/>
    <w:basedOn w:val="BodyText"/>
    <w:rsid w:val="009C1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FAC"/>
    <w:rPr>
      <w:sz w:val="32"/>
    </w:rPr>
  </w:style>
  <w:style w:type="paragraph" w:customStyle="1" w:styleId="HeadingProcedure">
    <w:name w:val="Heading Procedure"/>
    <w:basedOn w:val="HeadingBase"/>
    <w:next w:val="Normal"/>
    <w:rsid w:val="009C1FAC"/>
    <w:pPr>
      <w:tabs>
        <w:tab w:val="left" w:pos="0"/>
      </w:tabs>
      <w:spacing w:before="120" w:after="60"/>
    </w:pPr>
    <w:rPr>
      <w:i/>
      <w:color w:val="918585"/>
      <w:sz w:val="22"/>
    </w:rPr>
  </w:style>
  <w:style w:type="paragraph" w:customStyle="1" w:styleId="TableBodyText">
    <w:name w:val="Table Body Text"/>
    <w:basedOn w:val="BodyText"/>
    <w:rsid w:val="009C1FAC"/>
    <w:pPr>
      <w:spacing w:before="60" w:after="60"/>
    </w:pPr>
  </w:style>
  <w:style w:type="paragraph" w:styleId="ListContinue">
    <w:name w:val="List Continue"/>
    <w:basedOn w:val="List"/>
    <w:rsid w:val="009C1FAC"/>
    <w:pPr>
      <w:ind w:firstLine="0"/>
    </w:pPr>
  </w:style>
  <w:style w:type="paragraph" w:customStyle="1" w:styleId="ListNote">
    <w:name w:val="List Note"/>
    <w:basedOn w:val="List"/>
    <w:rsid w:val="009C1FAC"/>
    <w:pPr>
      <w:pBdr>
        <w:top w:val="single" w:sz="6" w:space="2" w:color="918585"/>
        <w:bottom w:val="single" w:sz="6" w:space="2" w:color="918585"/>
      </w:pBdr>
      <w:tabs>
        <w:tab w:val="left" w:pos="1021"/>
      </w:tabs>
      <w:ind w:firstLine="0"/>
    </w:pPr>
  </w:style>
  <w:style w:type="paragraph" w:customStyle="1" w:styleId="Warning">
    <w:name w:val="Warning"/>
    <w:basedOn w:val="BodyText"/>
    <w:rsid w:val="009C1FAC"/>
    <w:pPr>
      <w:shd w:val="clear" w:color="auto" w:fill="D9D9D9"/>
      <w:tabs>
        <w:tab w:val="left" w:pos="992"/>
      </w:tabs>
      <w:ind w:left="119" w:right="119"/>
    </w:pPr>
    <w:rPr>
      <w:sz w:val="20"/>
    </w:rPr>
  </w:style>
  <w:style w:type="paragraph" w:customStyle="1" w:styleId="MarginIcons">
    <w:name w:val="Margin Icons"/>
    <w:basedOn w:val="BodyText"/>
    <w:rsid w:val="009C1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FAC"/>
    <w:rPr>
      <w:rFonts w:ascii="Courier New" w:hAnsi="Courier New"/>
    </w:rPr>
  </w:style>
  <w:style w:type="paragraph" w:customStyle="1" w:styleId="NoteBullet">
    <w:name w:val="Note Bullet"/>
    <w:basedOn w:val="Note"/>
    <w:rsid w:val="009C1FAC"/>
    <w:pPr>
      <w:tabs>
        <w:tab w:val="clear" w:pos="680"/>
      </w:tabs>
      <w:spacing w:before="60" w:after="60"/>
    </w:pPr>
  </w:style>
  <w:style w:type="paragraph" w:customStyle="1" w:styleId="SubHeading2">
    <w:name w:val="SubHeading2"/>
    <w:basedOn w:val="HeadingBase"/>
    <w:rsid w:val="009C1FAC"/>
    <w:pPr>
      <w:spacing w:before="240" w:after="60"/>
    </w:pPr>
    <w:rPr>
      <w:sz w:val="20"/>
    </w:rPr>
  </w:style>
  <w:style w:type="paragraph" w:customStyle="1" w:styleId="SubHeading1">
    <w:name w:val="SubHeading1"/>
    <w:basedOn w:val="HeadingBase"/>
    <w:rsid w:val="009C1FAC"/>
    <w:pPr>
      <w:spacing w:before="240" w:after="60"/>
    </w:pPr>
    <w:rPr>
      <w:color w:val="918585"/>
      <w:sz w:val="22"/>
    </w:rPr>
  </w:style>
  <w:style w:type="paragraph" w:customStyle="1" w:styleId="SideHeading">
    <w:name w:val="Side Heading"/>
    <w:basedOn w:val="HeadingBase"/>
    <w:rsid w:val="009C1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FAC"/>
    <w:pPr>
      <w:tabs>
        <w:tab w:val="num" w:pos="360"/>
      </w:tabs>
    </w:pPr>
  </w:style>
  <w:style w:type="paragraph" w:styleId="PlainText">
    <w:name w:val="Plain Text"/>
    <w:basedOn w:val="Normal"/>
    <w:link w:val="PlainTextChar"/>
    <w:rsid w:val="009C1FAC"/>
    <w:rPr>
      <w:sz w:val="20"/>
    </w:rPr>
  </w:style>
  <w:style w:type="character" w:customStyle="1" w:styleId="PlainTextChar">
    <w:name w:val="Plain Text Char"/>
    <w:basedOn w:val="DefaultParagraphFont"/>
    <w:link w:val="PlainText"/>
    <w:rsid w:val="009C1FAC"/>
    <w:rPr>
      <w:rFonts w:ascii="Courier New" w:eastAsia="Times New Roman" w:hAnsi="Courier New" w:cs="Times New Roman"/>
      <w:sz w:val="20"/>
      <w:szCs w:val="20"/>
      <w:lang w:eastAsia="en-US"/>
    </w:rPr>
  </w:style>
  <w:style w:type="character" w:customStyle="1" w:styleId="MenuOption">
    <w:name w:val="Menu Option"/>
    <w:basedOn w:val="DefaultParagraphFont"/>
    <w:rsid w:val="009C1FAC"/>
    <w:rPr>
      <w:b/>
      <w:smallCaps/>
    </w:rPr>
  </w:style>
  <w:style w:type="paragraph" w:customStyle="1" w:styleId="TableListNumber">
    <w:name w:val="Table List Number"/>
    <w:basedOn w:val="ListNumber"/>
    <w:rsid w:val="009C1FAC"/>
    <w:pPr>
      <w:numPr>
        <w:numId w:val="0"/>
      </w:numPr>
    </w:pPr>
  </w:style>
  <w:style w:type="paragraph" w:styleId="TOC4">
    <w:name w:val="toc 4"/>
    <w:basedOn w:val="TOCBase"/>
    <w:next w:val="Normal"/>
    <w:semiHidden/>
    <w:rsid w:val="009C1FAC"/>
    <w:pPr>
      <w:tabs>
        <w:tab w:val="right" w:leader="dot" w:pos="9071"/>
      </w:tabs>
      <w:ind w:left="1701"/>
    </w:pPr>
  </w:style>
  <w:style w:type="paragraph" w:customStyle="1" w:styleId="ListAlpha">
    <w:name w:val="List Alpha"/>
    <w:basedOn w:val="List"/>
    <w:rsid w:val="009C1FAC"/>
    <w:pPr>
      <w:numPr>
        <w:numId w:val="9"/>
      </w:numPr>
    </w:pPr>
  </w:style>
  <w:style w:type="paragraph" w:customStyle="1" w:styleId="ListAlpha2">
    <w:name w:val="List Alpha 2"/>
    <w:basedOn w:val="List2"/>
    <w:rsid w:val="009C1FAC"/>
    <w:pPr>
      <w:numPr>
        <w:numId w:val="8"/>
      </w:numPr>
    </w:pPr>
  </w:style>
  <w:style w:type="paragraph" w:styleId="List2">
    <w:name w:val="List 2"/>
    <w:basedOn w:val="BodyText"/>
    <w:rsid w:val="009C1FAC"/>
    <w:pPr>
      <w:tabs>
        <w:tab w:val="left" w:pos="680"/>
      </w:tabs>
      <w:spacing w:before="60" w:after="60"/>
      <w:ind w:left="680" w:hanging="340"/>
    </w:pPr>
  </w:style>
  <w:style w:type="paragraph" w:styleId="List3">
    <w:name w:val="List 3"/>
    <w:basedOn w:val="BodyText"/>
    <w:rsid w:val="009C1FAC"/>
    <w:pPr>
      <w:tabs>
        <w:tab w:val="left" w:pos="1021"/>
      </w:tabs>
      <w:spacing w:before="60" w:after="60"/>
      <w:ind w:left="1020" w:hanging="340"/>
    </w:pPr>
  </w:style>
  <w:style w:type="paragraph" w:styleId="List4">
    <w:name w:val="List 4"/>
    <w:basedOn w:val="BodyText"/>
    <w:rsid w:val="009C1FAC"/>
    <w:pPr>
      <w:tabs>
        <w:tab w:val="left" w:pos="1361"/>
      </w:tabs>
      <w:spacing w:before="60" w:after="60"/>
      <w:ind w:left="1361" w:hanging="340"/>
    </w:pPr>
  </w:style>
  <w:style w:type="paragraph" w:styleId="List5">
    <w:name w:val="List 5"/>
    <w:basedOn w:val="BodyText"/>
    <w:rsid w:val="009C1FAC"/>
    <w:pPr>
      <w:tabs>
        <w:tab w:val="left" w:pos="1701"/>
      </w:tabs>
      <w:spacing w:before="60" w:after="60"/>
      <w:ind w:left="1701" w:hanging="340"/>
    </w:pPr>
  </w:style>
  <w:style w:type="paragraph" w:styleId="ListBullet3">
    <w:name w:val="List Bullet 3"/>
    <w:basedOn w:val="List3"/>
    <w:rsid w:val="009C1FAC"/>
    <w:pPr>
      <w:numPr>
        <w:numId w:val="14"/>
      </w:numPr>
      <w:tabs>
        <w:tab w:val="clear" w:pos="1021"/>
      </w:tabs>
      <w:ind w:left="1037" w:hanging="357"/>
    </w:pPr>
  </w:style>
  <w:style w:type="paragraph" w:styleId="ListBullet4">
    <w:name w:val="List Bullet 4"/>
    <w:basedOn w:val="List4"/>
    <w:rsid w:val="009C1FAC"/>
    <w:pPr>
      <w:numPr>
        <w:numId w:val="3"/>
      </w:numPr>
      <w:tabs>
        <w:tab w:val="clear" w:pos="1361"/>
      </w:tabs>
    </w:pPr>
  </w:style>
  <w:style w:type="paragraph" w:styleId="ListBullet5">
    <w:name w:val="List Bullet 5"/>
    <w:basedOn w:val="List5"/>
    <w:rsid w:val="009C1FAC"/>
    <w:pPr>
      <w:numPr>
        <w:numId w:val="4"/>
      </w:numPr>
    </w:pPr>
  </w:style>
  <w:style w:type="paragraph" w:styleId="ListContinue2">
    <w:name w:val="List Continue 2"/>
    <w:basedOn w:val="List2"/>
    <w:rsid w:val="009C1FAC"/>
    <w:pPr>
      <w:ind w:firstLine="0"/>
    </w:pPr>
  </w:style>
  <w:style w:type="paragraph" w:styleId="ListContinue3">
    <w:name w:val="List Continue 3"/>
    <w:basedOn w:val="List3"/>
    <w:rsid w:val="009C1FAC"/>
    <w:pPr>
      <w:ind w:left="1021" w:firstLine="0"/>
    </w:pPr>
  </w:style>
  <w:style w:type="paragraph" w:styleId="ListContinue4">
    <w:name w:val="List Continue 4"/>
    <w:basedOn w:val="List4"/>
    <w:rsid w:val="009C1FAC"/>
    <w:pPr>
      <w:ind w:firstLine="0"/>
    </w:pPr>
  </w:style>
  <w:style w:type="paragraph" w:styleId="ListContinue5">
    <w:name w:val="List Continue 5"/>
    <w:basedOn w:val="List5"/>
    <w:rsid w:val="009C1FAC"/>
    <w:pPr>
      <w:ind w:firstLine="0"/>
    </w:pPr>
  </w:style>
  <w:style w:type="paragraph" w:styleId="ListNumber3">
    <w:name w:val="List Number 3"/>
    <w:basedOn w:val="List3"/>
    <w:rsid w:val="009C1FAC"/>
    <w:pPr>
      <w:numPr>
        <w:numId w:val="5"/>
      </w:numPr>
    </w:pPr>
  </w:style>
  <w:style w:type="paragraph" w:styleId="ListNumber4">
    <w:name w:val="List Number 4"/>
    <w:basedOn w:val="List4"/>
    <w:rsid w:val="009C1FAC"/>
    <w:pPr>
      <w:numPr>
        <w:numId w:val="6"/>
      </w:numPr>
    </w:pPr>
  </w:style>
  <w:style w:type="paragraph" w:styleId="ListNumber5">
    <w:name w:val="List Number 5"/>
    <w:basedOn w:val="List5"/>
    <w:rsid w:val="009C1FAC"/>
    <w:pPr>
      <w:numPr>
        <w:numId w:val="7"/>
      </w:numPr>
    </w:pPr>
  </w:style>
  <w:style w:type="paragraph" w:styleId="BlockText">
    <w:name w:val="Block Text"/>
    <w:basedOn w:val="Normal"/>
    <w:rsid w:val="009C1FAC"/>
    <w:pPr>
      <w:spacing w:after="120"/>
      <w:ind w:left="1440" w:right="1440"/>
    </w:pPr>
  </w:style>
  <w:style w:type="character" w:customStyle="1" w:styleId="Subscript">
    <w:name w:val="Subscript"/>
    <w:basedOn w:val="DefaultParagraphFont"/>
    <w:rsid w:val="009C1FAC"/>
    <w:rPr>
      <w:sz w:val="16"/>
      <w:vertAlign w:val="subscript"/>
    </w:rPr>
  </w:style>
  <w:style w:type="character" w:customStyle="1" w:styleId="Superscript">
    <w:name w:val="Superscript"/>
    <w:basedOn w:val="DefaultParagraphFont"/>
    <w:rsid w:val="009C1FAC"/>
    <w:rPr>
      <w:sz w:val="16"/>
      <w:vertAlign w:val="superscript"/>
    </w:rPr>
  </w:style>
  <w:style w:type="character" w:customStyle="1" w:styleId="Symbols">
    <w:name w:val="Symbols"/>
    <w:basedOn w:val="DefaultParagraphFont"/>
    <w:rsid w:val="009C1FAC"/>
    <w:rPr>
      <w:rFonts w:ascii="Symbol" w:hAnsi="Symbol"/>
    </w:rPr>
  </w:style>
  <w:style w:type="character" w:customStyle="1" w:styleId="MenuOptions">
    <w:name w:val="Menu Options"/>
    <w:basedOn w:val="DefaultParagraphFont"/>
    <w:rsid w:val="009C1FAC"/>
    <w:rPr>
      <w:rFonts w:ascii="Arial Narrow" w:hAnsi="Arial Narrow"/>
      <w:smallCaps/>
    </w:rPr>
  </w:style>
  <w:style w:type="character" w:customStyle="1" w:styleId="Buttons">
    <w:name w:val="Buttons"/>
    <w:basedOn w:val="DefaultParagraphFont"/>
    <w:rsid w:val="009C1FAC"/>
    <w:rPr>
      <w:b/>
    </w:rPr>
  </w:style>
  <w:style w:type="character" w:customStyle="1" w:styleId="Underlined">
    <w:name w:val="Underlined"/>
    <w:basedOn w:val="DefaultParagraphFont"/>
    <w:rsid w:val="009C1FAC"/>
    <w:rPr>
      <w:u w:val="single"/>
    </w:rPr>
  </w:style>
  <w:style w:type="paragraph" w:customStyle="1" w:styleId="TableBodyTextRight">
    <w:name w:val="Table Body Text Right"/>
    <w:basedOn w:val="TableBodyText"/>
    <w:rsid w:val="009C1FAC"/>
    <w:pPr>
      <w:widowControl w:val="0"/>
      <w:autoSpaceDE w:val="0"/>
      <w:autoSpaceDN w:val="0"/>
      <w:adjustRightInd w:val="0"/>
      <w:jc w:val="right"/>
    </w:pPr>
    <w:rPr>
      <w:rFonts w:cs="Arial"/>
      <w:szCs w:val="18"/>
    </w:rPr>
  </w:style>
  <w:style w:type="paragraph" w:customStyle="1" w:styleId="CopyrightText">
    <w:name w:val="Copyright Text"/>
    <w:basedOn w:val="BodyText"/>
    <w:rsid w:val="009C1FAC"/>
    <w:rPr>
      <w:sz w:val="18"/>
    </w:rPr>
  </w:style>
  <w:style w:type="paragraph" w:customStyle="1" w:styleId="BodySmallRight">
    <w:name w:val="Body Small Right"/>
    <w:basedOn w:val="BodyTextRight"/>
    <w:rsid w:val="009C1FAC"/>
    <w:rPr>
      <w:sz w:val="18"/>
      <w:szCs w:val="18"/>
    </w:rPr>
  </w:style>
  <w:style w:type="paragraph" w:customStyle="1" w:styleId="MarginEdition">
    <w:name w:val="Margin Edition"/>
    <w:basedOn w:val="MarginNote"/>
    <w:rsid w:val="009C1FAC"/>
    <w:pPr>
      <w:spacing w:before="0" w:after="0"/>
    </w:pPr>
    <w:rPr>
      <w:rFonts w:ascii="Times New Roman" w:hAnsi="Times New Roman"/>
      <w:color w:val="999999"/>
    </w:rPr>
  </w:style>
  <w:style w:type="paragraph" w:customStyle="1" w:styleId="Spacer">
    <w:name w:val="Spacer"/>
    <w:basedOn w:val="Normal"/>
    <w:rsid w:val="009C1FAC"/>
    <w:rPr>
      <w:sz w:val="2"/>
      <w:szCs w:val="2"/>
    </w:rPr>
  </w:style>
  <w:style w:type="character" w:customStyle="1" w:styleId="Small">
    <w:name w:val="Small"/>
    <w:basedOn w:val="DefaultParagraphFont"/>
    <w:rsid w:val="009C1FAC"/>
    <w:rPr>
      <w:sz w:val="16"/>
    </w:rPr>
  </w:style>
  <w:style w:type="paragraph" w:customStyle="1" w:styleId="WideTable">
    <w:name w:val="Wide Table"/>
    <w:basedOn w:val="Normal"/>
    <w:rsid w:val="009C1FAC"/>
    <w:pPr>
      <w:ind w:left="-1418"/>
    </w:pPr>
    <w:rPr>
      <w:sz w:val="2"/>
      <w:szCs w:val="2"/>
    </w:rPr>
  </w:style>
  <w:style w:type="character" w:styleId="PageNumber">
    <w:name w:val="page number"/>
    <w:basedOn w:val="DefaultParagraphFont"/>
    <w:rsid w:val="009C1FAC"/>
  </w:style>
  <w:style w:type="paragraph" w:styleId="Quote">
    <w:name w:val="Quote"/>
    <w:basedOn w:val="Heading1"/>
    <w:link w:val="QuoteChar"/>
    <w:qFormat/>
    <w:rsid w:val="009C1FAC"/>
    <w:rPr>
      <w:b w:val="0"/>
      <w:sz w:val="72"/>
      <w:szCs w:val="72"/>
      <w:lang w:val="en-NZ"/>
    </w:rPr>
  </w:style>
  <w:style w:type="character" w:customStyle="1" w:styleId="QuoteChar">
    <w:name w:val="Quote Char"/>
    <w:basedOn w:val="DefaultParagraphFont"/>
    <w:link w:val="Quote"/>
    <w:rsid w:val="009C1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FAC"/>
    <w:pPr>
      <w:pageBreakBefore/>
    </w:pPr>
  </w:style>
  <w:style w:type="paragraph" w:customStyle="1" w:styleId="Border">
    <w:name w:val="Border"/>
    <w:basedOn w:val="Normal"/>
    <w:qFormat/>
    <w:rsid w:val="009C1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FAC"/>
    <w:rPr>
      <w:b/>
      <w:bCs/>
      <w:i/>
      <w:iCs/>
      <w:color w:val="auto"/>
    </w:rPr>
  </w:style>
  <w:style w:type="paragraph" w:styleId="IntenseQuote">
    <w:name w:val="Intense Quote"/>
    <w:basedOn w:val="Normal"/>
    <w:next w:val="Normal"/>
    <w:link w:val="IntenseQuoteChar"/>
    <w:uiPriority w:val="30"/>
    <w:qFormat/>
    <w:rsid w:val="009C1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FAC"/>
    <w:rPr>
      <w:smallCaps/>
      <w:color w:val="auto"/>
      <w:u w:val="single"/>
    </w:rPr>
  </w:style>
  <w:style w:type="character" w:styleId="IntenseReference">
    <w:name w:val="Intense Reference"/>
    <w:basedOn w:val="DefaultParagraphFont"/>
    <w:uiPriority w:val="32"/>
    <w:qFormat/>
    <w:rsid w:val="009C1FAC"/>
    <w:rPr>
      <w:b/>
      <w:bCs/>
      <w:smallCaps/>
      <w:color w:val="auto"/>
      <w:spacing w:val="5"/>
      <w:u w:val="single"/>
    </w:rPr>
  </w:style>
  <w:style w:type="paragraph" w:customStyle="1" w:styleId="2ColumnHeading">
    <w:name w:val="2Column Heading"/>
    <w:basedOn w:val="BodyText"/>
    <w:qFormat/>
    <w:rsid w:val="009C1FAC"/>
    <w:pPr>
      <w:spacing w:after="60"/>
      <w:ind w:left="-2268"/>
    </w:pPr>
    <w:rPr>
      <w:b/>
    </w:rPr>
  </w:style>
  <w:style w:type="paragraph" w:customStyle="1" w:styleId="Heading1TOC">
    <w:name w:val="Heading1 TOC"/>
    <w:basedOn w:val="Normal"/>
    <w:qFormat/>
    <w:rsid w:val="009C1FAC"/>
    <w:pPr>
      <w:spacing w:before="240" w:after="120"/>
    </w:pPr>
    <w:rPr>
      <w:rFonts w:ascii="Times New Roman" w:hAnsi="Times New Roman"/>
      <w:b/>
      <w:sz w:val="32"/>
    </w:rPr>
  </w:style>
  <w:style w:type="paragraph" w:customStyle="1" w:styleId="Heading2TOC">
    <w:name w:val="Heading2 TOC"/>
    <w:basedOn w:val="Normal"/>
    <w:qFormat/>
    <w:rsid w:val="009C1FAC"/>
    <w:pPr>
      <w:spacing w:before="240" w:after="60"/>
    </w:pPr>
    <w:rPr>
      <w:rFonts w:ascii="Times New Roman" w:hAnsi="Times New Roman"/>
      <w:b/>
      <w:sz w:val="28"/>
    </w:rPr>
  </w:style>
  <w:style w:type="character" w:customStyle="1" w:styleId="Underline">
    <w:name w:val="Underline"/>
    <w:basedOn w:val="DefaultParagraphFont"/>
    <w:qFormat/>
    <w:rsid w:val="009C1FAC"/>
    <w:rPr>
      <w:u w:val="single"/>
    </w:rPr>
  </w:style>
  <w:style w:type="character" w:customStyle="1" w:styleId="BoldandItalics">
    <w:name w:val="Bold and Italics"/>
    <w:qFormat/>
    <w:rsid w:val="009C1FAC"/>
    <w:rPr>
      <w:b/>
      <w:i/>
      <w:u w:val="none"/>
    </w:rPr>
  </w:style>
  <w:style w:type="paragraph" w:styleId="BalloonText">
    <w:name w:val="Balloon Text"/>
    <w:basedOn w:val="Normal"/>
    <w:link w:val="BalloonTextChar"/>
    <w:rsid w:val="009C1FAC"/>
    <w:rPr>
      <w:rFonts w:ascii="Tahoma" w:hAnsi="Tahoma" w:cs="Tahoma"/>
      <w:sz w:val="16"/>
      <w:szCs w:val="16"/>
    </w:rPr>
  </w:style>
  <w:style w:type="character" w:customStyle="1" w:styleId="BalloonTextChar">
    <w:name w:val="Balloon Text Char"/>
    <w:basedOn w:val="DefaultParagraphFont"/>
    <w:link w:val="BalloonText"/>
    <w:rsid w:val="009C1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F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FAC"/>
    <w:rPr>
      <w:b/>
      <w:color w:val="660033"/>
      <w:spacing w:val="0"/>
    </w:rPr>
  </w:style>
  <w:style w:type="paragraph" w:customStyle="1" w:styleId="Nameditemlist">
    <w:name w:val="Named item list"/>
    <w:basedOn w:val="BodyText"/>
    <w:qFormat/>
    <w:rsid w:val="009C1FAC"/>
    <w:pPr>
      <w:tabs>
        <w:tab w:val="left" w:pos="2835"/>
      </w:tabs>
      <w:ind w:left="2835" w:hanging="2835"/>
    </w:pPr>
  </w:style>
  <w:style w:type="paragraph" w:customStyle="1" w:styleId="BodyTextnopadding">
    <w:name w:val="Body Text no padding"/>
    <w:basedOn w:val="BodyText"/>
    <w:qFormat/>
    <w:rsid w:val="009C1FAC"/>
    <w:pPr>
      <w:spacing w:before="0" w:after="0"/>
    </w:pPr>
  </w:style>
  <w:style w:type="paragraph" w:customStyle="1" w:styleId="BodyTextBold">
    <w:name w:val="Body Text Bold"/>
    <w:basedOn w:val="BodyText"/>
    <w:qFormat/>
    <w:rsid w:val="009C1FAC"/>
    <w:rPr>
      <w:b/>
    </w:rPr>
  </w:style>
  <w:style w:type="character" w:styleId="Hyperlink">
    <w:name w:val="Hyperlink"/>
    <w:basedOn w:val="DefaultParagraphFont"/>
    <w:uiPriority w:val="99"/>
    <w:unhideWhenUsed/>
    <w:rsid w:val="00675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382</Words>
  <Characters>2497</Characters>
  <Application>Microsoft Office Word</Application>
  <DocSecurity>0</DocSecurity>
  <Lines>71</Lines>
  <Paragraphs>49</Paragraphs>
  <ScaleCrop>false</ScaleCrop>
  <Company>Author-it Software Corporation Ltd.</Company>
  <LinksUpToDate>false</LinksUpToDate>
  <CharactersWithSpaces>2830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CHCADV002 Provide advocacy and representation services</dc:title>
  <dc:subject>Approved</dc:subject>
  <dc:creator>SkillsIQ</dc:creator>
  <cp:keywords>Release: 1</cp:keywords>
  <dc:description>Review Date: 12 April 2008</dc:description>
  <cp:lastModifiedBy>HSD_TPCMSd.prod</cp:lastModifiedBy>
  <cp:revision>3</cp:revision>
  <dcterms:created xsi:type="dcterms:W3CDTF">2023-07-02T02:24:00Z</dcterms:created>
  <dcterms:modified xsi:type="dcterms:W3CDTF">2023-07-02T02:24:00Z</dcterms:modified>
</cp:coreProperties>
</file>