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2BC" w:rsidP="00885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CHC52021 Diploma of Community Services</w:t>
      </w:r>
      <w:r>
        <w:fldChar w:fldCharType="end"/>
      </w:r>
    </w:p>
    <w:p w:rsidR="008852BC" w:rsidP="008852BC">
      <w:pPr>
        <w:pStyle w:val="Version"/>
        <w:sectPr w:rsidSect="00B91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273" w:rsidP="00B91273">
      <w:pPr>
        <w:pStyle w:val="SuperHeading"/>
      </w:pPr>
      <w:r w:rsidRPr="00B91273">
        <w:t>CHC52021 Diploma of Community Services</w:t>
      </w:r>
    </w:p>
    <w:p w:rsidR="00000000" w:rsidRPr="00B91273" w:rsidP="00B91273">
      <w:pPr>
        <w:pStyle w:val="Heading1"/>
      </w:pPr>
      <w:bookmarkStart w:id="1" w:name="O_1276235"/>
      <w:bookmarkEnd w:id="1"/>
      <w:r w:rsidRPr="00B91273">
        <w:t>Modification History</w:t>
      </w:r>
    </w:p>
    <w:p w:rsidR="00000000" w:rsidRPr="00B91273" w:rsidP="008852BC">
      <w:pPr>
        <w:pStyle w:val="BodyText"/>
      </w:pPr>
      <w:r w:rsidRPr="00B91273">
        <w:t>Not applicable.</w:t>
      </w:r>
    </w:p>
    <w:p w:rsidR="00000000" w:rsidRPr="00B91273" w:rsidP="00B91273">
      <w:pPr>
        <w:pStyle w:val="Heading1"/>
      </w:pPr>
      <w:bookmarkStart w:id="2" w:name="O_1276236"/>
      <w:bookmarkEnd w:id="2"/>
      <w:r w:rsidRPr="00B91273">
        <w:t>Qualification Description</w:t>
      </w:r>
    </w:p>
    <w:p w:rsidR="00000000" w:rsidRPr="00B91273" w:rsidP="008852BC">
      <w:pPr>
        <w:pStyle w:val="BodyText"/>
      </w:pPr>
      <w:r w:rsidRPr="00B91273">
        <w:t>This qualification reflects the role of community services workers involved in the delivery, management and coordination of person-centred services to individuals, groups, an</w:t>
      </w:r>
      <w:r w:rsidRPr="00B91273">
        <w:t>d communities.</w:t>
      </w:r>
    </w:p>
    <w:p w:rsidR="00000000" w:rsidRPr="00B91273" w:rsidP="008852BC">
      <w:pPr>
        <w:pStyle w:val="BodyText"/>
      </w:pPr>
      <w:r w:rsidRPr="00B91273">
        <w:t xml:space="preserve">At this level, workers have specialised skills in community services and work autonomously within their scope of practice under broad directions from senior management. </w:t>
      </w:r>
    </w:p>
    <w:p w:rsidR="00000000" w:rsidRPr="00B91273" w:rsidP="008852BC">
      <w:pPr>
        <w:pStyle w:val="BodyText"/>
      </w:pPr>
      <w:r w:rsidRPr="00B91273">
        <w:t>Workers support people to make change in their lives to improve perso</w:t>
      </w:r>
      <w:r w:rsidRPr="00B91273">
        <w:t xml:space="preserve">nal and social wellbeing and may also have responsibility for the supervision of other workers and volunteers. They may also undertake case management and program coordination. </w:t>
      </w:r>
    </w:p>
    <w:p w:rsidR="00000000" w:rsidRPr="00B91273" w:rsidP="008852BC">
      <w:pPr>
        <w:pStyle w:val="BodyText"/>
      </w:pPr>
      <w:r w:rsidRPr="00B91273">
        <w:t>To achieve this qualification, the candidate must have completed at least 200</w:t>
      </w:r>
      <w:r w:rsidRPr="00B91273">
        <w:t xml:space="preserve"> hours of work as detailed in the Assessment Requirements of units of competency.</w:t>
      </w:r>
    </w:p>
    <w:p w:rsidR="00000000" w:rsidRPr="00B91273" w:rsidP="008852BC">
      <w:pPr>
        <w:pStyle w:val="BodyText"/>
      </w:pPr>
      <w:r w:rsidRPr="00B91273">
        <w:t>The skills in this qualification must be applied in accordance with Commonwealth and State or Territory legislation, Australian standards and industry codes of practice.</w:t>
      </w:r>
    </w:p>
    <w:p w:rsidR="00000000" w:rsidRPr="00B91273" w:rsidP="008852BC">
      <w:pPr>
        <w:pStyle w:val="BodyText"/>
      </w:pPr>
      <w:r w:rsidRPr="00B91273">
        <w:t>No</w:t>
      </w:r>
      <w:r w:rsidRPr="00B91273">
        <w:t xml:space="preserve"> occupational licensing, certification or specific legislative requirements apply to this qualification at the time of publication.</w:t>
      </w:r>
    </w:p>
    <w:p w:rsidR="00000000" w:rsidRPr="00B91273" w:rsidP="00B91273">
      <w:pPr>
        <w:pStyle w:val="Heading1"/>
      </w:pPr>
      <w:bookmarkStart w:id="3" w:name="O_1278359"/>
      <w:bookmarkEnd w:id="3"/>
      <w:r w:rsidRPr="00B91273">
        <w:t>Entry Requirements</w:t>
      </w:r>
    </w:p>
    <w:p w:rsidR="00000000" w:rsidRPr="00B91273" w:rsidP="008852BC">
      <w:pPr>
        <w:pStyle w:val="BodyText"/>
      </w:pPr>
      <w:r w:rsidRPr="00B91273">
        <w:t>There are no entry requirements for this qualification.</w:t>
      </w:r>
    </w:p>
    <w:p w:rsidR="00000000" w:rsidRPr="00B91273" w:rsidP="00B91273">
      <w:pPr>
        <w:pStyle w:val="Heading1"/>
      </w:pPr>
      <w:bookmarkStart w:id="4" w:name="O_1276237"/>
      <w:bookmarkEnd w:id="4"/>
      <w:r w:rsidRPr="00B91273">
        <w:t>Packaging R</w:t>
      </w:r>
      <w:r w:rsidRPr="00B91273">
        <w:t>ules</w:t>
      </w:r>
    </w:p>
    <w:p w:rsidR="00000000" w:rsidRPr="00B91273" w:rsidP="008852BC">
      <w:pPr>
        <w:pStyle w:val="BodyText"/>
      </w:pPr>
      <w:r w:rsidRPr="00B91273">
        <w:t>20 units must be completed:</w:t>
      </w:r>
    </w:p>
    <w:p w:rsidR="00000000" w:rsidRPr="00B91273" w:rsidP="00B91273">
      <w:pPr>
        <w:pStyle w:val="ListBullet"/>
      </w:pPr>
      <w:r w:rsidRPr="00B91273">
        <w:t>12 core units</w:t>
      </w:r>
    </w:p>
    <w:p w:rsidR="00000000" w:rsidRPr="00B91273" w:rsidP="00B91273">
      <w:pPr>
        <w:pStyle w:val="ListBullet"/>
      </w:pPr>
      <w:r w:rsidRPr="00B91273">
        <w:t>8 elective units, consisting of:</w:t>
      </w:r>
    </w:p>
    <w:p w:rsidR="00000000" w:rsidRPr="00B91273" w:rsidP="00B91273">
      <w:pPr>
        <w:pStyle w:val="ListBullet2"/>
      </w:pPr>
      <w:r w:rsidRPr="00B91273">
        <w:t>at least 6 units from amongst the electives listed in Group A, B, C, D or E below</w:t>
      </w:r>
    </w:p>
    <w:p w:rsidR="00000000" w:rsidRPr="00B91273" w:rsidP="00B91273">
      <w:pPr>
        <w:pStyle w:val="ListBullet2"/>
      </w:pPr>
      <w:r w:rsidRPr="00B91273">
        <w:t xml:space="preserve">up to 2 units from the electives listed below, any endorsed Training Package or accredited </w:t>
      </w:r>
      <w:r w:rsidRPr="00B91273">
        <w:t xml:space="preserve">course. </w:t>
      </w:r>
    </w:p>
    <w:p w:rsidR="00000000" w:rsidRPr="00B91273" w:rsidP="008852BC">
      <w:pPr>
        <w:pStyle w:val="BodyText"/>
      </w:pPr>
      <w:r w:rsidRPr="00B91273">
        <w:t>Where appropriate, electives may be packaged to provide a qualification with a specialisation.</w:t>
      </w:r>
    </w:p>
    <w:p w:rsidR="00000000" w:rsidRPr="00B91273" w:rsidP="008852BC">
      <w:pPr>
        <w:pStyle w:val="Heading4"/>
      </w:pPr>
      <w:r w:rsidRPr="00B91273">
        <w:rPr>
          <w:rStyle w:val="SpecialBold"/>
        </w:rPr>
        <w:t>Packaging for each specialisation:</w:t>
      </w:r>
    </w:p>
    <w:p w:rsidR="00000000" w:rsidRPr="00B91273" w:rsidP="00B91273">
      <w:pPr>
        <w:pStyle w:val="ListBullet"/>
      </w:pPr>
      <w:r w:rsidRPr="00B91273">
        <w:t xml:space="preserve">at least 4 Group A electives must be selected for the award of </w:t>
      </w:r>
      <w:r w:rsidRPr="00B91273">
        <w:rPr>
          <w:rStyle w:val="Emphasis"/>
        </w:rPr>
        <w:t>Diploma of Community Services</w:t>
      </w:r>
      <w:r w:rsidRPr="00B91273">
        <w:t xml:space="preserve"> </w:t>
      </w:r>
      <w:r w:rsidRPr="00B91273">
        <w:rPr>
          <w:rStyle w:val="Emphasis"/>
        </w:rPr>
        <w:t>(Case Management)</w:t>
      </w:r>
    </w:p>
    <w:p w:rsidR="00000000" w:rsidRPr="00B91273" w:rsidP="00B91273">
      <w:pPr>
        <w:pStyle w:val="ListBullet"/>
      </w:pPr>
      <w:r w:rsidRPr="00B91273">
        <w:t>at le</w:t>
      </w:r>
      <w:r w:rsidRPr="00B91273">
        <w:t xml:space="preserve">ast 3 Group B electives must be selected for award of the </w:t>
      </w:r>
      <w:r w:rsidRPr="00B91273">
        <w:rPr>
          <w:rStyle w:val="Emphasis"/>
        </w:rPr>
        <w:t xml:space="preserve">Diploma of Community Services </w:t>
      </w:r>
      <w:r w:rsidRPr="00B91273">
        <w:t>(</w:t>
      </w:r>
      <w:r w:rsidRPr="00B91273">
        <w:rPr>
          <w:rStyle w:val="Emphasis"/>
        </w:rPr>
        <w:t>Social Housing)</w:t>
      </w:r>
    </w:p>
    <w:p w:rsidR="00000000" w:rsidRPr="00B91273" w:rsidP="00B91273">
      <w:pPr>
        <w:pStyle w:val="ListBullet"/>
      </w:pPr>
      <w:r w:rsidRPr="00B91273">
        <w:t xml:space="preserve">at least 3 Group C electives must be selected for award of the </w:t>
      </w:r>
      <w:r w:rsidRPr="00B91273">
        <w:rPr>
          <w:rStyle w:val="Emphasis"/>
        </w:rPr>
        <w:t>Diploma of Community Services (Child, Youth and Family Welfare)</w:t>
      </w:r>
    </w:p>
    <w:p w:rsidR="00000000" w:rsidRPr="00B91273" w:rsidP="00B91273">
      <w:pPr>
        <w:pStyle w:val="ListBullet"/>
      </w:pPr>
      <w:r w:rsidRPr="00B91273">
        <w:t>at least 3 Group D elect</w:t>
      </w:r>
      <w:r w:rsidRPr="00B91273">
        <w:t xml:space="preserve">ives must be selected for award of the </w:t>
      </w:r>
      <w:r w:rsidRPr="00B91273">
        <w:rPr>
          <w:rStyle w:val="Emphasis"/>
        </w:rPr>
        <w:t>Diploma of Community Services (Responding to Family Violence).</w:t>
      </w:r>
    </w:p>
    <w:p w:rsidR="00000000" w:rsidRPr="00B91273" w:rsidP="00B91273">
      <w:pPr>
        <w:pStyle w:val="BodyText"/>
      </w:pPr>
    </w:p>
    <w:p w:rsidR="00000000" w:rsidRPr="00B91273" w:rsidP="008852BC">
      <w:pPr>
        <w:pStyle w:val="BodyText"/>
      </w:pPr>
      <w:r w:rsidRPr="00B91273">
        <w:t xml:space="preserve">Where two or more specialisations are completed, this should be noted on the testamur when awarding the qualification. For example, </w:t>
      </w:r>
      <w:r w:rsidRPr="00B91273">
        <w:rPr>
          <w:rStyle w:val="Emphasis"/>
        </w:rPr>
        <w:t xml:space="preserve">Diploma of Community </w:t>
      </w:r>
      <w:r w:rsidRPr="00B91273">
        <w:rPr>
          <w:rStyle w:val="Emphasis"/>
        </w:rPr>
        <w:t xml:space="preserve">Services </w:t>
      </w:r>
      <w:r w:rsidRPr="00B91273">
        <w:t>(</w:t>
      </w:r>
      <w:r w:rsidRPr="00B91273">
        <w:rPr>
          <w:rStyle w:val="Emphasis"/>
        </w:rPr>
        <w:t>Case Management, Social Housing and Child, Youth and Family Welfare).</w:t>
      </w:r>
    </w:p>
    <w:p w:rsidR="00000000" w:rsidRPr="00B91273" w:rsidP="008852BC">
      <w:pPr>
        <w:pStyle w:val="BodyText"/>
      </w:pPr>
      <w:r w:rsidRPr="00B91273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8"/>
        <w:gridCol w:w="5172"/>
      </w:tblGrid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>Core Units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CHCCCS004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Assess co-existing needs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CHCCCS007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implement service programs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CHCCCS019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Recognise and respond to crisis situations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CHCCSM013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and review case management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CHCDEV005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Analyse impacts of sociological factors on people in community work and services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CHCDFV001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Recognise and respond appropriately to domestic and family violence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CHCDIV001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diverse people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CHCDIV002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Promote Aboriginal and/or Torres Strait Islander cultural safety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CHCLEG003 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legal and ethical compliance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CHCMGT005 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workp</w:t>
            </w:r>
            <w:r w:rsidRPr="00B91273">
              <w:t>lace debriefing and support processes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CHCPRP003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Reflect on and improve own professional practice</w:t>
            </w:r>
          </w:p>
        </w:tc>
      </w:tr>
      <w:tr w:rsidTr="00B9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HLTWHS003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3" w:rsidP="00B91273">
            <w:pPr>
              <w:pStyle w:val="BodyText"/>
            </w:pPr>
            <w:r w:rsidRPr="00B91273">
              <w:t>Maintain work health and safety</w:t>
            </w:r>
          </w:p>
        </w:tc>
      </w:tr>
    </w:tbl>
    <w:p w:rsidR="00000000" w:rsidRPr="00B91273" w:rsidP="00B912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9"/>
        <w:gridCol w:w="5310"/>
      </w:tblGrid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>Elective Units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>Group A – Case Management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CHCCSM009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goal-directed planning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CHCCSM010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Implement case management practice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CHCCSM012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Coordinate complex case requirements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CHCCSM014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case management supervision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CHCCSM015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Undertake case management in a child protection framework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CHCCSM016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Undertake advanced assessments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>Group B – Soci</w:t>
            </w:r>
            <w:r w:rsidRPr="00B91273">
              <w:rPr>
                <w:rStyle w:val="SpecialBold"/>
              </w:rPr>
              <w:t>al Housing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CHCADV004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Represent organisation in court or tribunal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CHCSOH013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people experiencing or at risk of homelessness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CHCSOH014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and maintain tenancy agreements and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CHCSOH019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Manage head lease 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CHCSOH020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quality systems in line with registration standards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CHCSOH022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social housing enterprise opportunitie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CHCSOH023</w:t>
            </w:r>
          </w:p>
        </w:tc>
        <w:tc>
          <w:tcPr>
            <w:tcW w:w="5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Acquire properties by purchase or transfer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 xml:space="preserve">Group C – Child, Youth and Family Welfare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CHCCSM015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Undertake case management in a child protection framework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Implement trauma informed care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CHCPRT025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Identify and report children and young people at risk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CHCPRT027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collaboratively to maintain an environment safe for children and young people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 xml:space="preserve">Group D – Responding to Family Violence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CHCCCS033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Identify and report abuse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support to children affected by domestic and family violence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domestic and family violence support in Aboriginal and Torres Strait Islander communities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Counsel clients affected by domestic and family violence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users of violence to effect change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Establish change promot</w:t>
            </w:r>
            <w:r w:rsidRPr="00B91273">
              <w:t>ing relationship with users of domestic and family violence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Make safety plans with people who have been subjected to domestic and family violence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effectively in trauma informed care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CHCPOL003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Research and apply evidence to practice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rPr>
                <w:rStyle w:val="SpecialBold"/>
              </w:rPr>
              <w:t>Group E - General Electives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BSBPEF401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personal health and wellbeing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CHCADV002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advocacy and representation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CHCADV003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Represent clients in court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CHCADV005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systems advocacy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CHCAOD004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Assess needs of client with alcohol and other drugs issues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CHCAOD005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alcohol and other drugs withdrawal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CHCAOD007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strategies for alcohol and other drugs relapse prevention and management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CHCAOD008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advanced i</w:t>
            </w:r>
            <w:r w:rsidRPr="00B91273">
              <w:t>nterventions to meet the needs of clients with alcohol and other drugs issues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CHCAOD009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review individual alcohol and other drugs treatment plans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Increase the safety of individuals at risk of suicide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respo</w:t>
            </w:r>
            <w:r w:rsidRPr="00B91273">
              <w:t>nsible behaviour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CHCCCS035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Support people with autism spectrum disorder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CHCCCS038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the empowerment of people receiving support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Develop and deliver community projects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Support community action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support community leadership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lead community engagement strategies to enhance participation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Implement community development strategies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CHCCDE028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within organisation and government structures to enable comm</w:t>
            </w:r>
            <w:r w:rsidRPr="00B91273">
              <w:t>unity development outcomes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CHCCDE031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implement a community renewal plan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CHCCOM003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workplace communication strategies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CHCCOM004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Present information to stakeholder groups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CHCCSL001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Establish and confirm the counselling relationship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CHCCSL002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Apply specialist interpersonal and counselling interview skills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CHCCSL003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the counselling relationship and process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CHCCSL007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Support counselling clients in decision-making processes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CHCDEV004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Confirm developmental status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CHCDEV006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Analyse information for service planning and delivery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CHCDFV007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users of violence to effect change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CHCDIS015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provide person-centred service responses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CHCDIS016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promote positive person-centred behaviour supports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CHCDIS017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community participation and social inclusion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CHCDIS019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person-centred services to people with disability with complex needs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CHCDIV003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and promote diversity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CHCEDU002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Plan health promotion and community intervention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CHCEDU003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sexual and reproductive health information to clients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CHCEDU004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Develop, implement and review sexual and reproductive health education programs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CHCEDU009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parenting, health and well-being education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CHCFAM001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Operate in a family law environment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CHCFAM003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Support people to improve relationship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CHCFAM004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changeovers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CHCFAM005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Facilitate and monitor contact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CHCFAM006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Assist families to self-manage contact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CHCGRP002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Plan and conduct group activities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CHCINM001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Meet statutory and organisation information requirements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CHCLLN001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Respond to client language, literacy and numeracy needs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CHCMGT001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Develop, implement and review quality framework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CHCMGT002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partnership agreements with service providers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CHCMGT003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Lead the work team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CHCMGT004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Secure and manage funding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CHCMGT006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Coordinate client directed services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people with mental health issues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Establish self-directe</w:t>
            </w:r>
            <w:r w:rsidRPr="00B91273">
              <w:t>d recovery relationships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recovery oriented mental health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collaboratively with the care network and other services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services to people with co-existing mental health and alcohol and other drugs issues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Facilitate the recovery process with the person, family and </w:t>
            </w:r>
            <w:r w:rsidRPr="00B91273">
              <w:t>carers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Promote and facilitate self advocacy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CHCMHS011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Assess and promote social,</w:t>
            </w:r>
            <w:r w:rsidRPr="00B91273">
              <w:t xml:space="preserve"> emotional and physical wellbeing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CHCPOL002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implement policy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CHCPRP001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maintain networks and collaborative partnerships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CHCPRP004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Promote and represent the service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CHCPRP005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Engage with health professionals and the health system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CHCPRT026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Support the rights and safety of children and young people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CHCPRT029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Work within a practice framework  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CHCPRT032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supervision in a secure system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CHCPRT033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support to c</w:t>
            </w:r>
            <w:r w:rsidRPr="00B91273">
              <w:t>hildren and youth in out-of-home care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CHCPRT034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children and young people with complex trauma and attachment issues and needs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CHCSET003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forced migrants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CHCSET004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Undertake bicultural work with forced migrants in Australia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CHCSOH021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Work with clients within the social housing system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CHCYTH013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Engage respectfully with young people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CHCYTH016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Respond to critical situations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CHCYTH017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Develop and implement procedures to enable young people to address their needs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CHCYTH022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services for the needs and circumstances of young people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 xml:space="preserve">CHCYTH024 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Manage service response to young people in crisis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HLTAID014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Provide Advanced First Aid</w:t>
            </w:r>
          </w:p>
        </w:tc>
      </w:tr>
      <w:tr w:rsidTr="00885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3">
            <w:pPr>
              <w:pStyle w:val="BodyText"/>
              <w:rPr>
                <w:lang w:val="en-NZ"/>
              </w:rPr>
            </w:pPr>
            <w:r w:rsidRPr="00B91273">
              <w:t>HLTAHW031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3" w:rsidP="00B91273">
            <w:pPr>
              <w:pStyle w:val="BodyText"/>
            </w:pPr>
            <w:r w:rsidRPr="00B91273">
              <w:t>Provide information/strategies to enhance capacities of Aboriginal/Torres Strait</w:t>
            </w:r>
            <w:r w:rsidRPr="00B91273">
              <w:t xml:space="preserve"> Islander families</w:t>
            </w:r>
          </w:p>
        </w:tc>
      </w:tr>
    </w:tbl>
    <w:p w:rsidR="00000000" w:rsidRPr="00B91273" w:rsidP="00B91273">
      <w:pPr>
        <w:pStyle w:val="BodyText"/>
      </w:pPr>
    </w:p>
    <w:p w:rsidR="00000000" w:rsidRPr="00B91273" w:rsidP="00B91273">
      <w:pPr>
        <w:pStyle w:val="AllowPageBreak"/>
      </w:pPr>
    </w:p>
    <w:p w:rsidR="00000000" w:rsidRPr="00B91273" w:rsidP="00B91273">
      <w:pPr>
        <w:pStyle w:val="Heading1"/>
      </w:pPr>
      <w:bookmarkStart w:id="5" w:name="O_1276238"/>
      <w:bookmarkEnd w:id="5"/>
      <w:r w:rsidRPr="00B91273">
        <w:t>Qualification Mapping Information</w:t>
      </w:r>
    </w:p>
    <w:p w:rsidR="00000000" w:rsidRPr="00B91273" w:rsidP="008852BC">
      <w:pPr>
        <w:pStyle w:val="BodyText"/>
      </w:pPr>
      <w:r w:rsidRPr="00B91273">
        <w:t>Supersedes and is not equivalent to CHC52015 Diploma of Community Services.</w:t>
      </w:r>
    </w:p>
    <w:p w:rsidR="00000000" w:rsidRPr="00B91273" w:rsidP="00B91273">
      <w:pPr>
        <w:pStyle w:val="Heading1"/>
      </w:pPr>
      <w:bookmarkStart w:id="6" w:name="O_1276239"/>
      <w:bookmarkEnd w:id="6"/>
      <w:r w:rsidRPr="00B91273">
        <w:t>Links</w:t>
      </w:r>
    </w:p>
    <w:p w:rsidR="00000000" w:rsidRPr="00B91273" w:rsidP="008852BC">
      <w:pPr>
        <w:pStyle w:val="BodyText"/>
      </w:pPr>
      <w:r w:rsidRPr="00B912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763B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1273" w:rsidP="00B91273"/>
    <w:sectPr w:rsidSect="00B91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3" w:rsidRPr="008852BC" w:rsidP="00885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BC" w:rsidP="00B91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852BC" w:rsidP="00B91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52BC" w:rsidP="00B91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273" w:rsidRPr="008852BC" w:rsidP="00885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BC" w:rsidRPr="002D2AF8" w:rsidP="00B91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CHC52021 Diploma of Community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May 2023</w:t>
    </w:r>
    <w:r>
      <w:fldChar w:fldCharType="end"/>
    </w:r>
  </w:p>
  <w:p w:rsidR="008852BC" w:rsidP="00B91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4CE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567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CC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273"/>
  </w:style>
  <w:style w:type="character" w:customStyle="1" w:styleId="Heading1Char">
    <w:name w:val="Heading 1 Char"/>
    <w:basedOn w:val="DefaultParagraphFont"/>
    <w:link w:val="Heading1"/>
    <w:rsid w:val="00B91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273"/>
    <w:rPr>
      <w:b/>
      <w:spacing w:val="0"/>
    </w:rPr>
  </w:style>
  <w:style w:type="paragraph" w:styleId="ListBullet2">
    <w:name w:val="List Bullet 2"/>
    <w:basedOn w:val="List2"/>
    <w:rsid w:val="00B912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1273"/>
    <w:rPr>
      <w:i/>
    </w:rPr>
  </w:style>
  <w:style w:type="paragraph" w:customStyle="1" w:styleId="SuperHeading">
    <w:name w:val="SuperHeading"/>
    <w:basedOn w:val="Normal"/>
    <w:rsid w:val="00B91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1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273"/>
  </w:style>
  <w:style w:type="paragraph" w:styleId="TableofFigures">
    <w:name w:val="table of figures"/>
    <w:basedOn w:val="Normal"/>
    <w:next w:val="Normal"/>
    <w:semiHidden/>
    <w:rsid w:val="00B91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1273"/>
    <w:rPr>
      <w:rFonts w:ascii="Wingdings" w:hAnsi="Wingdings"/>
    </w:rPr>
  </w:style>
  <w:style w:type="paragraph" w:customStyle="1" w:styleId="TableHeading">
    <w:name w:val="Table Heading"/>
    <w:basedOn w:val="HeadingBase"/>
    <w:rsid w:val="00B91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273"/>
    <w:rPr>
      <w:color w:val="0033CC"/>
      <w:u w:val="none"/>
    </w:rPr>
  </w:style>
  <w:style w:type="paragraph" w:customStyle="1" w:styleId="BodyTextRight">
    <w:name w:val="Body Text Right"/>
    <w:basedOn w:val="BodyText"/>
    <w:rsid w:val="00B91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273"/>
    <w:rPr>
      <w:sz w:val="32"/>
    </w:rPr>
  </w:style>
  <w:style w:type="paragraph" w:customStyle="1" w:styleId="HeadingProcedure">
    <w:name w:val="Heading Procedure"/>
    <w:basedOn w:val="HeadingBase"/>
    <w:next w:val="Normal"/>
    <w:rsid w:val="00B91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273"/>
    <w:pPr>
      <w:spacing w:before="60" w:after="60"/>
    </w:pPr>
  </w:style>
  <w:style w:type="paragraph" w:styleId="ListContinue">
    <w:name w:val="List Continue"/>
    <w:basedOn w:val="List"/>
    <w:rsid w:val="00B91273"/>
    <w:pPr>
      <w:ind w:firstLine="0"/>
    </w:pPr>
  </w:style>
  <w:style w:type="paragraph" w:customStyle="1" w:styleId="ListNote">
    <w:name w:val="List Note"/>
    <w:basedOn w:val="List"/>
    <w:rsid w:val="00B91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273"/>
    <w:rPr>
      <w:rFonts w:ascii="Courier New" w:hAnsi="Courier New"/>
    </w:rPr>
  </w:style>
  <w:style w:type="paragraph" w:customStyle="1" w:styleId="NoteBullet">
    <w:name w:val="Note Bullet"/>
    <w:basedOn w:val="Note"/>
    <w:rsid w:val="00B91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273"/>
    <w:rPr>
      <w:b/>
      <w:smallCaps/>
    </w:rPr>
  </w:style>
  <w:style w:type="paragraph" w:customStyle="1" w:styleId="TableListNumber">
    <w:name w:val="Table List Number"/>
    <w:basedOn w:val="ListNumber"/>
    <w:rsid w:val="00B91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273"/>
    <w:pPr>
      <w:numPr>
        <w:numId w:val="9"/>
      </w:numPr>
    </w:pPr>
  </w:style>
  <w:style w:type="paragraph" w:customStyle="1" w:styleId="ListAlpha2">
    <w:name w:val="List Alpha 2"/>
    <w:basedOn w:val="List2"/>
    <w:rsid w:val="00B91273"/>
    <w:pPr>
      <w:numPr>
        <w:numId w:val="8"/>
      </w:numPr>
    </w:pPr>
  </w:style>
  <w:style w:type="paragraph" w:styleId="List2">
    <w:name w:val="List 2"/>
    <w:basedOn w:val="BodyText"/>
    <w:rsid w:val="00B91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273"/>
    <w:pPr>
      <w:numPr>
        <w:numId w:val="4"/>
      </w:numPr>
    </w:pPr>
  </w:style>
  <w:style w:type="paragraph" w:styleId="ListContinue2">
    <w:name w:val="List Continue 2"/>
    <w:basedOn w:val="List2"/>
    <w:rsid w:val="00B91273"/>
    <w:pPr>
      <w:ind w:firstLine="0"/>
    </w:pPr>
  </w:style>
  <w:style w:type="paragraph" w:styleId="ListContinue3">
    <w:name w:val="List Continue 3"/>
    <w:basedOn w:val="List3"/>
    <w:rsid w:val="00B91273"/>
    <w:pPr>
      <w:ind w:left="1021" w:firstLine="0"/>
    </w:pPr>
  </w:style>
  <w:style w:type="paragraph" w:styleId="ListContinue4">
    <w:name w:val="List Continue 4"/>
    <w:basedOn w:val="List4"/>
    <w:rsid w:val="00B91273"/>
    <w:pPr>
      <w:ind w:firstLine="0"/>
    </w:pPr>
  </w:style>
  <w:style w:type="paragraph" w:styleId="ListContinue5">
    <w:name w:val="List Continue 5"/>
    <w:basedOn w:val="List5"/>
    <w:rsid w:val="00B91273"/>
    <w:pPr>
      <w:ind w:firstLine="0"/>
    </w:pPr>
  </w:style>
  <w:style w:type="paragraph" w:styleId="ListNumber3">
    <w:name w:val="List Number 3"/>
    <w:basedOn w:val="List3"/>
    <w:rsid w:val="00B91273"/>
    <w:pPr>
      <w:numPr>
        <w:numId w:val="5"/>
      </w:numPr>
    </w:pPr>
  </w:style>
  <w:style w:type="paragraph" w:styleId="ListNumber4">
    <w:name w:val="List Number 4"/>
    <w:basedOn w:val="List4"/>
    <w:rsid w:val="00B91273"/>
    <w:pPr>
      <w:numPr>
        <w:numId w:val="6"/>
      </w:numPr>
    </w:pPr>
  </w:style>
  <w:style w:type="paragraph" w:styleId="ListNumber5">
    <w:name w:val="List Number 5"/>
    <w:basedOn w:val="List5"/>
    <w:rsid w:val="00B91273"/>
    <w:pPr>
      <w:numPr>
        <w:numId w:val="7"/>
      </w:numPr>
    </w:pPr>
  </w:style>
  <w:style w:type="paragraph" w:styleId="BlockText">
    <w:name w:val="Block Text"/>
    <w:basedOn w:val="Normal"/>
    <w:rsid w:val="00B91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273"/>
    <w:rPr>
      <w:sz w:val="16"/>
      <w:vertAlign w:val="superscript"/>
    </w:rPr>
  </w:style>
  <w:style w:type="character" w:customStyle="1" w:styleId="Symbols">
    <w:name w:val="Symbols"/>
    <w:basedOn w:val="DefaultParagraphFont"/>
    <w:rsid w:val="00B91273"/>
    <w:rPr>
      <w:rFonts w:ascii="Symbol" w:hAnsi="Symbol"/>
    </w:rPr>
  </w:style>
  <w:style w:type="character" w:customStyle="1" w:styleId="MenuOptions">
    <w:name w:val="Menu Options"/>
    <w:basedOn w:val="DefaultParagraphFont"/>
    <w:rsid w:val="00B91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273"/>
    <w:rPr>
      <w:b/>
    </w:rPr>
  </w:style>
  <w:style w:type="character" w:customStyle="1" w:styleId="Underlined">
    <w:name w:val="Underlined"/>
    <w:basedOn w:val="DefaultParagraphFont"/>
    <w:rsid w:val="00B91273"/>
    <w:rPr>
      <w:u w:val="single"/>
    </w:rPr>
  </w:style>
  <w:style w:type="paragraph" w:customStyle="1" w:styleId="TableBodyTextRight">
    <w:name w:val="Table Body Text Right"/>
    <w:basedOn w:val="TableBodyText"/>
    <w:rsid w:val="00B91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273"/>
    <w:rPr>
      <w:sz w:val="18"/>
    </w:rPr>
  </w:style>
  <w:style w:type="paragraph" w:customStyle="1" w:styleId="BodySmallRight">
    <w:name w:val="Body Small Right"/>
    <w:basedOn w:val="BodyTextRight"/>
    <w:rsid w:val="00B91273"/>
    <w:rPr>
      <w:sz w:val="18"/>
      <w:szCs w:val="18"/>
    </w:rPr>
  </w:style>
  <w:style w:type="paragraph" w:customStyle="1" w:styleId="MarginEdition">
    <w:name w:val="Margin Edition"/>
    <w:basedOn w:val="MarginNote"/>
    <w:rsid w:val="00B91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273"/>
    <w:rPr>
      <w:sz w:val="2"/>
      <w:szCs w:val="2"/>
    </w:rPr>
  </w:style>
  <w:style w:type="character" w:customStyle="1" w:styleId="Small">
    <w:name w:val="Small"/>
    <w:basedOn w:val="DefaultParagraphFont"/>
    <w:rsid w:val="00B91273"/>
    <w:rPr>
      <w:sz w:val="16"/>
    </w:rPr>
  </w:style>
  <w:style w:type="paragraph" w:customStyle="1" w:styleId="WideTable">
    <w:name w:val="Wide Table"/>
    <w:basedOn w:val="Normal"/>
    <w:rsid w:val="00B91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273"/>
  </w:style>
  <w:style w:type="paragraph" w:styleId="Quote">
    <w:name w:val="Quote"/>
    <w:basedOn w:val="Heading1"/>
    <w:link w:val="QuoteChar"/>
    <w:qFormat/>
    <w:rsid w:val="00B91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273"/>
    <w:pPr>
      <w:pageBreakBefore/>
    </w:pPr>
  </w:style>
  <w:style w:type="paragraph" w:customStyle="1" w:styleId="Border">
    <w:name w:val="Border"/>
    <w:basedOn w:val="Normal"/>
    <w:qFormat/>
    <w:rsid w:val="00B91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273"/>
    <w:rPr>
      <w:u w:val="single"/>
    </w:rPr>
  </w:style>
  <w:style w:type="character" w:customStyle="1" w:styleId="BoldandItalics">
    <w:name w:val="Bold and Italics"/>
    <w:qFormat/>
    <w:rsid w:val="00B91273"/>
    <w:rPr>
      <w:b/>
      <w:i/>
      <w:u w:val="none"/>
    </w:rPr>
  </w:style>
  <w:style w:type="paragraph" w:styleId="BalloonText">
    <w:name w:val="Balloon Text"/>
    <w:basedOn w:val="Normal"/>
    <w:link w:val="BalloonTextChar"/>
    <w:rsid w:val="00B91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273"/>
    <w:pPr>
      <w:spacing w:before="0" w:after="0"/>
    </w:pPr>
  </w:style>
  <w:style w:type="paragraph" w:customStyle="1" w:styleId="BodyTextBold">
    <w:name w:val="Body Text Bold"/>
    <w:basedOn w:val="BodyText"/>
    <w:qFormat/>
    <w:rsid w:val="00B91273"/>
    <w:rPr>
      <w:b/>
    </w:rPr>
  </w:style>
  <w:style w:type="character" w:styleId="Hyperlink">
    <w:name w:val="Hyperlink"/>
    <w:basedOn w:val="DefaultParagraphFont"/>
    <w:uiPriority w:val="99"/>
    <w:unhideWhenUsed/>
    <w:rsid w:val="00885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1368</Words>
  <Characters>8880</Characters>
  <Application>Microsoft Office Word</Application>
  <DocSecurity>0</DocSecurity>
  <Lines>370</Lines>
  <Paragraphs>320</Paragraphs>
  <ScaleCrop>false</ScaleCrop>
  <Company>Author-it Software Corporation Ltd.</Company>
  <LinksUpToDate>false</LinksUpToDate>
  <CharactersWithSpaces>9928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CHC52021 Diploma of Community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2023-05-04T00:51:00Z</dcterms:created>
  <dcterms:modified xsi:type="dcterms:W3CDTF">2023-05-04T00:51:00Z</dcterms:modified>
</cp:coreProperties>
</file>