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245" w:rsidP="00513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CHC43515 Certificate IV in Mental Health Peer Work</w:t>
      </w:r>
      <w:r>
        <w:fldChar w:fldCharType="end"/>
      </w:r>
    </w:p>
    <w:p w:rsidR="00513245" w:rsidP="00513245">
      <w:pPr>
        <w:pStyle w:val="Version"/>
        <w:sectPr w:rsidSect="00BD7C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D7C64" w:rsidP="00BD7C64">
      <w:pPr>
        <w:pStyle w:val="SuperHeading"/>
      </w:pPr>
      <w:r w:rsidRPr="00BD7C64">
        <w:t>CHC43515 Certificate IV in Mental Health Peer Work</w:t>
      </w:r>
    </w:p>
    <w:p w:rsidR="00000000" w:rsidRPr="00BD7C64" w:rsidP="00BD7C64">
      <w:pPr>
        <w:pStyle w:val="Heading1"/>
      </w:pPr>
      <w:bookmarkStart w:id="1" w:name="O_847038"/>
      <w:bookmarkEnd w:id="1"/>
      <w:r w:rsidRPr="00BD7C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0"/>
        <w:gridCol w:w="7087"/>
      </w:tblGrid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64" w:rsidP="00BD7C64">
            <w:pPr>
              <w:pStyle w:val="BodyText"/>
            </w:pPr>
            <w:r w:rsidRPr="00BD7C64">
              <w:rPr>
                <w:rStyle w:val="SpecialBold"/>
              </w:rPr>
              <w:t>Release</w:t>
            </w:r>
            <w:r w:rsidRPr="00BD7C64">
              <w:t> </w:t>
            </w:r>
          </w:p>
        </w:tc>
        <w:tc>
          <w:tcPr>
            <w:tcW w:w="70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rPr>
                <w:rStyle w:val="SpecialBold"/>
              </w:rPr>
              <w:t>Comments</w:t>
            </w:r>
            <w:r w:rsidRPr="00BD7C64">
              <w:t> 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Release 2 </w:t>
            </w:r>
          </w:p>
        </w:tc>
        <w:tc>
          <w:tcPr>
            <w:tcW w:w="70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64" w:rsidP="00BD7C64">
            <w:pPr>
              <w:pStyle w:val="BodyText"/>
            </w:pPr>
            <w:r w:rsidRPr="00BD7C64">
              <w:t xml:space="preserve">This version was released in </w:t>
            </w:r>
            <w:r w:rsidRPr="00BD7C64">
              <w:rPr>
                <w:rStyle w:val="Emphasis"/>
              </w:rPr>
              <w:t>CHC Community Services Training Package release 3.0</w:t>
            </w:r>
            <w:r w:rsidRPr="00BD7C64">
              <w:t xml:space="preserve"> </w:t>
            </w:r>
          </w:p>
          <w:p w:rsidR="00000000" w:rsidRPr="00BD7C64" w:rsidP="00BD7C64">
            <w:pPr>
              <w:pStyle w:val="BodyText"/>
            </w:pPr>
            <w:r w:rsidRPr="00BD7C64">
              <w:t>Units of competency updated (see mapping at www.cshisc.com.au).</w:t>
            </w:r>
          </w:p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Equivalent outcome.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Release 1</w:t>
            </w:r>
          </w:p>
        </w:tc>
        <w:tc>
          <w:tcPr>
            <w:tcW w:w="70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64" w:rsidP="00BD7C64">
            <w:pPr>
              <w:pStyle w:val="BodyText"/>
            </w:pPr>
            <w:r w:rsidRPr="00BD7C64">
              <w:t>This version was re</w:t>
            </w:r>
            <w:r w:rsidRPr="00BD7C64">
              <w:t xml:space="preserve">leased in </w:t>
            </w:r>
            <w:r w:rsidRPr="00BD7C64">
              <w:rPr>
                <w:rStyle w:val="Emphasis"/>
              </w:rPr>
              <w:t>CHC Community Services Training Package release 2.0</w:t>
            </w:r>
            <w:r w:rsidRPr="00BD7C64">
              <w:t xml:space="preserve"> and meets the requirements of the 2012 Standards for Training Packages.</w:t>
            </w:r>
          </w:p>
          <w:p w:rsidR="00000000" w:rsidRPr="00BD7C64" w:rsidP="00BD7C64">
            <w:pPr>
              <w:pStyle w:val="BodyText"/>
            </w:pPr>
          </w:p>
          <w:p w:rsidR="00000000" w:rsidRPr="00BD7C64" w:rsidP="00BD7C64">
            <w:pPr>
              <w:pStyle w:val="BodyText"/>
            </w:pPr>
            <w:r w:rsidRPr="00BD7C64">
              <w:t>Change in packaging rules. Significant changes to core units. Minimum work requirement of 80 hours.</w:t>
            </w:r>
          </w:p>
        </w:tc>
      </w:tr>
    </w:tbl>
    <w:p w:rsidR="00000000" w:rsidRPr="00BD7C64" w:rsidP="00BD7C64">
      <w:pPr>
        <w:pStyle w:val="BodyText"/>
      </w:pPr>
    </w:p>
    <w:p w:rsidR="00000000" w:rsidRPr="00BD7C64" w:rsidP="00BD7C64">
      <w:pPr>
        <w:pStyle w:val="AllowPageBreak"/>
      </w:pPr>
    </w:p>
    <w:p w:rsidR="00000000" w:rsidRPr="00BD7C64" w:rsidP="00BD7C64">
      <w:pPr>
        <w:pStyle w:val="Heading1"/>
      </w:pPr>
      <w:bookmarkStart w:id="2" w:name="O_847037"/>
      <w:bookmarkEnd w:id="2"/>
      <w:r w:rsidRPr="00BD7C64">
        <w:t>Qu</w:t>
      </w:r>
      <w:r w:rsidRPr="00BD7C64">
        <w:t>alification Description</w:t>
      </w:r>
    </w:p>
    <w:p w:rsidR="00000000" w:rsidRPr="00BD7C64" w:rsidP="00BD7C64">
      <w:pPr>
        <w:pStyle w:val="BodyText"/>
      </w:pPr>
      <w:r w:rsidRPr="00BD7C64">
        <w:t>This qualification reflects the role of workers who have lived experience of mental illness as either a consumer or carer and who work in mental health services in roles that support consumer peers or carer peers. Workers are employ</w:t>
      </w:r>
      <w:r w:rsidRPr="00BD7C64">
        <w:t>ed in the mental health sector in government, public, private or community managed services.</w:t>
      </w:r>
    </w:p>
    <w:p w:rsidR="00000000" w:rsidRPr="00BD7C64" w:rsidP="00BD7C64">
      <w:pPr>
        <w:pStyle w:val="BodyText"/>
      </w:pPr>
    </w:p>
    <w:p w:rsidR="00513245" w:rsidP="00BD7C64">
      <w:pPr>
        <w:pStyle w:val="BodyText"/>
      </w:pPr>
      <w:r w:rsidRPr="00BD7C64">
        <w:t>To achieve this qualification, the candidate must have completed at least 80 hours of work as detailed in the Assessment Requirements of units of competency.</w:t>
      </w:r>
    </w:p>
    <w:p w:rsidR="00513245" w:rsidP="00BD7C64">
      <w:pPr>
        <w:pStyle w:val="BodyText"/>
      </w:pPr>
    </w:p>
    <w:p w:rsidR="00000000" w:rsidRPr="00BD7C64" w:rsidP="00BD7C64">
      <w:pPr>
        <w:pStyle w:val="BodyText"/>
      </w:pPr>
      <w:r w:rsidRPr="00BD7C64">
        <w:rPr>
          <w:rStyle w:val="Emphasis"/>
        </w:rPr>
        <w:t>No licensing, legislative, regulatory or certification requirements apply to this qualification at the time of publication.</w:t>
      </w:r>
    </w:p>
    <w:p w:rsidR="00000000" w:rsidRPr="00BD7C64" w:rsidP="00BD7C64">
      <w:pPr>
        <w:pStyle w:val="AllowPageBreak"/>
      </w:pPr>
    </w:p>
    <w:p w:rsidR="00000000" w:rsidRPr="00BD7C64" w:rsidP="00BD7C64">
      <w:pPr>
        <w:pStyle w:val="Heading1"/>
      </w:pPr>
      <w:bookmarkStart w:id="3" w:name="O_847036"/>
      <w:bookmarkEnd w:id="3"/>
      <w:r w:rsidRPr="00BD7C64">
        <w:t>Packaging Rules</w:t>
      </w:r>
    </w:p>
    <w:p w:rsidR="00000000" w:rsidRPr="00BD7C64" w:rsidP="00BD7C64">
      <w:pPr>
        <w:pStyle w:val="BodyText"/>
      </w:pPr>
      <w:r w:rsidRPr="00BD7C64">
        <w:t>Total number of units = 15</w:t>
      </w:r>
    </w:p>
    <w:p w:rsidR="00000000" w:rsidRPr="00BD7C64" w:rsidP="00BD7C64">
      <w:pPr>
        <w:pStyle w:val="ListBullet"/>
      </w:pPr>
      <w:r w:rsidRPr="00BD7C64">
        <w:t>8 core units</w:t>
      </w:r>
    </w:p>
    <w:p w:rsidR="00000000" w:rsidRPr="00BD7C64" w:rsidP="00BD7C64">
      <w:pPr>
        <w:pStyle w:val="ListBullet"/>
      </w:pPr>
      <w:r w:rsidRPr="00BD7C64">
        <w:t>7 elective units, consisting of:</w:t>
      </w:r>
    </w:p>
    <w:p w:rsidR="00000000" w:rsidRPr="00BD7C64" w:rsidP="00BD7C64">
      <w:pPr>
        <w:pStyle w:val="ListBullet2"/>
      </w:pPr>
      <w:r w:rsidRPr="00BD7C64">
        <w:t>at least 5 units from th</w:t>
      </w:r>
      <w:r w:rsidRPr="00BD7C64">
        <w:t>e electives listed below</w:t>
      </w:r>
    </w:p>
    <w:p w:rsidR="00000000" w:rsidRPr="00BD7C64" w:rsidP="00BD7C64">
      <w:pPr>
        <w:pStyle w:val="ListBullet2"/>
      </w:pPr>
      <w:r w:rsidRPr="00BD7C64">
        <w:t>up to 2 units from the electives listed below, any endorsed Training Package or accredited course – these units must be relevant to the work outcome</w:t>
      </w:r>
    </w:p>
    <w:p w:rsidR="00000000" w:rsidRPr="00BD7C64" w:rsidP="00BD7C64">
      <w:pPr>
        <w:pStyle w:val="BodyText"/>
      </w:pPr>
    </w:p>
    <w:p w:rsidR="00000000" w:rsidRPr="00BD7C64" w:rsidP="00BD7C64">
      <w:pPr>
        <w:pStyle w:val="BodyText"/>
      </w:pPr>
      <w:r w:rsidRPr="00BD7C64">
        <w:t>Any combination of electives that meets the rules above can be selected for the a</w:t>
      </w:r>
      <w:r w:rsidRPr="00BD7C64">
        <w:t xml:space="preserve">ward of the </w:t>
      </w:r>
      <w:r w:rsidRPr="00BD7C64">
        <w:rPr>
          <w:rStyle w:val="Emphasis"/>
        </w:rPr>
        <w:t xml:space="preserve">Certificate IV in Mental Health Peer Work.  </w:t>
      </w:r>
      <w:r w:rsidRPr="00BD7C64">
        <w:t xml:space="preserve"> Where appropriate, electives may be packaged to provide a qualification with a specialisation.</w:t>
      </w:r>
    </w:p>
    <w:p w:rsidR="00000000" w:rsidRPr="00BD7C64" w:rsidP="00BD7C64">
      <w:pPr>
        <w:pStyle w:val="BodyText"/>
      </w:pPr>
    </w:p>
    <w:p w:rsidR="00000000" w:rsidRPr="00BD7C64" w:rsidP="00BD7C64">
      <w:pPr>
        <w:pStyle w:val="BodyText"/>
      </w:pPr>
      <w:r w:rsidRPr="00BD7C64">
        <w:rPr>
          <w:rStyle w:val="SpecialBold"/>
        </w:rPr>
        <w:t>Packaging for each specialisation:</w:t>
      </w:r>
    </w:p>
    <w:p w:rsidR="00000000" w:rsidRPr="00BD7C64" w:rsidP="00BD7C64">
      <w:pPr>
        <w:pStyle w:val="BodyText"/>
      </w:pPr>
      <w:r w:rsidRPr="00BD7C64">
        <w:t xml:space="preserve">All Group A electives must be selected for award of the </w:t>
      </w:r>
      <w:r w:rsidRPr="00BD7C64">
        <w:rPr>
          <w:rStyle w:val="Emphasis"/>
        </w:rPr>
        <w:t>Certificate IV in Mental Health Peer Work (Consumer Peer Work)</w:t>
      </w:r>
    </w:p>
    <w:p w:rsidR="00000000" w:rsidRPr="00BD7C64" w:rsidP="00BD7C64">
      <w:pPr>
        <w:pStyle w:val="BodyText"/>
      </w:pPr>
      <w:r w:rsidRPr="00BD7C64">
        <w:rPr>
          <w:rStyle w:val="Emphasis"/>
        </w:rPr>
        <w:t xml:space="preserve"> </w:t>
      </w:r>
    </w:p>
    <w:p w:rsidR="00000000" w:rsidRPr="00BD7C64" w:rsidP="00BD7C64">
      <w:pPr>
        <w:pStyle w:val="BodyText"/>
      </w:pPr>
      <w:r w:rsidRPr="00BD7C64">
        <w:t xml:space="preserve">All Group B electives must be selected for award of the </w:t>
      </w:r>
      <w:r w:rsidRPr="00BD7C64">
        <w:rPr>
          <w:rStyle w:val="Emphasis"/>
        </w:rPr>
        <w:t>Certificate IV in Mental Health Peer Work (Carer Peer Work)</w:t>
      </w:r>
    </w:p>
    <w:p w:rsidR="00000000" w:rsidRPr="00BD7C64" w:rsidP="00BD7C64">
      <w:pPr>
        <w:pStyle w:val="BodyText"/>
      </w:pPr>
    </w:p>
    <w:p w:rsidR="00513245" w:rsidP="00BD7C64">
      <w:pPr>
        <w:pStyle w:val="BodyText"/>
      </w:pPr>
      <w:r w:rsidRPr="00BD7C64">
        <w:t>All electives chosen must contribute to a valid, industry-supported vocati</w:t>
      </w:r>
      <w:r w:rsidRPr="00BD7C64">
        <w:t>onal outcome.</w:t>
      </w:r>
    </w:p>
    <w:p w:rsidR="00513245" w:rsidP="00BD7C64">
      <w:pPr>
        <w:pStyle w:val="BodyText"/>
      </w:pPr>
    </w:p>
    <w:p w:rsidR="00000000" w:rsidRPr="00BD7C64" w:rsidP="00BD7C64">
      <w:pPr>
        <w:pStyle w:val="BodyText"/>
      </w:pPr>
      <w:r w:rsidRPr="00BD7C64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6945"/>
      </w:tblGrid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CHCDIV001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Work with diverse people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CHCMHS007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Work effectively in trauma informed care 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CHCMHS008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Promote and facilitate self advocacy 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CHCMHS011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Assess and promote social, emotional and physical wellbeing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CHCPWK001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Apply peer work practices in the mental health sector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CHCPWK002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Contribute to the continuous improvement of mental health services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CHCPWK003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Apply lived experience in mental health peer work 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HLTWHS001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64" w:rsidP="00BD7C64">
            <w:pPr>
              <w:pStyle w:val="BodyText"/>
            </w:pPr>
            <w:r w:rsidRPr="00BD7C64">
              <w:t>Participate in workplace health and safety</w:t>
            </w:r>
          </w:p>
        </w:tc>
      </w:tr>
    </w:tbl>
    <w:p w:rsidR="00000000" w:rsidRPr="00BD7C64" w:rsidP="00BD7C64">
      <w:pPr>
        <w:pStyle w:val="BodyText"/>
      </w:pPr>
    </w:p>
    <w:p w:rsidR="00000000" w:rsidRPr="00BD7C64" w:rsidP="00BD7C64">
      <w:pPr>
        <w:pStyle w:val="BodyText"/>
      </w:pPr>
      <w:r w:rsidRPr="00BD7C64">
        <w:rPr>
          <w:rStyle w:val="SpecialBold"/>
        </w:rPr>
        <w:t>Electi</w:t>
      </w:r>
      <w:r w:rsidRPr="00BD7C64">
        <w:rPr>
          <w:rStyle w:val="SpecialBold"/>
        </w:rPr>
        <w:t>ve units</w:t>
      </w:r>
    </w:p>
    <w:p w:rsidR="00000000" w:rsidRPr="00BD7C64" w:rsidP="00BD7C64">
      <w:pPr>
        <w:pStyle w:val="BodyText"/>
      </w:pPr>
      <w:r w:rsidRPr="00BD7C64">
        <w:rPr>
          <w:rStyle w:val="SpecialBold"/>
        </w:rPr>
        <w:t>Group A - CONSUMER PEER WORK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5344"/>
      </w:tblGrid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CHCPWK004</w:t>
            </w:r>
          </w:p>
        </w:tc>
        <w:tc>
          <w:tcPr>
            <w:tcW w:w="5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64" w:rsidP="00BD7C64">
            <w:pPr>
              <w:pStyle w:val="BodyText"/>
            </w:pPr>
            <w:r w:rsidRPr="00BD7C64">
              <w:t xml:space="preserve">Work effectively in consumer mental health peer work </w:t>
            </w:r>
          </w:p>
        </w:tc>
      </w:tr>
    </w:tbl>
    <w:p w:rsidR="00000000" w:rsidRPr="00BD7C64" w:rsidP="00BD7C64">
      <w:pPr>
        <w:pStyle w:val="BodyText"/>
      </w:pPr>
      <w:r w:rsidRPr="00BD7C64">
        <w:rPr>
          <w:rStyle w:val="SpecialBold"/>
        </w:rPr>
        <w:t>Group B - CARER PEER WORK specialisation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5374"/>
      </w:tblGrid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CHCPWK005</w:t>
            </w:r>
          </w:p>
        </w:tc>
        <w:tc>
          <w:tcPr>
            <w:tcW w:w="5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64" w:rsidP="00BD7C64">
            <w:pPr>
              <w:pStyle w:val="BodyText"/>
            </w:pPr>
            <w:r w:rsidRPr="00BD7C64">
              <w:t xml:space="preserve">Work effectively with carers as a mental health peer </w:t>
            </w:r>
            <w:r w:rsidRPr="00BD7C64">
              <w:t>worker</w:t>
            </w:r>
          </w:p>
        </w:tc>
      </w:tr>
    </w:tbl>
    <w:p w:rsidR="00000000" w:rsidRPr="00BD7C64" w:rsidP="00BD7C64">
      <w:pPr>
        <w:pStyle w:val="BodyText"/>
      </w:pPr>
      <w:r w:rsidRPr="00BD7C64">
        <w:rPr>
          <w:rStyle w:val="SpecialBold"/>
        </w:rPr>
        <w:t>Other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5"/>
        <w:gridCol w:w="6945"/>
      </w:tblGrid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CHCADV001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Facilitate the interests and rights of clients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CHCADV002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Provide advocacy and representation services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CHCADV005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Provide systems advocacy services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CHCAGE001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Facilitate the empowerment of older people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CHCAGE005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Provi</w:t>
            </w:r>
            <w:r w:rsidRPr="00BD7C64">
              <w:t>de support to people living with dementia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CHCAOD001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Work in an alcohol and other drugs context 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CHCCCS001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Address the needs of people with chronic disease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CHCCCS003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Increase the safety of individuals at risk of suicide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CHCCCS017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Provide loss and grief </w:t>
            </w:r>
            <w:r w:rsidRPr="00BD7C64">
              <w:t>support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CHCCCS019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Recognise and respond to crisis situations 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CHCCCS020 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Respond effectively to behaviours of concern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CHCCCS023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Support independence and wellbeing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CHCCCS025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Support relationships with carers and families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CHCCCS027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Visit client residence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CHCCDE001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Support community participation in planning processes 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CHCCDE002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Develop and implement community programs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CHCCDE004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Implement participation and engagement strategies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CHCCDE006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W</w:t>
            </w:r>
            <w:r w:rsidRPr="00BD7C64">
              <w:t>ork to empower Aboriginal and/or Torres Strait Islander communities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CHCCDE007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Develop and provide community projects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CHCCDE008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Support community action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CHCDEV002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Analyse impacts of sociological factors on clients in community work and services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CHCDIS00</w:t>
            </w:r>
            <w:r w:rsidRPr="00BD7C64">
              <w:t>7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Facilitate the empowerment of people with disability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CHCDIS008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Facilitate community participation and social inclusion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CHCDIV002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Promote Aboriginal and/or Torres Strait Islander cultural safety 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CHCEDU011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Work with paren</w:t>
            </w:r>
            <w:r w:rsidRPr="00BD7C64">
              <w:t>ts or carers of very young children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CHCGRP001 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Support group activities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CHCGRP002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Plan and conduct group activities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CHCGRP004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Deliver structured programs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CHCLEG001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Work legally and ethically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CHCMHS002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Establish self-directed recovery relationships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CHCMHS003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Provide recovery oriented mental health services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CHCMHS004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Work collaboratively with the care network and other services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CHCMHS005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Provide services to people with co-existing mental health and alcohol and other drugs issues 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CHCMHS006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Facilita</w:t>
            </w:r>
            <w:r w:rsidRPr="00BD7C64">
              <w:t>te the recovery process with the person, family and carers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CHCPOL001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Contribute to the review and development of policies 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CHCPRP001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Develop and maintain networks and collaborative partnerships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CHCSET001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Work with forced migrants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CHCSET002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Undertake bicultural work with forced migrants in Australia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CHCSOH001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Work with people experiencing or at risk of homelessness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CHCSOH002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Manage and maintain tenancy agreements and services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CHCYTH003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Support young people to create opportunities in their </w:t>
            </w:r>
            <w:r w:rsidRPr="00BD7C64">
              <w:t>lives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CHCYTH011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 xml:space="preserve">Work effectively with young people and their families 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HLTWHS006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Manage personal stressors in the work environment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BSBCMM401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Make a presentation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BSBINM201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Process and maintain workplace information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BSBRES401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Analyse and present research information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BSBWOR204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Use business technology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TAEDEL401A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Plan, organise and deliver group-based learning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TAEDEL402A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Plan, organise and facilitate learning in the workplace</w:t>
            </w:r>
          </w:p>
        </w:tc>
      </w:tr>
      <w:tr w:rsidTr="00BD7C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C64">
            <w:pPr>
              <w:pStyle w:val="BodyText"/>
              <w:rPr>
                <w:lang w:val="en-NZ"/>
              </w:rPr>
            </w:pPr>
            <w:r w:rsidRPr="00BD7C64">
              <w:t>TAEDES401A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C64" w:rsidP="00BD7C64">
            <w:pPr>
              <w:pStyle w:val="BodyText"/>
            </w:pPr>
            <w:r w:rsidRPr="00BD7C64">
              <w:t>Design and develop learning programs</w:t>
            </w:r>
          </w:p>
        </w:tc>
      </w:tr>
    </w:tbl>
    <w:p w:rsidR="00000000" w:rsidRPr="00BD7C64" w:rsidP="00BD7C64">
      <w:pPr>
        <w:pStyle w:val="BodyText"/>
      </w:pPr>
    </w:p>
    <w:p w:rsidR="00000000" w:rsidRPr="00BD7C64" w:rsidP="00BD7C64">
      <w:pPr>
        <w:pStyle w:val="AllowPageBreak"/>
      </w:pPr>
    </w:p>
    <w:p w:rsidR="00000000" w:rsidRPr="00BD7C64" w:rsidP="00BD7C64">
      <w:pPr>
        <w:pStyle w:val="Heading1"/>
      </w:pPr>
      <w:bookmarkStart w:id="4" w:name="O_847035"/>
      <w:bookmarkEnd w:id="4"/>
      <w:r w:rsidRPr="00BD7C64">
        <w:t>Qualification Mapping Information</w:t>
      </w:r>
    </w:p>
    <w:p w:rsidR="00000000" w:rsidRPr="00BD7C64" w:rsidP="00BD7C64">
      <w:pPr>
        <w:pStyle w:val="BodyText"/>
      </w:pPr>
      <w:r w:rsidRPr="00BD7C64">
        <w:t>No equivalent qualification.</w:t>
      </w:r>
    </w:p>
    <w:p w:rsidR="00000000" w:rsidRPr="00BD7C64" w:rsidP="00BD7C64">
      <w:pPr>
        <w:pStyle w:val="AllowPageBreak"/>
      </w:pPr>
    </w:p>
    <w:p w:rsidR="00000000" w:rsidRPr="00BD7C64" w:rsidP="00BD7C64">
      <w:pPr>
        <w:pStyle w:val="Heading1"/>
      </w:pPr>
      <w:bookmarkStart w:id="5" w:name="O_847039"/>
      <w:bookmarkEnd w:id="5"/>
      <w:r w:rsidRPr="00BD7C64">
        <w:t>Links</w:t>
      </w:r>
    </w:p>
    <w:p w:rsidR="00000000" w:rsidRPr="00BD7C64" w:rsidP="00BD7C64">
      <w:pPr>
        <w:pStyle w:val="BodyText"/>
      </w:pPr>
      <w:r w:rsidRPr="00BD7C64">
        <w:t>Companion volumes from the CS&amp;HISC website - http://www.cshisc.com.au</w:t>
      </w:r>
    </w:p>
    <w:p w:rsidR="00000000" w:rsidRPr="00BD7C64" w:rsidP="00BD7C64"/>
    <w:sectPr w:rsidSect="00BD7C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64" w:rsidRPr="00513245" w:rsidP="00513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45" w:rsidP="00BD7C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13245" w:rsidP="00BD7C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13245" w:rsidP="00BD7C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64" w:rsidRPr="00513245" w:rsidP="005132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C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45" w:rsidRPr="002D2AF8" w:rsidP="00BD7C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CHC43515 Certificate IV in Mental Health Peer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513245" w:rsidP="00BD7C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EEBD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72C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CE41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C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C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C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C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C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C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C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C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C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C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C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C64"/>
  </w:style>
  <w:style w:type="character" w:customStyle="1" w:styleId="Heading1Char">
    <w:name w:val="Heading 1 Char"/>
    <w:basedOn w:val="DefaultParagraphFont"/>
    <w:link w:val="Heading1"/>
    <w:rsid w:val="00BD7C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C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C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C6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C64"/>
    <w:rPr>
      <w:b/>
      <w:spacing w:val="0"/>
    </w:rPr>
  </w:style>
  <w:style w:type="paragraph" w:styleId="ListBullet2">
    <w:name w:val="List Bullet 2"/>
    <w:basedOn w:val="List2"/>
    <w:rsid w:val="00BD7C6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7C64"/>
    <w:rPr>
      <w:i/>
    </w:rPr>
  </w:style>
  <w:style w:type="paragraph" w:customStyle="1" w:styleId="SuperHeading">
    <w:name w:val="SuperHeading"/>
    <w:basedOn w:val="Normal"/>
    <w:rsid w:val="00BD7C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C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C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C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C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C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C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C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C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C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C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C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C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C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C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C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C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C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C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C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C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C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7C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C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C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C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C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C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C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C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C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7C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C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C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C64"/>
  </w:style>
  <w:style w:type="paragraph" w:styleId="TableofFigures">
    <w:name w:val="table of figures"/>
    <w:basedOn w:val="Normal"/>
    <w:next w:val="Normal"/>
    <w:semiHidden/>
    <w:rsid w:val="00BD7C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C64"/>
    <w:pPr>
      <w:numPr>
        <w:numId w:val="11"/>
      </w:numPr>
    </w:pPr>
  </w:style>
  <w:style w:type="character" w:customStyle="1" w:styleId="WingdingSymbols">
    <w:name w:val="Wingding Symbols"/>
    <w:rsid w:val="00BD7C64"/>
    <w:rPr>
      <w:rFonts w:ascii="Wingdings" w:hAnsi="Wingdings"/>
    </w:rPr>
  </w:style>
  <w:style w:type="paragraph" w:customStyle="1" w:styleId="TableHeading">
    <w:name w:val="Table Heading"/>
    <w:basedOn w:val="HeadingBase"/>
    <w:rsid w:val="00BD7C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C64"/>
    <w:rPr>
      <w:color w:val="0033CC"/>
      <w:u w:val="none"/>
    </w:rPr>
  </w:style>
  <w:style w:type="paragraph" w:customStyle="1" w:styleId="BodyTextRight">
    <w:name w:val="Body Text Right"/>
    <w:basedOn w:val="BodyText"/>
    <w:rsid w:val="00BD7C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C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C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C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C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C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C64"/>
    <w:rPr>
      <w:sz w:val="32"/>
    </w:rPr>
  </w:style>
  <w:style w:type="paragraph" w:customStyle="1" w:styleId="HeadingProcedure">
    <w:name w:val="Heading Procedure"/>
    <w:basedOn w:val="HeadingBase"/>
    <w:next w:val="Normal"/>
    <w:rsid w:val="00BD7C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C64"/>
    <w:pPr>
      <w:spacing w:before="60" w:after="60"/>
    </w:pPr>
  </w:style>
  <w:style w:type="paragraph" w:styleId="ListContinue">
    <w:name w:val="List Continue"/>
    <w:basedOn w:val="List"/>
    <w:rsid w:val="00BD7C64"/>
    <w:pPr>
      <w:ind w:firstLine="0"/>
    </w:pPr>
  </w:style>
  <w:style w:type="paragraph" w:customStyle="1" w:styleId="ListNote">
    <w:name w:val="List Note"/>
    <w:basedOn w:val="List"/>
    <w:rsid w:val="00BD7C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C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C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C64"/>
    <w:rPr>
      <w:rFonts w:ascii="Courier New" w:hAnsi="Courier New"/>
    </w:rPr>
  </w:style>
  <w:style w:type="paragraph" w:customStyle="1" w:styleId="NoteBullet">
    <w:name w:val="Note Bullet"/>
    <w:basedOn w:val="Note"/>
    <w:rsid w:val="00BD7C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C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C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C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C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7C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C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C64"/>
    <w:rPr>
      <w:b/>
      <w:smallCaps/>
    </w:rPr>
  </w:style>
  <w:style w:type="paragraph" w:customStyle="1" w:styleId="TableListNumber">
    <w:name w:val="Table List Number"/>
    <w:basedOn w:val="ListNumber"/>
    <w:rsid w:val="00BD7C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C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C64"/>
    <w:pPr>
      <w:numPr>
        <w:numId w:val="9"/>
      </w:numPr>
    </w:pPr>
  </w:style>
  <w:style w:type="paragraph" w:customStyle="1" w:styleId="ListAlpha2">
    <w:name w:val="List Alpha 2"/>
    <w:basedOn w:val="List2"/>
    <w:rsid w:val="00BD7C64"/>
    <w:pPr>
      <w:numPr>
        <w:numId w:val="8"/>
      </w:numPr>
    </w:pPr>
  </w:style>
  <w:style w:type="paragraph" w:styleId="List2">
    <w:name w:val="List 2"/>
    <w:basedOn w:val="BodyText"/>
    <w:rsid w:val="00BD7C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C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C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C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C6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C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7C64"/>
    <w:pPr>
      <w:numPr>
        <w:numId w:val="4"/>
      </w:numPr>
    </w:pPr>
  </w:style>
  <w:style w:type="paragraph" w:styleId="ListContinue2">
    <w:name w:val="List Continue 2"/>
    <w:basedOn w:val="List2"/>
    <w:rsid w:val="00BD7C64"/>
    <w:pPr>
      <w:ind w:firstLine="0"/>
    </w:pPr>
  </w:style>
  <w:style w:type="paragraph" w:styleId="ListContinue3">
    <w:name w:val="List Continue 3"/>
    <w:basedOn w:val="List3"/>
    <w:rsid w:val="00BD7C64"/>
    <w:pPr>
      <w:ind w:left="1021" w:firstLine="0"/>
    </w:pPr>
  </w:style>
  <w:style w:type="paragraph" w:styleId="ListContinue4">
    <w:name w:val="List Continue 4"/>
    <w:basedOn w:val="List4"/>
    <w:rsid w:val="00BD7C64"/>
    <w:pPr>
      <w:ind w:firstLine="0"/>
    </w:pPr>
  </w:style>
  <w:style w:type="paragraph" w:styleId="ListContinue5">
    <w:name w:val="List Continue 5"/>
    <w:basedOn w:val="List5"/>
    <w:rsid w:val="00BD7C64"/>
    <w:pPr>
      <w:ind w:firstLine="0"/>
    </w:pPr>
  </w:style>
  <w:style w:type="paragraph" w:styleId="ListNumber3">
    <w:name w:val="List Number 3"/>
    <w:basedOn w:val="List3"/>
    <w:rsid w:val="00BD7C64"/>
    <w:pPr>
      <w:numPr>
        <w:numId w:val="5"/>
      </w:numPr>
    </w:pPr>
  </w:style>
  <w:style w:type="paragraph" w:styleId="ListNumber4">
    <w:name w:val="List Number 4"/>
    <w:basedOn w:val="List4"/>
    <w:rsid w:val="00BD7C64"/>
    <w:pPr>
      <w:numPr>
        <w:numId w:val="6"/>
      </w:numPr>
    </w:pPr>
  </w:style>
  <w:style w:type="paragraph" w:styleId="ListNumber5">
    <w:name w:val="List Number 5"/>
    <w:basedOn w:val="List5"/>
    <w:rsid w:val="00BD7C64"/>
    <w:pPr>
      <w:numPr>
        <w:numId w:val="7"/>
      </w:numPr>
    </w:pPr>
  </w:style>
  <w:style w:type="paragraph" w:styleId="BlockText">
    <w:name w:val="Block Text"/>
    <w:basedOn w:val="Normal"/>
    <w:rsid w:val="00BD7C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C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C64"/>
    <w:rPr>
      <w:sz w:val="16"/>
      <w:vertAlign w:val="superscript"/>
    </w:rPr>
  </w:style>
  <w:style w:type="character" w:customStyle="1" w:styleId="Symbols">
    <w:name w:val="Symbols"/>
    <w:basedOn w:val="DefaultParagraphFont"/>
    <w:rsid w:val="00BD7C64"/>
    <w:rPr>
      <w:rFonts w:ascii="Symbol" w:hAnsi="Symbol"/>
    </w:rPr>
  </w:style>
  <w:style w:type="character" w:customStyle="1" w:styleId="MenuOptions">
    <w:name w:val="Menu Options"/>
    <w:basedOn w:val="DefaultParagraphFont"/>
    <w:rsid w:val="00BD7C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C64"/>
    <w:rPr>
      <w:b/>
    </w:rPr>
  </w:style>
  <w:style w:type="character" w:customStyle="1" w:styleId="Underlined">
    <w:name w:val="Underlined"/>
    <w:basedOn w:val="DefaultParagraphFont"/>
    <w:rsid w:val="00BD7C64"/>
    <w:rPr>
      <w:u w:val="single"/>
    </w:rPr>
  </w:style>
  <w:style w:type="paragraph" w:customStyle="1" w:styleId="TableBodyTextRight">
    <w:name w:val="Table Body Text Right"/>
    <w:basedOn w:val="TableBodyText"/>
    <w:rsid w:val="00BD7C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C64"/>
    <w:rPr>
      <w:sz w:val="18"/>
    </w:rPr>
  </w:style>
  <w:style w:type="paragraph" w:customStyle="1" w:styleId="BodySmallRight">
    <w:name w:val="Body Small Right"/>
    <w:basedOn w:val="BodyTextRight"/>
    <w:rsid w:val="00BD7C64"/>
    <w:rPr>
      <w:sz w:val="18"/>
      <w:szCs w:val="18"/>
    </w:rPr>
  </w:style>
  <w:style w:type="paragraph" w:customStyle="1" w:styleId="MarginEdition">
    <w:name w:val="Margin Edition"/>
    <w:basedOn w:val="MarginNote"/>
    <w:rsid w:val="00BD7C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C64"/>
    <w:rPr>
      <w:sz w:val="2"/>
      <w:szCs w:val="2"/>
    </w:rPr>
  </w:style>
  <w:style w:type="character" w:customStyle="1" w:styleId="Small">
    <w:name w:val="Small"/>
    <w:basedOn w:val="DefaultParagraphFont"/>
    <w:rsid w:val="00BD7C64"/>
    <w:rPr>
      <w:sz w:val="16"/>
    </w:rPr>
  </w:style>
  <w:style w:type="paragraph" w:customStyle="1" w:styleId="WideTable">
    <w:name w:val="Wide Table"/>
    <w:basedOn w:val="Normal"/>
    <w:rsid w:val="00BD7C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C64"/>
  </w:style>
  <w:style w:type="paragraph" w:styleId="Quote">
    <w:name w:val="Quote"/>
    <w:basedOn w:val="Heading1"/>
    <w:link w:val="QuoteChar"/>
    <w:qFormat/>
    <w:rsid w:val="00BD7C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C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C64"/>
    <w:pPr>
      <w:pageBreakBefore/>
    </w:pPr>
  </w:style>
  <w:style w:type="paragraph" w:customStyle="1" w:styleId="Border">
    <w:name w:val="Border"/>
    <w:basedOn w:val="Normal"/>
    <w:qFormat/>
    <w:rsid w:val="00BD7C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C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C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C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C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C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C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C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C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C64"/>
    <w:rPr>
      <w:u w:val="single"/>
    </w:rPr>
  </w:style>
  <w:style w:type="character" w:customStyle="1" w:styleId="BoldandItalics">
    <w:name w:val="Bold and Italics"/>
    <w:qFormat/>
    <w:rsid w:val="00BD7C64"/>
    <w:rPr>
      <w:b/>
      <w:i/>
      <w:u w:val="none"/>
    </w:rPr>
  </w:style>
  <w:style w:type="paragraph" w:styleId="BalloonText">
    <w:name w:val="Balloon Text"/>
    <w:basedOn w:val="Normal"/>
    <w:link w:val="BalloonTextChar"/>
    <w:rsid w:val="00BD7C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C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C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C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C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C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811</Words>
  <Characters>4992</Characters>
  <Application>Microsoft Office Word</Application>
  <DocSecurity>0</DocSecurity>
  <Lines>193</Lines>
  <Paragraphs>157</Paragraphs>
  <ScaleCrop>false</ScaleCrop>
  <Company>Author-it Software Corporation Ltd.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CHC43515 Certificate IV in Mental Health Peer Work</dc:title>
  <dc:subject>Approved</dc:subject>
  <dc:creator>Community Services and Health Industry Skills Council</dc:creator>
  <cp:keywords>Release 2</cp:keywords>
  <dc:description>Review Date: 12 April 2008</dc:description>
  <cp:lastModifiedBy>TPCMS</cp:lastModifiedBy>
  <cp:revision>3</cp:revision>
  <dcterms:created xsi:type="dcterms:W3CDTF">2015-12-08T17:16:53Z</dcterms:created>
  <dcterms:modified xsi:type="dcterms:W3CDTF">2015-12-07T01:10:00Z</dcterms:modified>
</cp:coreProperties>
</file>