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31D" w:rsidP="00652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CHC43115 Certificate IV in Disability</w:t>
      </w:r>
      <w:r>
        <w:fldChar w:fldCharType="end"/>
      </w:r>
    </w:p>
    <w:p w:rsidR="0065231D" w:rsidP="0065231D">
      <w:pPr>
        <w:pStyle w:val="Version"/>
        <w:sectPr w:rsidSect="00FD5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D5870" w:rsidP="00FD5870">
      <w:pPr>
        <w:pStyle w:val="SuperHeading"/>
      </w:pPr>
      <w:r w:rsidRPr="00FD5870">
        <w:t>CHC43115 Certificate IV in Disability</w:t>
      </w:r>
    </w:p>
    <w:p w:rsidR="00000000" w:rsidRPr="00FD5870" w:rsidP="00FD5870">
      <w:pPr>
        <w:pStyle w:val="Heading1"/>
      </w:pPr>
      <w:bookmarkStart w:id="1" w:name="O_847026"/>
      <w:bookmarkEnd w:id="1"/>
      <w:r w:rsidRPr="00FD5870">
        <w:t>Modifi</w:t>
      </w:r>
      <w:r w:rsidRPr="00FD5870">
        <w:t>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0"/>
        <w:gridCol w:w="7087"/>
      </w:tblGrid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870" w:rsidP="00FD5870">
            <w:pPr>
              <w:pStyle w:val="BodyText"/>
            </w:pPr>
            <w:r w:rsidRPr="00FD5870">
              <w:rPr>
                <w:rStyle w:val="SpecialBold"/>
              </w:rPr>
              <w:t>Release</w:t>
            </w:r>
            <w:r w:rsidRPr="00FD5870">
              <w:t> 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rPr>
                <w:rStyle w:val="SpecialBold"/>
              </w:rPr>
              <w:t>Comments</w:t>
            </w:r>
            <w:r w:rsidRPr="00FD5870">
              <w:t> 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Release 2 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870" w:rsidP="00FD5870">
            <w:pPr>
              <w:pStyle w:val="BodyText"/>
            </w:pPr>
            <w:r w:rsidRPr="00FD5870">
              <w:t xml:space="preserve">This version was released in </w:t>
            </w:r>
            <w:r w:rsidRPr="00FD5870">
              <w:rPr>
                <w:rStyle w:val="Emphasis"/>
              </w:rPr>
              <w:t>CHC Community Services Training Package release 3.0</w:t>
            </w:r>
            <w:r w:rsidRPr="00FD5870">
              <w:t xml:space="preserve"> </w:t>
            </w:r>
          </w:p>
          <w:p w:rsidR="00000000" w:rsidRPr="00FD5870" w:rsidP="00FD5870">
            <w:pPr>
              <w:pStyle w:val="BodyText"/>
            </w:pPr>
            <w:r w:rsidRPr="00FD5870">
              <w:t>Units of competency updated (see mapping at www.cshisc.com.au).</w:t>
            </w:r>
          </w:p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Equivalent outcome.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Release 1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870" w:rsidP="00FD5870">
            <w:pPr>
              <w:pStyle w:val="BodyText"/>
            </w:pPr>
            <w:r w:rsidRPr="00FD5870">
              <w:t xml:space="preserve">This version was released in </w:t>
            </w:r>
            <w:r w:rsidRPr="00FD5870">
              <w:rPr>
                <w:rStyle w:val="Emphasis"/>
              </w:rPr>
              <w:t xml:space="preserve">CHC </w:t>
            </w:r>
            <w:r w:rsidRPr="00FD5870">
              <w:rPr>
                <w:rStyle w:val="Emphasis"/>
              </w:rPr>
              <w:t>Community Services Training Package release 2.0</w:t>
            </w:r>
            <w:r w:rsidRPr="00FD5870">
              <w:t xml:space="preserve"> and meets the requirements of the 2012 Standards for Training Packages.</w:t>
            </w:r>
          </w:p>
          <w:p w:rsidR="00000000" w:rsidRPr="00FD5870" w:rsidP="00FD5870">
            <w:pPr>
              <w:pStyle w:val="BodyText"/>
            </w:pPr>
          </w:p>
          <w:p w:rsidR="00000000" w:rsidRPr="00FD5870" w:rsidP="00FD5870">
            <w:pPr>
              <w:pStyle w:val="BodyText"/>
            </w:pPr>
            <w:r w:rsidRPr="00FD5870">
              <w:t>Change in packaging rules. Significant changes to core. Minimum work requirement of 120 hours.</w:t>
            </w:r>
          </w:p>
        </w:tc>
      </w:tr>
    </w:tbl>
    <w:p w:rsidR="00000000" w:rsidRPr="00FD5870" w:rsidP="00FD5870">
      <w:pPr>
        <w:pStyle w:val="BodyText"/>
      </w:pPr>
    </w:p>
    <w:p w:rsidR="00000000" w:rsidRPr="00FD5870" w:rsidP="00FD5870">
      <w:pPr>
        <w:pStyle w:val="AllowPageBreak"/>
      </w:pPr>
    </w:p>
    <w:p w:rsidR="00000000" w:rsidRPr="00FD5870" w:rsidP="00FD5870">
      <w:pPr>
        <w:pStyle w:val="Heading1"/>
      </w:pPr>
      <w:bookmarkStart w:id="2" w:name="O_847025"/>
      <w:bookmarkEnd w:id="2"/>
      <w:r w:rsidRPr="00FD5870">
        <w:t>Qualification Descrip</w:t>
      </w:r>
      <w:r w:rsidRPr="00FD5870">
        <w:t>tion</w:t>
      </w:r>
    </w:p>
    <w:p w:rsidR="00000000" w:rsidRPr="00FD5870" w:rsidP="00FD5870">
      <w:pPr>
        <w:pStyle w:val="BodyText"/>
      </w:pPr>
      <w:r w:rsidRPr="00FD5870">
        <w:t>This qualification reflects the role of workers in a range of community settings and clients’ homes, who provide training and support in a manner that empowers people with disabilities to achieve greater levels of independence, self-reliance, communit</w:t>
      </w:r>
      <w:r w:rsidRPr="00FD5870">
        <w:t>y participation and wellbeing. Workers promote a person-centred approach, work without direct supervision and may be required to supervise and/or coordinate a small team.</w:t>
      </w:r>
    </w:p>
    <w:p w:rsidR="00000000" w:rsidRPr="00FD5870" w:rsidP="00FD5870">
      <w:pPr>
        <w:pStyle w:val="BodyText"/>
      </w:pPr>
    </w:p>
    <w:p w:rsidR="0065231D" w:rsidP="00FD5870">
      <w:pPr>
        <w:pStyle w:val="BodyText"/>
      </w:pPr>
      <w:r w:rsidRPr="00FD5870">
        <w:t xml:space="preserve">To achieve this qualification, the candidate must have completed at least 120 hours </w:t>
      </w:r>
      <w:r w:rsidRPr="00FD5870">
        <w:t>of work as detailed in the Assessment Requirements of the units of competency.</w:t>
      </w:r>
    </w:p>
    <w:p w:rsidR="0065231D" w:rsidP="00FD5870">
      <w:pPr>
        <w:pStyle w:val="BodyText"/>
      </w:pPr>
    </w:p>
    <w:p w:rsidR="00000000" w:rsidRPr="00FD5870" w:rsidP="00FD5870">
      <w:pPr>
        <w:pStyle w:val="BodyText"/>
      </w:pPr>
      <w:r w:rsidRPr="00FD5870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FD5870" w:rsidP="00FD5870">
      <w:pPr>
        <w:pStyle w:val="AllowPageBreak"/>
      </w:pPr>
    </w:p>
    <w:p w:rsidR="00000000" w:rsidRPr="00FD5870" w:rsidP="00FD5870">
      <w:pPr>
        <w:pStyle w:val="Heading1"/>
      </w:pPr>
      <w:bookmarkStart w:id="3" w:name="O_847024"/>
      <w:bookmarkEnd w:id="3"/>
      <w:r w:rsidRPr="00FD5870">
        <w:t>Packaging Rules</w:t>
      </w:r>
    </w:p>
    <w:p w:rsidR="00000000" w:rsidRPr="00FD5870" w:rsidP="00FD5870">
      <w:pPr>
        <w:pStyle w:val="BodyText"/>
      </w:pPr>
      <w:r w:rsidRPr="00FD5870">
        <w:t>Total number of units = 14</w:t>
      </w:r>
    </w:p>
    <w:p w:rsidR="00000000" w:rsidRPr="00FD5870" w:rsidP="00FD5870">
      <w:pPr>
        <w:pStyle w:val="ListBullet"/>
      </w:pPr>
      <w:r w:rsidRPr="00FD5870">
        <w:t>11 core units</w:t>
      </w:r>
    </w:p>
    <w:p w:rsidR="00000000" w:rsidRPr="00FD5870" w:rsidP="00FD5870">
      <w:pPr>
        <w:pStyle w:val="ListBullet"/>
      </w:pPr>
      <w:r w:rsidRPr="00FD5870">
        <w:t>3 elective units, consisting of:</w:t>
      </w:r>
    </w:p>
    <w:p w:rsidR="00000000" w:rsidRPr="00FD5870" w:rsidP="00FD5870">
      <w:pPr>
        <w:pStyle w:val="ListBullet2"/>
      </w:pPr>
      <w:r w:rsidRPr="00FD5870">
        <w:t>at least 2 units from the electives listed below</w:t>
      </w:r>
    </w:p>
    <w:p w:rsidR="00000000" w:rsidRPr="00FD5870" w:rsidP="00FD5870">
      <w:pPr>
        <w:pStyle w:val="ListBullet2"/>
      </w:pPr>
      <w:r w:rsidRPr="00FD5870">
        <w:t xml:space="preserve">up to 1 unit from the electives listed below, any endorsed Training Package or accredited course – these units must be relevant to </w:t>
      </w:r>
      <w:r w:rsidRPr="00FD5870">
        <w:t>the work outcome</w:t>
      </w:r>
    </w:p>
    <w:p w:rsidR="00000000" w:rsidRPr="00FD5870" w:rsidP="00FD5870">
      <w:pPr>
        <w:pStyle w:val="BodyText"/>
      </w:pPr>
    </w:p>
    <w:p w:rsidR="0065231D" w:rsidP="00FD5870">
      <w:pPr>
        <w:pStyle w:val="BodyText"/>
      </w:pPr>
      <w:r w:rsidRPr="00FD5870">
        <w:t>All electives chosen must contribute to a valid, industry-supported vocational outcome.</w:t>
      </w:r>
    </w:p>
    <w:p w:rsidR="0065231D" w:rsidP="00FD5870">
      <w:pPr>
        <w:pStyle w:val="BodyText"/>
      </w:pPr>
    </w:p>
    <w:p w:rsidR="00000000" w:rsidRPr="00FD5870" w:rsidP="00FD5870">
      <w:pPr>
        <w:pStyle w:val="BodyText"/>
      </w:pPr>
      <w:r w:rsidRPr="00FD587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1"/>
        <w:gridCol w:w="6968"/>
      </w:tblGrid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CHCCCS015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individualised support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CHCDIS002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Follow established person-centred behaviour supports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CHCDIS005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Develop and provide person-centred service responses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CHCDIS007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Facilitate the empowerment of people with disability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CHCDIS008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Facilitate community participation and social inclusion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CHCDIS009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Facilitate ongoing skills development using a person-centred</w:t>
            </w:r>
            <w:r w:rsidRPr="00FD5870">
              <w:t xml:space="preserve"> approach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CHCDIS010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person-centred services to people with disability with complex needs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CHCDIV001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with diverse people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CHCLEG003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Manage legal and ethical compliance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HLTAAP001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Recognise healthy body systems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HLTWHS002</w:t>
            </w: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870" w:rsidP="00FD5870">
            <w:pPr>
              <w:pStyle w:val="BodyText"/>
            </w:pPr>
            <w:r w:rsidRPr="00FD5870">
              <w:t xml:space="preserve">Follow safe work practices for direct client care </w:t>
            </w:r>
          </w:p>
        </w:tc>
      </w:tr>
    </w:tbl>
    <w:p w:rsidR="00000000" w:rsidRPr="00FD5870" w:rsidP="00FD5870">
      <w:pPr>
        <w:pStyle w:val="BodyText"/>
      </w:pPr>
    </w:p>
    <w:p w:rsidR="00000000" w:rsidRPr="00FD5870" w:rsidP="00FD5870">
      <w:pPr>
        <w:pStyle w:val="BodyText"/>
      </w:pPr>
      <w:r w:rsidRPr="00FD5870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6"/>
        <w:gridCol w:w="6961"/>
      </w:tblGrid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CHCADV001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Facilitate the interests and rights of clients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CHCADV002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advocacy and representation services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CHCAGE001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Facilitate the empowerment of older people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CHCAGE003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Coordinate services for older people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CHCAGE005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Provide support to people living with dementia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CHCAOD001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in an alcohol and other drugs context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Address the needs of people with chronic disease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CHCCCS004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Assess co-existing needs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CHCCCS005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Conduct individual assessments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CHCCCS006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Facilitate individual service planning and delivery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CHCCCS007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Develop and implement service programs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CHCCCS008 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Develop strategies to address unmet needs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CHCCCS010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Maintain a high standard of service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CHCCCS011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Meet personal support needs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CHCCCS017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loss and grief support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CHCCCS018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suicide bereavement support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CHCCCS019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Recognise and respond to crisis situations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CHCCCS021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Respond to suspected abuse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CHCCCS023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Support independence and wellbeing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CHCCCS024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Support individuals with autism spectrum disorder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CHCCCS025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Support relationships with carers and families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CHCCCS026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Transport individuals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CHCCCS027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Visit client residence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CHCCOM002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Use communication to bui</w:t>
            </w:r>
            <w:r w:rsidRPr="00FD5870">
              <w:t>ld relationships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Communicate using augmentative and alternative communication strategies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CHCDIS006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Develop and promote positive person-centred behaviour supports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CHCDIV002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Promote Aboriginal and/or Torres Strait Islander cultural safety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CHCDIV003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Manage and promote diversity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CHCECD001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Analyse and apply information that supports employment and career development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CHCECD002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Deliver and monitor contracted employment services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CHCEDU001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Provide community focussed health promotion and prevention strategies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CHCEDU003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sexual and reproductive health information to clients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CHCEDU004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Develop, implement and review sexual and reproductive health education programs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CHCEDU005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with</w:t>
            </w:r>
            <w:r w:rsidRPr="00FD5870">
              <w:t xml:space="preserve"> clients to identify financial literacy education needs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CHCEDU006 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Improve clients’ fundamental financial literacy skills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CHCEDU007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group education on consumer credit and debt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CHCHCS001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home and community support services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CHCHCS002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Coordinate and monitor home based support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CHCINM001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Meet statutory and organisation information requirements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CHCLAH001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effectively in the leisure and health industries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CHCLAH002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Contribute to leisure and health programming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CHCLAH003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Participate in</w:t>
            </w:r>
            <w:r w:rsidRPr="00FD5870">
              <w:t xml:space="preserve"> the planning, implementation and monitoring of individual leisure and health programs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CHCLLN001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Respond to client language, literacy and numeracy needs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CHCMGT001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Develop, implement and review quality framework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CHCMGT002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Manage partnership agreements with service providers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CHCMHS001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with people with mental health issues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CHCPAL001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Deliver care services using a palliative approach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CHCPAL002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Plan for and provide care services using a palliative approach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CHCPRP001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De</w:t>
            </w:r>
            <w:r w:rsidRPr="00FD5870">
              <w:t>velop and maintain networks and collaborative partnerships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CHCPRT002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Support the rights and safety of children and young people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CHCSET001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with forced migrants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CHCSOH001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Work with people experiencing or at risk of homelessness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CHCVOL003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Recruit, induct and support volunteers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CHCYTH001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Engage respectfully with young people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HLTAAP002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Confirm physical health status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HLTFSE001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Follow basic food safety practices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HLTHPS006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Assist clients with medication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HLTHPS007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Administer and monitor medications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HLTOHC001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Recognise and respond to oral health issues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HLTOHC002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Inform and support patients and groups about oral health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HLTOHC003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Apply and manage use of basic oral health products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HLTOHC004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Provide or assist with or</w:t>
            </w:r>
            <w:r w:rsidRPr="00FD5870">
              <w:t>al hygiene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HLTOHC005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Use basic oral health screening tools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HLTOHC006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Apply fluoride varnish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HLTWHS003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Maintain work health and safety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HLTWHS004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Manage work health and safety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BSBFIM501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Manage budgets and financial plans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BSBFLM306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Provide workplace information and resourcing plans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BSBINM201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 xml:space="preserve">Process and maintain workplace information 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BSBLDR402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Lead effective workplace relationships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BSBMGT401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Show leadership in the workplace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BSBMGT406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Plan and monitor continuous improvement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BSBWOR204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Use business technology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TAEDEL402A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Plan, organise and facilitate learning in the workplace</w:t>
            </w:r>
          </w:p>
        </w:tc>
      </w:tr>
      <w:tr w:rsidTr="00FD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870">
            <w:pPr>
              <w:pStyle w:val="BodyText"/>
              <w:rPr>
                <w:lang w:val="en-NZ"/>
              </w:rPr>
            </w:pPr>
            <w:r w:rsidRPr="00FD5870">
              <w:t>TAEDEL404A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870" w:rsidP="00FD5870">
            <w:pPr>
              <w:pStyle w:val="BodyText"/>
            </w:pPr>
            <w:r w:rsidRPr="00FD5870">
              <w:t>Mentor in the workplace</w:t>
            </w:r>
          </w:p>
        </w:tc>
      </w:tr>
    </w:tbl>
    <w:p w:rsidR="0065231D" w:rsidP="00FD5870">
      <w:pPr>
        <w:pStyle w:val="BodyText"/>
      </w:pPr>
    </w:p>
    <w:p w:rsidR="0065231D" w:rsidP="00FD5870">
      <w:pPr>
        <w:pStyle w:val="BodyText"/>
      </w:pPr>
    </w:p>
    <w:p w:rsidR="00000000" w:rsidRPr="00FD5870" w:rsidP="00FD5870">
      <w:pPr>
        <w:pStyle w:val="Heading1"/>
      </w:pPr>
      <w:bookmarkStart w:id="4" w:name="O_847023"/>
      <w:bookmarkEnd w:id="4"/>
      <w:r w:rsidRPr="00FD5870">
        <w:t>Qualification Mapping Information</w:t>
      </w:r>
    </w:p>
    <w:p w:rsidR="00000000" w:rsidRPr="00FD5870" w:rsidP="00FD5870">
      <w:pPr>
        <w:pStyle w:val="BodyText"/>
      </w:pPr>
      <w:r w:rsidRPr="00FD5870">
        <w:t>No equivalent qualification.</w:t>
      </w:r>
    </w:p>
    <w:p w:rsidR="00000000" w:rsidRPr="00FD5870" w:rsidP="00FD5870">
      <w:pPr>
        <w:pStyle w:val="AllowPageBreak"/>
      </w:pPr>
    </w:p>
    <w:p w:rsidR="00000000" w:rsidRPr="00FD5870" w:rsidP="00FD5870">
      <w:pPr>
        <w:pStyle w:val="Heading1"/>
      </w:pPr>
      <w:bookmarkStart w:id="5" w:name="O_847027"/>
      <w:bookmarkEnd w:id="5"/>
      <w:r w:rsidRPr="00FD5870">
        <w:t>Links</w:t>
      </w:r>
    </w:p>
    <w:p w:rsidR="00000000" w:rsidRPr="00FD5870" w:rsidP="00FD5870">
      <w:pPr>
        <w:pStyle w:val="BodyText"/>
      </w:pPr>
      <w:r w:rsidRPr="00FD5870">
        <w:t>Companion vo</w:t>
      </w:r>
      <w:r w:rsidRPr="00FD5870">
        <w:t>lumes from the CS&amp;HISC website - http://www.cshisc.com.au</w:t>
      </w:r>
    </w:p>
    <w:p w:rsidR="00000000" w:rsidRPr="00FD5870" w:rsidP="00FD5870"/>
    <w:sectPr w:rsidSect="00FD5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0" w:rsidRPr="0065231D" w:rsidP="00652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1D" w:rsidP="00FD5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5231D" w:rsidP="00FD5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5231D" w:rsidP="00FD5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0" w:rsidRPr="0065231D" w:rsidP="006523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1D" w:rsidRPr="002D2AF8" w:rsidP="00FD5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CHC43115 Certificate IV in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65231D" w:rsidP="00FD5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0F0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62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C61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870"/>
  </w:style>
  <w:style w:type="character" w:customStyle="1" w:styleId="Heading1Char">
    <w:name w:val="Heading 1 Char"/>
    <w:basedOn w:val="DefaultParagraphFont"/>
    <w:link w:val="Heading1"/>
    <w:rsid w:val="00FD5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8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8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870"/>
    <w:rPr>
      <w:b/>
      <w:spacing w:val="0"/>
    </w:rPr>
  </w:style>
  <w:style w:type="paragraph" w:styleId="ListBullet2">
    <w:name w:val="List Bullet 2"/>
    <w:basedOn w:val="List2"/>
    <w:rsid w:val="00FD587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870"/>
    <w:rPr>
      <w:i/>
    </w:rPr>
  </w:style>
  <w:style w:type="paragraph" w:customStyle="1" w:styleId="SuperHeading">
    <w:name w:val="SuperHeading"/>
    <w:basedOn w:val="Normal"/>
    <w:rsid w:val="00FD5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870"/>
  </w:style>
  <w:style w:type="paragraph" w:styleId="TableofFigures">
    <w:name w:val="table of figures"/>
    <w:basedOn w:val="Normal"/>
    <w:next w:val="Normal"/>
    <w:semiHidden/>
    <w:rsid w:val="00FD5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870"/>
    <w:pPr>
      <w:numPr>
        <w:numId w:val="11"/>
      </w:numPr>
    </w:pPr>
  </w:style>
  <w:style w:type="character" w:customStyle="1" w:styleId="WingdingSymbols">
    <w:name w:val="Wingding Symbols"/>
    <w:rsid w:val="00FD5870"/>
    <w:rPr>
      <w:rFonts w:ascii="Wingdings" w:hAnsi="Wingdings"/>
    </w:rPr>
  </w:style>
  <w:style w:type="paragraph" w:customStyle="1" w:styleId="TableHeading">
    <w:name w:val="Table Heading"/>
    <w:basedOn w:val="HeadingBase"/>
    <w:rsid w:val="00FD5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870"/>
    <w:rPr>
      <w:color w:val="0033CC"/>
      <w:u w:val="none"/>
    </w:rPr>
  </w:style>
  <w:style w:type="paragraph" w:customStyle="1" w:styleId="BodyTextRight">
    <w:name w:val="Body Text Right"/>
    <w:basedOn w:val="BodyText"/>
    <w:rsid w:val="00FD5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8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870"/>
    <w:rPr>
      <w:sz w:val="32"/>
    </w:rPr>
  </w:style>
  <w:style w:type="paragraph" w:customStyle="1" w:styleId="HeadingProcedure">
    <w:name w:val="Heading Procedure"/>
    <w:basedOn w:val="HeadingBase"/>
    <w:next w:val="Normal"/>
    <w:rsid w:val="00FD5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870"/>
    <w:pPr>
      <w:spacing w:before="60" w:after="60"/>
    </w:pPr>
  </w:style>
  <w:style w:type="paragraph" w:styleId="ListContinue">
    <w:name w:val="List Continue"/>
    <w:basedOn w:val="List"/>
    <w:rsid w:val="00FD5870"/>
    <w:pPr>
      <w:ind w:firstLine="0"/>
    </w:pPr>
  </w:style>
  <w:style w:type="paragraph" w:customStyle="1" w:styleId="ListNote">
    <w:name w:val="List Note"/>
    <w:basedOn w:val="List"/>
    <w:rsid w:val="00FD5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870"/>
    <w:rPr>
      <w:rFonts w:ascii="Courier New" w:hAnsi="Courier New"/>
    </w:rPr>
  </w:style>
  <w:style w:type="paragraph" w:customStyle="1" w:styleId="NoteBullet">
    <w:name w:val="Note Bullet"/>
    <w:basedOn w:val="Note"/>
    <w:rsid w:val="00FD5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8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5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870"/>
    <w:rPr>
      <w:b/>
      <w:smallCaps/>
    </w:rPr>
  </w:style>
  <w:style w:type="paragraph" w:customStyle="1" w:styleId="TableListNumber">
    <w:name w:val="Table List Number"/>
    <w:basedOn w:val="ListNumber"/>
    <w:rsid w:val="00FD5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870"/>
    <w:pPr>
      <w:numPr>
        <w:numId w:val="9"/>
      </w:numPr>
    </w:pPr>
  </w:style>
  <w:style w:type="paragraph" w:customStyle="1" w:styleId="ListAlpha2">
    <w:name w:val="List Alpha 2"/>
    <w:basedOn w:val="List2"/>
    <w:rsid w:val="00FD5870"/>
    <w:pPr>
      <w:numPr>
        <w:numId w:val="8"/>
      </w:numPr>
    </w:pPr>
  </w:style>
  <w:style w:type="paragraph" w:styleId="List2">
    <w:name w:val="List 2"/>
    <w:basedOn w:val="BodyText"/>
    <w:rsid w:val="00FD5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8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8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870"/>
    <w:pPr>
      <w:numPr>
        <w:numId w:val="4"/>
      </w:numPr>
    </w:pPr>
  </w:style>
  <w:style w:type="paragraph" w:styleId="ListContinue2">
    <w:name w:val="List Continue 2"/>
    <w:basedOn w:val="List2"/>
    <w:rsid w:val="00FD5870"/>
    <w:pPr>
      <w:ind w:firstLine="0"/>
    </w:pPr>
  </w:style>
  <w:style w:type="paragraph" w:styleId="ListContinue3">
    <w:name w:val="List Continue 3"/>
    <w:basedOn w:val="List3"/>
    <w:rsid w:val="00FD5870"/>
    <w:pPr>
      <w:ind w:left="1021" w:firstLine="0"/>
    </w:pPr>
  </w:style>
  <w:style w:type="paragraph" w:styleId="ListContinue4">
    <w:name w:val="List Continue 4"/>
    <w:basedOn w:val="List4"/>
    <w:rsid w:val="00FD5870"/>
    <w:pPr>
      <w:ind w:firstLine="0"/>
    </w:pPr>
  </w:style>
  <w:style w:type="paragraph" w:styleId="ListContinue5">
    <w:name w:val="List Continue 5"/>
    <w:basedOn w:val="List5"/>
    <w:rsid w:val="00FD5870"/>
    <w:pPr>
      <w:ind w:firstLine="0"/>
    </w:pPr>
  </w:style>
  <w:style w:type="paragraph" w:styleId="ListNumber3">
    <w:name w:val="List Number 3"/>
    <w:basedOn w:val="List3"/>
    <w:rsid w:val="00FD5870"/>
    <w:pPr>
      <w:numPr>
        <w:numId w:val="5"/>
      </w:numPr>
    </w:pPr>
  </w:style>
  <w:style w:type="paragraph" w:styleId="ListNumber4">
    <w:name w:val="List Number 4"/>
    <w:basedOn w:val="List4"/>
    <w:rsid w:val="00FD5870"/>
    <w:pPr>
      <w:numPr>
        <w:numId w:val="6"/>
      </w:numPr>
    </w:pPr>
  </w:style>
  <w:style w:type="paragraph" w:styleId="ListNumber5">
    <w:name w:val="List Number 5"/>
    <w:basedOn w:val="List5"/>
    <w:rsid w:val="00FD5870"/>
    <w:pPr>
      <w:numPr>
        <w:numId w:val="7"/>
      </w:numPr>
    </w:pPr>
  </w:style>
  <w:style w:type="paragraph" w:styleId="BlockText">
    <w:name w:val="Block Text"/>
    <w:basedOn w:val="Normal"/>
    <w:rsid w:val="00FD5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870"/>
    <w:rPr>
      <w:sz w:val="16"/>
      <w:vertAlign w:val="superscript"/>
    </w:rPr>
  </w:style>
  <w:style w:type="character" w:customStyle="1" w:styleId="Symbols">
    <w:name w:val="Symbols"/>
    <w:basedOn w:val="DefaultParagraphFont"/>
    <w:rsid w:val="00FD5870"/>
    <w:rPr>
      <w:rFonts w:ascii="Symbol" w:hAnsi="Symbol"/>
    </w:rPr>
  </w:style>
  <w:style w:type="character" w:customStyle="1" w:styleId="MenuOptions">
    <w:name w:val="Menu Options"/>
    <w:basedOn w:val="DefaultParagraphFont"/>
    <w:rsid w:val="00FD5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870"/>
    <w:rPr>
      <w:b/>
    </w:rPr>
  </w:style>
  <w:style w:type="character" w:customStyle="1" w:styleId="Underlined">
    <w:name w:val="Underlined"/>
    <w:basedOn w:val="DefaultParagraphFont"/>
    <w:rsid w:val="00FD5870"/>
    <w:rPr>
      <w:u w:val="single"/>
    </w:rPr>
  </w:style>
  <w:style w:type="paragraph" w:customStyle="1" w:styleId="TableBodyTextRight">
    <w:name w:val="Table Body Text Right"/>
    <w:basedOn w:val="TableBodyText"/>
    <w:rsid w:val="00FD5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870"/>
    <w:rPr>
      <w:sz w:val="18"/>
    </w:rPr>
  </w:style>
  <w:style w:type="paragraph" w:customStyle="1" w:styleId="BodySmallRight">
    <w:name w:val="Body Small Right"/>
    <w:basedOn w:val="BodyTextRight"/>
    <w:rsid w:val="00FD5870"/>
    <w:rPr>
      <w:sz w:val="18"/>
      <w:szCs w:val="18"/>
    </w:rPr>
  </w:style>
  <w:style w:type="paragraph" w:customStyle="1" w:styleId="MarginEdition">
    <w:name w:val="Margin Edition"/>
    <w:basedOn w:val="MarginNote"/>
    <w:rsid w:val="00FD5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870"/>
    <w:rPr>
      <w:sz w:val="2"/>
      <w:szCs w:val="2"/>
    </w:rPr>
  </w:style>
  <w:style w:type="character" w:customStyle="1" w:styleId="Small">
    <w:name w:val="Small"/>
    <w:basedOn w:val="DefaultParagraphFont"/>
    <w:rsid w:val="00FD5870"/>
    <w:rPr>
      <w:sz w:val="16"/>
    </w:rPr>
  </w:style>
  <w:style w:type="paragraph" w:customStyle="1" w:styleId="WideTable">
    <w:name w:val="Wide Table"/>
    <w:basedOn w:val="Normal"/>
    <w:rsid w:val="00FD5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870"/>
  </w:style>
  <w:style w:type="paragraph" w:styleId="Quote">
    <w:name w:val="Quote"/>
    <w:basedOn w:val="Heading1"/>
    <w:link w:val="QuoteChar"/>
    <w:qFormat/>
    <w:rsid w:val="00FD5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870"/>
    <w:pPr>
      <w:pageBreakBefore/>
    </w:pPr>
  </w:style>
  <w:style w:type="paragraph" w:customStyle="1" w:styleId="Border">
    <w:name w:val="Border"/>
    <w:basedOn w:val="Normal"/>
    <w:qFormat/>
    <w:rsid w:val="00FD5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870"/>
    <w:rPr>
      <w:u w:val="single"/>
    </w:rPr>
  </w:style>
  <w:style w:type="character" w:customStyle="1" w:styleId="BoldandItalics">
    <w:name w:val="Bold and Italics"/>
    <w:qFormat/>
    <w:rsid w:val="00FD5870"/>
    <w:rPr>
      <w:b/>
      <w:i/>
      <w:u w:val="none"/>
    </w:rPr>
  </w:style>
  <w:style w:type="paragraph" w:styleId="BalloonText">
    <w:name w:val="Balloon Text"/>
    <w:basedOn w:val="Normal"/>
    <w:link w:val="BalloonTextChar"/>
    <w:rsid w:val="00FD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8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8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870</Words>
  <Characters>5746</Characters>
  <Application>Microsoft Office Word</Application>
  <DocSecurity>0</DocSecurity>
  <Lines>232</Lines>
  <Paragraphs>202</Paragraphs>
  <ScaleCrop>false</ScaleCrop>
  <Company>Author-it Software Corporation Ltd.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CHC43115 Certificate IV in Disability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2015-12-08T16:31:30Z</dcterms:created>
  <dcterms:modified xsi:type="dcterms:W3CDTF">2015-12-07T00:57:00Z</dcterms:modified>
</cp:coreProperties>
</file>