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CHC42315 Certificate IV in Chaplaincy and Pastoral Care</w:t>
      </w:r>
      <w:bookmarkEnd w:id="0"/>
      <w:bookmarkEnd w:id="1"/>
    </w:p>
    <w:p w:rsidR="00D44002" w:rsidRPr="00F31CE3" w:rsidP="00F31CE3" w14:paraId="160C8F32" w14:textId="3B105B63">
      <w:pPr>
        <w:pStyle w:val="ChapterTitle"/>
      </w:pPr>
      <w:bookmarkStart w:id="2" w:name="CHC42315"/>
      <w:r w:rsidRPr="00F31CE3">
        <w:t>CHC42315 Certificate IV in Chaplaincy and Pastoral Care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CHC42315</w:t>
            </w:r>
            <w:r>
              <w:rPr>
                <w:rFonts w:ascii="Times New Roman" w:eastAsia="Times New Roman" w:hAnsi="Times New Roman" w:cs="Times New Roman"/>
                <w:kern w:val="0"/>
                <w14:ligatures w14:val="none"/>
              </w:rPr>
              <w:t xml:space="preserve"> Certificate IV in Chaplaincy and Pastoral Care release 2. Minor change to update First Aid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CHC Community Services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Units of competency updated (see mapping at www.cshisc.com.au).</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chaplains and/or pastoral and spiritual care workers who provide ongoing ethical, moral and spiritual support to clients using a person-centred approach. </w:t>
      </w:r>
    </w:p>
    <w:p w:rsidR="00D44002" w:rsidRPr="00F31CE3" w:rsidP="00F31CE3">
      <w:r w:rsidRPr="00F31CE3">
        <w:t>Workers operate within the guidelines and practices of their organisation and within the professional and ethical standards of their relevant association. The development of self-awareness and identity underpin effective work in pastoral and spiritual care and are developed over time, through professionally supervised practice and mentoring.</w:t>
      </w:r>
    </w:p>
    <w:p w:rsidR="00D44002" w:rsidRPr="00F31CE3" w:rsidP="00F31CE3">
      <w:r w:rsidRPr="00F31CE3">
        <w:t>Work may take place in a range of contexts, including schools, community outreach and local churches in a paid or volunteer capacity.  Work in these roles may also require commissioning from a recognised religious institution. </w:t>
      </w:r>
    </w:p>
    <w:p w:rsidR="00D44002" w:rsidRPr="00F31CE3" w:rsidP="00F31CE3">
      <w:r w:rsidRPr="00F31CE3">
        <w:t>To achieve this qualification, the candidate must have completed at least 100 hours of work as detailed in the Assessment Requirements of units of competency.</w:t>
      </w:r>
    </w:p>
    <w:p w:rsidR="00D44002" w:rsidRPr="00F31CE3" w:rsidP="00F31CE3">
      <w:pPr>
        <w:pStyle w:val="Heading1"/>
      </w:pPr>
      <w:r w:rsidRPr="00F31CE3">
        <w:t>Licensing/Regulatory Information</w:t>
      </w:r>
    </w:p>
    <w:p w:rsidR="00D44002" w:rsidRPr="00F31CE3" w:rsidP="00F31CE3">
      <w:r w:rsidRPr="00F31CE3">
        <w:rPr>
          <w:i/>
          <w:iCs/>
        </w:rPr>
        <w:t>National school chaplaincy regulations or legislation may apply to this qualification. </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pPr>
        <w:numPr>
          <w:ilvl w:val="0"/>
          <w:numId w:val="2"/>
        </w:numPr>
        <w:ind w:left="720" w:hanging="360"/>
        <w:jc w:val="left"/>
      </w:pPr>
      <w:r w:rsidRPr="00F31CE3">
        <w:t>9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at least 2 units from the electives listed below</w:t>
      </w:r>
    </w:p>
    <w:p w:rsidR="00D44002" w:rsidRPr="00F31CE3" w:rsidP="00F31CE3">
      <w:pPr>
        <w:numPr>
          <w:ilvl w:val="1"/>
          <w:numId w:val="2"/>
        </w:numPr>
        <w:ind w:left="1440" w:hanging="360"/>
        <w:jc w:val="left"/>
      </w:pPr>
      <w:r w:rsidRPr="00F31CE3">
        <w:t>up to 2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183"/>
        <w:gridCol w:w="6877"/>
      </w:tblGrid>
      <w:tr>
        <w:tblPrEx>
          <w:tblW w:w="5000" w:type="pct"/>
        </w:tblPrEx>
        <w:tc>
          <w:tcPr>
            <w:tcW w:w="0" w:type="auto"/>
          </w:tcPr>
          <w:p w:rsidR="00D44002" w:rsidRPr="00F31CE3" w:rsidP="00F31CE3">
            <w:pPr>
              <w:jc w:val="left"/>
            </w:pPr>
            <w:r w:rsidRPr="00F31CE3">
              <w:t>CHCCCS016</w:t>
            </w:r>
          </w:p>
        </w:tc>
        <w:tc>
          <w:tcPr>
            <w:tcW w:w="0" w:type="auto"/>
          </w:tcPr>
          <w:p w:rsidR="00D44002" w:rsidRPr="00F31CE3" w:rsidP="00F31CE3">
            <w:pPr>
              <w:jc w:val="left"/>
            </w:pPr>
            <w:r w:rsidRPr="00F31CE3">
              <w:t>Respond to client needs</w:t>
            </w:r>
          </w:p>
        </w:tc>
      </w:tr>
      <w:tr>
        <w:tblPrEx>
          <w:tblW w:w="5000" w:type="pct"/>
        </w:tblPrEx>
        <w:tc>
          <w:tcPr>
            <w:tcW w:w="0" w:type="auto"/>
          </w:tcPr>
          <w:p w:rsidR="00D44002" w:rsidRPr="00F31CE3" w:rsidP="00F31CE3">
            <w:r w:rsidRPr="00F31CE3">
              <w:t>CHCCCS017</w:t>
            </w:r>
          </w:p>
        </w:tc>
        <w:tc>
          <w:tcPr>
            <w:tcW w:w="0" w:type="auto"/>
          </w:tcPr>
          <w:p w:rsidR="00D44002" w:rsidRPr="00F31CE3" w:rsidP="00F31CE3">
            <w:r w:rsidRPr="00F31CE3">
              <w:t>Provide loss and grief support</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CHCPAS001</w:t>
            </w:r>
          </w:p>
        </w:tc>
        <w:tc>
          <w:tcPr>
            <w:tcW w:w="0" w:type="auto"/>
          </w:tcPr>
          <w:p w:rsidR="00D44002" w:rsidRPr="00F31CE3" w:rsidP="00F31CE3">
            <w:r w:rsidRPr="00F31CE3">
              <w:t>Plan for the provision of pastoral and spiritual care</w:t>
            </w:r>
          </w:p>
        </w:tc>
      </w:tr>
      <w:tr>
        <w:tblPrEx>
          <w:tblW w:w="5000" w:type="pct"/>
        </w:tblPrEx>
        <w:tc>
          <w:tcPr>
            <w:tcW w:w="0" w:type="auto"/>
          </w:tcPr>
          <w:p w:rsidR="00D44002" w:rsidRPr="00F31CE3" w:rsidP="00F31CE3">
            <w:r w:rsidRPr="00F31CE3">
              <w:rPr>
                <w:i/>
                <w:iCs/>
              </w:rPr>
              <w:t>CHCPAS002</w:t>
            </w:r>
          </w:p>
        </w:tc>
        <w:tc>
          <w:tcPr>
            <w:tcW w:w="0" w:type="auto"/>
          </w:tcPr>
          <w:p w:rsidR="00D44002" w:rsidRPr="00F31CE3" w:rsidP="00F31CE3">
            <w:r w:rsidRPr="00F31CE3">
              <w:rPr>
                <w:i/>
                <w:iCs/>
              </w:rPr>
              <w:t>Provide pastoral and spiritual care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bl>
    <w:p w:rsidR="00D44002" w:rsidRPr="00F31CE3" w:rsidP="00F31CE3">
      <w:r w:rsidRPr="00F31CE3">
        <w:rPr>
          <w:i/>
          <w:iCs/>
        </w:rPr>
        <w:t>Units listed in italics have a mandatory workplace requirement specified in the unit </w:t>
      </w:r>
    </w:p>
    <w:p w:rsidR="00D44002" w:rsidRPr="00F31CE3" w:rsidP="00F31CE3">
      <w:r w:rsidRPr="00F31CE3">
        <w:rPr>
          <w:rStyle w:val="Strong"/>
        </w:rPr>
        <w:t>Elective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CHCADV001</w:t>
            </w:r>
          </w:p>
        </w:tc>
        <w:tc>
          <w:tcPr>
            <w:tcW w:w="0" w:type="auto"/>
          </w:tcPr>
          <w:p w:rsidR="00D44002" w:rsidRPr="00F31CE3" w:rsidP="00F31CE3">
            <w:pPr>
              <w:jc w:val="left"/>
            </w:pPr>
            <w:r w:rsidRPr="00F31CE3">
              <w:t>Facilitate the interests and rights of clients</w:t>
            </w:r>
          </w:p>
        </w:tc>
      </w:tr>
      <w:tr>
        <w:tblPrEx>
          <w:tblW w:w="5000" w:type="pct"/>
        </w:tblPrEx>
        <w:tc>
          <w:tcPr>
            <w:tcW w:w="0" w:type="auto"/>
          </w:tcPr>
          <w:p w:rsidR="00D44002" w:rsidRPr="00F31CE3" w:rsidP="00F31CE3">
            <w:r w:rsidRPr="00F31CE3">
              <w:t>CHCAOD001</w:t>
            </w:r>
          </w:p>
        </w:tc>
        <w:tc>
          <w:tcPr>
            <w:tcW w:w="0" w:type="auto"/>
          </w:tcPr>
          <w:p w:rsidR="00D44002" w:rsidRPr="00F31CE3" w:rsidP="00F31CE3">
            <w:r w:rsidRPr="00F31CE3">
              <w:t>Work in an alcohol and other drugs context</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CHCCCS018</w:t>
            </w:r>
          </w:p>
        </w:tc>
        <w:tc>
          <w:tcPr>
            <w:tcW w:w="0" w:type="auto"/>
          </w:tcPr>
          <w:p w:rsidR="00D44002" w:rsidRPr="00F31CE3" w:rsidP="00F31CE3">
            <w:r w:rsidRPr="00F31CE3">
              <w:t>Provide suicide bereavement support</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rPr>
                <w:i/>
                <w:iCs/>
              </w:rPr>
              <w:t>CHCCCS040</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CHCCDE019</w:t>
            </w:r>
          </w:p>
        </w:tc>
        <w:tc>
          <w:tcPr>
            <w:tcW w:w="0" w:type="auto"/>
          </w:tcPr>
          <w:p w:rsidR="00D44002" w:rsidRPr="00F31CE3" w:rsidP="00F31CE3">
            <w:r w:rsidRPr="00F31CE3">
              <w:t>Work within a community development framework</w:t>
            </w:r>
          </w:p>
        </w:tc>
      </w:tr>
      <w:tr>
        <w:tblPrEx>
          <w:tblW w:w="5000" w:type="pct"/>
        </w:tblPrEx>
        <w:tc>
          <w:tcPr>
            <w:tcW w:w="0" w:type="auto"/>
          </w:tcPr>
          <w:p w:rsidR="00D44002" w:rsidRPr="00F31CE3" w:rsidP="00F31CE3">
            <w:r w:rsidRPr="00F31CE3">
              <w:t>CHCCSL001</w:t>
            </w:r>
          </w:p>
        </w:tc>
        <w:tc>
          <w:tcPr>
            <w:tcW w:w="0" w:type="auto"/>
          </w:tcPr>
          <w:p w:rsidR="00D44002" w:rsidRPr="00F31CE3" w:rsidP="00F31CE3">
            <w:r w:rsidRPr="00F31CE3">
              <w:t>Establish and confirm the counselling relationship</w:t>
            </w:r>
          </w:p>
        </w:tc>
      </w:tr>
      <w:tr>
        <w:tblPrEx>
          <w:tblW w:w="5000" w:type="pct"/>
        </w:tblPrEx>
        <w:tc>
          <w:tcPr>
            <w:tcW w:w="0" w:type="auto"/>
          </w:tcPr>
          <w:p w:rsidR="00D44002" w:rsidRPr="00F31CE3" w:rsidP="00F31CE3">
            <w:r w:rsidRPr="00F31CE3">
              <w:t>CHCCSL003</w:t>
            </w:r>
          </w:p>
        </w:tc>
        <w:tc>
          <w:tcPr>
            <w:tcW w:w="0" w:type="auto"/>
          </w:tcPr>
          <w:p w:rsidR="00D44002" w:rsidRPr="00F31CE3" w:rsidP="00F31CE3">
            <w:r w:rsidRPr="00F31CE3">
              <w:t>Facilitate the counselling relationship and process</w:t>
            </w:r>
          </w:p>
        </w:tc>
      </w:tr>
      <w:tr>
        <w:tblPrEx>
          <w:tblW w:w="5000" w:type="pct"/>
        </w:tblPrEx>
        <w:tc>
          <w:tcPr>
            <w:tcW w:w="0" w:type="auto"/>
          </w:tcPr>
          <w:p w:rsidR="00D44002" w:rsidRPr="00F31CE3" w:rsidP="00F31CE3">
            <w:r w:rsidRPr="00F31CE3">
              <w:t>CHCCSL007</w:t>
            </w:r>
          </w:p>
        </w:tc>
        <w:tc>
          <w:tcPr>
            <w:tcW w:w="0" w:type="auto"/>
          </w:tcPr>
          <w:p w:rsidR="00D44002" w:rsidRPr="00F31CE3" w:rsidP="00F31CE3">
            <w:r w:rsidRPr="00F31CE3">
              <w:t>Support counselling clients in decision-making processes</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CHCDIS014</w:t>
            </w:r>
          </w:p>
        </w:tc>
        <w:tc>
          <w:tcPr>
            <w:tcW w:w="0" w:type="auto"/>
          </w:tcPr>
          <w:p w:rsidR="00D44002" w:rsidRPr="00F31CE3" w:rsidP="00F31CE3">
            <w:r w:rsidRPr="00F31CE3">
              <w:t>Develop and use strategies for communication with augmentative and alternative communication systems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CHCGMB001</w:t>
            </w:r>
          </w:p>
        </w:tc>
        <w:tc>
          <w:tcPr>
            <w:tcW w:w="0" w:type="auto"/>
          </w:tcPr>
          <w:p w:rsidR="00D44002" w:rsidRPr="00F31CE3" w:rsidP="00F31CE3">
            <w:r w:rsidRPr="00F31CE3">
              <w:t>Assess the needs of clients with problem gambling issues</w:t>
            </w:r>
          </w:p>
        </w:tc>
      </w:tr>
      <w:tr>
        <w:tblPrEx>
          <w:tblW w:w="5000" w:type="pct"/>
        </w:tblPrEx>
        <w:tc>
          <w:tcPr>
            <w:tcW w:w="0" w:type="auto"/>
          </w:tcPr>
          <w:p w:rsidR="00D44002" w:rsidRPr="00F31CE3" w:rsidP="00F31CE3">
            <w:r w:rsidRPr="00F31CE3">
              <w:t>CHCMHS011</w:t>
            </w:r>
          </w:p>
        </w:tc>
        <w:tc>
          <w:tcPr>
            <w:tcW w:w="0" w:type="auto"/>
          </w:tcPr>
          <w:p w:rsidR="00D44002" w:rsidRPr="00F31CE3" w:rsidP="00F31CE3">
            <w:r w:rsidRPr="00F31CE3">
              <w:t>Assess and promote social, emotional and physical wellbeing</w:t>
            </w:r>
          </w:p>
        </w:tc>
      </w:tr>
      <w:tr>
        <w:tblPrEx>
          <w:tblW w:w="5000" w:type="pct"/>
        </w:tblPrEx>
        <w:tc>
          <w:tcPr>
            <w:tcW w:w="0" w:type="auto"/>
          </w:tcPr>
          <w:p w:rsidR="00D44002" w:rsidRPr="00F31CE3" w:rsidP="00F31CE3">
            <w:r w:rsidRPr="00F31CE3">
              <w:t>CHCPAL003</w:t>
            </w:r>
          </w:p>
        </w:tc>
        <w:tc>
          <w:tcPr>
            <w:tcW w:w="0" w:type="auto"/>
          </w:tcPr>
          <w:p w:rsidR="00D44002" w:rsidRPr="00F31CE3" w:rsidP="00F31CE3">
            <w:r w:rsidRPr="00F31CE3">
              <w:t>Deliver care services using a palliative approach</w:t>
            </w:r>
          </w:p>
        </w:tc>
      </w:tr>
      <w:tr>
        <w:tblPrEx>
          <w:tblW w:w="5000" w:type="pct"/>
        </w:tblPrEx>
        <w:tc>
          <w:tcPr>
            <w:tcW w:w="0" w:type="auto"/>
          </w:tcPr>
          <w:p w:rsidR="00D44002" w:rsidRPr="00F31CE3" w:rsidP="00F31CE3">
            <w:r w:rsidRPr="00F31CE3">
              <w:t>CHCPAL004</w:t>
            </w:r>
          </w:p>
        </w:tc>
        <w:tc>
          <w:tcPr>
            <w:tcW w:w="0" w:type="auto"/>
          </w:tcPr>
          <w:p w:rsidR="00D44002" w:rsidRPr="00F31CE3" w:rsidP="00F31CE3">
            <w:r w:rsidRPr="00F31CE3">
              <w:t>Contribute to planning and implementation of care services using a palliative approach</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rPr>
                <w:i/>
                <w:iCs/>
              </w:rPr>
              <w:t>CHCVOL001</w:t>
            </w:r>
          </w:p>
        </w:tc>
        <w:tc>
          <w:tcPr>
            <w:tcW w:w="0" w:type="auto"/>
          </w:tcPr>
          <w:p w:rsidR="00D44002" w:rsidRPr="00F31CE3" w:rsidP="00F31CE3">
            <w:r w:rsidRPr="00F31CE3">
              <w:rPr>
                <w:i/>
                <w:iCs/>
              </w:rPr>
              <w:t>Be an effective volunteer</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CHCYTH014</w:t>
            </w:r>
          </w:p>
        </w:tc>
        <w:tc>
          <w:tcPr>
            <w:tcW w:w="0" w:type="auto"/>
          </w:tcPr>
          <w:p w:rsidR="00D44002" w:rsidRPr="00F31CE3" w:rsidP="00F31CE3">
            <w:r w:rsidRPr="00F31CE3">
              <w:t>Work effectively with young people in the youth work context</w:t>
            </w:r>
          </w:p>
        </w:tc>
      </w:tr>
      <w:tr>
        <w:tblPrEx>
          <w:tblW w:w="5000" w:type="pct"/>
        </w:tblPrEx>
        <w:tc>
          <w:tcPr>
            <w:tcW w:w="0" w:type="auto"/>
          </w:tcPr>
          <w:p w:rsidR="00D44002" w:rsidRPr="00F31CE3" w:rsidP="00F31CE3">
            <w:r w:rsidRPr="00F31CE3">
              <w:t>CHCYTH015</w:t>
            </w:r>
          </w:p>
        </w:tc>
        <w:tc>
          <w:tcPr>
            <w:tcW w:w="0" w:type="auto"/>
          </w:tcPr>
          <w:p w:rsidR="00D44002" w:rsidRPr="00F31CE3" w:rsidP="00F31CE3">
            <w:r w:rsidRPr="00F31CE3">
              <w:t>Support young people to create opportunities in their lives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bl>
    <w:p w:rsidR="00D44002" w:rsidRPr="00F31CE3" w:rsidP="00F31CE3">
      <w:r w:rsidRPr="00F31CE3">
        <w:rPr>
          <w:i/>
          <w:iCs/>
        </w:rPr>
        <w:t>Units listed in italics have a mandatory workplace requirement specified in the unit </w:t>
      </w:r>
    </w:p>
    <w:p w:rsidR="00D44002" w:rsidRPr="00F31CE3" w:rsidP="00F31CE3">
      <w:r w:rsidRPr="00F31CE3">
        <w:rPr>
          <w:i/>
          <w:iCs/>
        </w:rPr>
        <w:t>*</w:t>
      </w:r>
      <w:r w:rsidRPr="00F31CE3">
        <w:t>Units have a prerequisite unit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CHCPAL004 Contribute to planning and implementation of care services using a palliative approach</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CHCPAL003   Deliver care services using a palliative approach</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CHC42315 Certificate IV in Chaplaincy and Pastoral Care</w:t>
            </w:r>
          </w:p>
        </w:tc>
        <w:tc>
          <w:tcPr>
            <w:tcW w:w="2268" w:type="dxa"/>
            <w:noWrap w:val="0"/>
            <w:tcMar>
              <w:top w:w="15" w:type="dxa"/>
              <w:left w:w="15" w:type="dxa"/>
              <w:bottom w:w="15" w:type="dxa"/>
              <w:right w:w="15" w:type="dxa"/>
            </w:tcMar>
            <w:hideMark/>
          </w:tcPr>
          <w:p w:rsidR="00D44002" w:rsidRPr="00F31CE3" w:rsidP="00F31CE3">
            <w:r w:rsidRPr="00F31CE3">
              <w:t>CHC41112 Certificate IV in Pastoral Care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Significant changes to core units. Change in packaging rules. Minimum work requirement of 100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CHC42315 Certificate IV in Chaplaincy and Pastoral Care</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CHC42315 Certificate IV in Chaplaincy and Pastoral Care</dc:title>
  <dc:subject>Release: 4</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2025-12-23T02:07:57Z</dcterms:created>
  <dcterms:modified xsi:type="dcterms:W3CDTF">2025-12-23T02:07:57Z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