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2850" w:rsidP="00F52850">
      <w:pPr>
        <w:pStyle w:val="Title"/>
      </w:pPr>
      <w:r>
        <w:fldChar w:fldCharType="begin"/>
      </w:r>
      <w:r>
        <w:instrText xml:space="preserve"> TITLE   \* MERGEFORMAT </w:instrText>
      </w:r>
      <w:r>
        <w:fldChar w:fldCharType="separate"/>
      </w:r>
      <w:r>
        <w:t>BSBWRK508A Manage and oversee bargaining</w:t>
      </w:r>
      <w:r>
        <w:fldChar w:fldCharType="end"/>
      </w:r>
    </w:p>
    <w:p w:rsidR="00F52850" w:rsidP="00F52850">
      <w:pPr>
        <w:pStyle w:val="Version"/>
        <w:sectPr w:rsidSect="00BA6D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A6D4D" w:rsidP="00BA6D4D">
      <w:pPr>
        <w:pStyle w:val="SuperHeading"/>
      </w:pPr>
      <w:r w:rsidRPr="00BA6D4D">
        <w:t>BSBWRK508A Manage and oversee bargaining</w:t>
      </w:r>
    </w:p>
    <w:p w:rsidR="00000000" w:rsidRPr="00BA6D4D" w:rsidP="00BA6D4D">
      <w:pPr>
        <w:pStyle w:val="SuperHeading"/>
      </w:pPr>
    </w:p>
    <w:p w:rsidR="00000000" w:rsidRPr="00BA6D4D" w:rsidP="00BA6D4D">
      <w:pPr>
        <w:pStyle w:val="Heading1"/>
      </w:pPr>
      <w:bookmarkStart w:id="1" w:name="O_68271"/>
      <w:bookmarkEnd w:id="1"/>
      <w:r w:rsidRPr="00BA6D4D">
        <w:t>Modification History</w:t>
      </w:r>
    </w:p>
    <w:p w:rsidR="00000000" w:rsidRPr="00BA6D4D" w:rsidP="00BA6D4D">
      <w:pPr>
        <w:pStyle w:val="BodyText"/>
      </w:pPr>
      <w:r w:rsidRPr="00BA6D4D">
        <w:t>Not applicable.</w:t>
      </w:r>
    </w:p>
    <w:p w:rsidR="00000000" w:rsidRPr="00BA6D4D" w:rsidP="00BA6D4D">
      <w:pPr>
        <w:pStyle w:val="AllowPageBreak"/>
      </w:pPr>
    </w:p>
    <w:p w:rsidR="00000000" w:rsidRPr="00BA6D4D" w:rsidP="00BA6D4D">
      <w:pPr>
        <w:pStyle w:val="Heading1"/>
      </w:pPr>
      <w:bookmarkStart w:id="2" w:name="O_68272"/>
      <w:bookmarkEnd w:id="2"/>
      <w:r w:rsidRPr="00BA6D4D">
        <w:t>Unit Descriptor</w:t>
      </w:r>
    </w:p>
    <w:tbl>
      <w:tblPr>
        <w:tblW w:w="0" w:type="auto"/>
        <w:tblLayout w:type="fixed"/>
        <w:tblCellMar>
          <w:left w:w="62" w:type="dxa"/>
          <w:right w:w="62" w:type="dxa"/>
        </w:tblCellMar>
        <w:tblLook w:val="0000"/>
      </w:tblPr>
      <w:tblGrid>
        <w:gridCol w:w="2666"/>
        <w:gridCol w:w="5856"/>
      </w:tblGrid>
      <w:tr w:rsidTr="00F52850">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D4D">
            <w:pPr>
              <w:pStyle w:val="BodyText"/>
              <w:rPr>
                <w:lang w:val="en-NZ"/>
              </w:rPr>
            </w:pPr>
            <w:r w:rsidRPr="00BA6D4D">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D4D" w:rsidP="00BA6D4D">
            <w:pPr>
              <w:pStyle w:val="BodyText"/>
            </w:pPr>
            <w:r w:rsidRPr="00BA6D4D">
              <w:t>This unit describes the performance outcomes, skills and knowledge required to effectively manage the process of</w:t>
            </w:r>
            <w:r w:rsidRPr="00BA6D4D">
              <w:t xml:space="preserve"> bargaining to ensure collective agreements are implemented that maintain and promote rights and conditions for union members.</w:t>
            </w:r>
          </w:p>
          <w:p w:rsidR="00000000" w:rsidRPr="00BA6D4D" w:rsidP="00BA6D4D">
            <w:pPr>
              <w:pStyle w:val="BodyText"/>
            </w:pPr>
            <w:r w:rsidRPr="00BA6D4D">
              <w:t>No licensing, legislative, regulatory or certification requirements apply to this unit at the time of endorsement.</w:t>
            </w:r>
          </w:p>
        </w:tc>
      </w:tr>
    </w:tbl>
    <w:p w:rsidR="00000000" w:rsidRPr="00BA6D4D" w:rsidP="00BA6D4D">
      <w:pPr>
        <w:pStyle w:val="BodyText"/>
      </w:pPr>
    </w:p>
    <w:p w:rsidR="00000000" w:rsidRPr="00BA6D4D" w:rsidP="00BA6D4D">
      <w:pPr>
        <w:pStyle w:val="AllowPageBreak"/>
      </w:pPr>
    </w:p>
    <w:p w:rsidR="00000000" w:rsidRPr="00BA6D4D" w:rsidP="00BA6D4D">
      <w:pPr>
        <w:pStyle w:val="Heading1"/>
      </w:pPr>
      <w:bookmarkStart w:id="3" w:name="O_68273"/>
      <w:bookmarkEnd w:id="3"/>
      <w:r w:rsidRPr="00BA6D4D">
        <w:t>Application of the Unit</w:t>
      </w:r>
    </w:p>
    <w:tbl>
      <w:tblPr>
        <w:tblW w:w="0" w:type="auto"/>
        <w:tblLayout w:type="fixed"/>
        <w:tblCellMar>
          <w:left w:w="62" w:type="dxa"/>
          <w:right w:w="62" w:type="dxa"/>
        </w:tblCellMar>
        <w:tblLook w:val="0000"/>
      </w:tblPr>
      <w:tblGrid>
        <w:gridCol w:w="2754"/>
        <w:gridCol w:w="5768"/>
      </w:tblGrid>
      <w:tr w:rsidTr="00F52850">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D4D">
            <w:pPr>
              <w:pStyle w:val="BodyText"/>
              <w:rPr>
                <w:lang w:val="en-NZ"/>
              </w:rPr>
            </w:pPr>
            <w:r w:rsidRPr="00BA6D4D">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D4D" w:rsidP="00BA6D4D">
            <w:pPr>
              <w:pStyle w:val="BodyText"/>
            </w:pPr>
            <w:r w:rsidRPr="00BA6D4D">
              <w:t xml:space="preserve">This unit applies to individuals with a well established, sound theoretical knowledge base in unionism and industrial relations who provide leadership to members and staff in the union workplace. They </w:t>
            </w:r>
            <w:r w:rsidRPr="00BA6D4D">
              <w:t>carry high levels of responsibility, work at a senior level in the organisation and are authorised to coordinate bargaining processes.</w:t>
            </w:r>
          </w:p>
        </w:tc>
      </w:tr>
    </w:tbl>
    <w:p w:rsidR="00000000" w:rsidRPr="00BA6D4D" w:rsidP="00BA6D4D">
      <w:pPr>
        <w:pStyle w:val="BodyText"/>
      </w:pPr>
    </w:p>
    <w:p w:rsidR="00000000" w:rsidRPr="00BA6D4D" w:rsidP="00BA6D4D">
      <w:pPr>
        <w:pStyle w:val="AllowPageBreak"/>
      </w:pPr>
    </w:p>
    <w:p w:rsidR="00000000" w:rsidRPr="00BA6D4D" w:rsidP="00BA6D4D">
      <w:pPr>
        <w:pStyle w:val="Heading1"/>
      </w:pPr>
      <w:bookmarkStart w:id="4" w:name="O_68274"/>
      <w:bookmarkEnd w:id="4"/>
      <w:r w:rsidRPr="00BA6D4D">
        <w:t>Licensing/Regulatory Information</w:t>
      </w:r>
    </w:p>
    <w:p w:rsidR="00000000" w:rsidRPr="00BA6D4D" w:rsidP="00BA6D4D">
      <w:pPr>
        <w:pStyle w:val="BodyText"/>
      </w:pPr>
      <w:r w:rsidRPr="00BA6D4D">
        <w:t>Not applicable.</w:t>
      </w:r>
    </w:p>
    <w:p w:rsidR="00000000" w:rsidRPr="00BA6D4D" w:rsidP="00BA6D4D">
      <w:pPr>
        <w:pStyle w:val="AllowPageBreak"/>
      </w:pPr>
    </w:p>
    <w:p w:rsidR="00000000" w:rsidRPr="00BA6D4D" w:rsidP="00BA6D4D">
      <w:pPr>
        <w:pStyle w:val="Heading1"/>
      </w:pPr>
      <w:bookmarkStart w:id="5" w:name="O_68276"/>
      <w:bookmarkEnd w:id="5"/>
      <w:r w:rsidRPr="00BA6D4D">
        <w:t>Pre-Requisites</w:t>
      </w:r>
    </w:p>
    <w:tbl>
      <w:tblPr>
        <w:tblW w:w="0" w:type="auto"/>
        <w:tblLayout w:type="fixed"/>
        <w:tblCellMar>
          <w:left w:w="62" w:type="dxa"/>
          <w:right w:w="62" w:type="dxa"/>
        </w:tblCellMar>
        <w:tblLook w:val="0000"/>
      </w:tblPr>
      <w:tblGrid>
        <w:gridCol w:w="2775"/>
        <w:gridCol w:w="1295"/>
        <w:gridCol w:w="4452"/>
      </w:tblGrid>
      <w:tr w:rsidTr="00F5285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D4D">
            <w:pPr>
              <w:pStyle w:val="BodyText"/>
              <w:rPr>
                <w:lang w:val="en-NZ"/>
              </w:rPr>
            </w:pPr>
            <w:r w:rsidRPr="00BA6D4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D4D">
            <w:pPr>
              <w:pStyle w:val="BodyText"/>
              <w:rPr>
                <w:lang w:val="en-NZ"/>
              </w:rPr>
            </w:pPr>
          </w:p>
        </w:tc>
      </w:tr>
      <w:tr w:rsidTr="00F5285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D4D">
            <w:pPr>
              <w:pStyle w:val="BodyText"/>
              <w:rPr>
                <w:lang w:val="en-NZ"/>
              </w:rPr>
            </w:pPr>
          </w:p>
        </w:tc>
      </w:tr>
      <w:tr w:rsidTr="00F5285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D4D" w:rsidP="00BA6D4D">
            <w:pPr>
              <w:pStyle w:val="BodyText"/>
            </w:pPr>
          </w:p>
        </w:tc>
      </w:tr>
    </w:tbl>
    <w:p w:rsidR="00000000" w:rsidRPr="00BA6D4D" w:rsidP="00BA6D4D">
      <w:pPr>
        <w:pStyle w:val="BodyText"/>
      </w:pPr>
    </w:p>
    <w:p w:rsidR="00000000" w:rsidRPr="00BA6D4D" w:rsidP="00BA6D4D">
      <w:pPr>
        <w:pStyle w:val="AllowPageBreak"/>
      </w:pPr>
    </w:p>
    <w:p w:rsidR="00000000" w:rsidRPr="00BA6D4D" w:rsidP="00BA6D4D">
      <w:pPr>
        <w:pStyle w:val="Heading1"/>
      </w:pPr>
      <w:bookmarkStart w:id="6" w:name="O_68275"/>
      <w:bookmarkEnd w:id="6"/>
      <w:r w:rsidRPr="00BA6D4D">
        <w:t>Employability Skills Information</w:t>
      </w:r>
    </w:p>
    <w:tbl>
      <w:tblPr>
        <w:tblW w:w="0" w:type="auto"/>
        <w:tblLayout w:type="fixed"/>
        <w:tblCellMar>
          <w:left w:w="62" w:type="dxa"/>
          <w:right w:w="62" w:type="dxa"/>
        </w:tblCellMar>
        <w:tblLook w:val="0000"/>
      </w:tblPr>
      <w:tblGrid>
        <w:gridCol w:w="2802"/>
        <w:gridCol w:w="5720"/>
      </w:tblGrid>
      <w:tr w:rsidTr="00F5285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D4D">
            <w:pPr>
              <w:pStyle w:val="BodyText"/>
              <w:rPr>
                <w:lang w:val="en-NZ"/>
              </w:rPr>
            </w:pPr>
            <w:r w:rsidRPr="00BA6D4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D4D" w:rsidP="00BA6D4D">
            <w:pPr>
              <w:pStyle w:val="BodyText"/>
            </w:pPr>
            <w:r w:rsidRPr="00BA6D4D">
              <w:t>This unit contains employability skills.</w:t>
            </w:r>
          </w:p>
        </w:tc>
      </w:tr>
    </w:tbl>
    <w:p w:rsidR="00000000" w:rsidRPr="00BA6D4D" w:rsidP="00BA6D4D">
      <w:pPr>
        <w:pStyle w:val="BodyText"/>
      </w:pPr>
    </w:p>
    <w:p w:rsidR="00000000" w:rsidRPr="00BA6D4D" w:rsidP="00BA6D4D">
      <w:pPr>
        <w:pStyle w:val="AllowPageBreak"/>
      </w:pPr>
    </w:p>
    <w:p w:rsidR="00000000" w:rsidRPr="00BA6D4D" w:rsidP="00BA6D4D">
      <w:pPr>
        <w:pStyle w:val="Heading1"/>
      </w:pPr>
      <w:bookmarkStart w:id="7" w:name="O_68277"/>
      <w:bookmarkEnd w:id="7"/>
      <w:r w:rsidRPr="00BA6D4D">
        <w:t>Elements and Performance Criteria Pre-Content</w:t>
      </w:r>
    </w:p>
    <w:tbl>
      <w:tblPr>
        <w:tblW w:w="0" w:type="auto"/>
        <w:tblLayout w:type="fixed"/>
        <w:tblCellMar>
          <w:left w:w="62" w:type="dxa"/>
          <w:right w:w="62" w:type="dxa"/>
        </w:tblCellMar>
        <w:tblLook w:val="0000"/>
      </w:tblPr>
      <w:tblGrid>
        <w:gridCol w:w="2575"/>
        <w:gridCol w:w="5947"/>
      </w:tblGrid>
      <w:tr w:rsidTr="00F5285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D4D">
            <w:pPr>
              <w:pStyle w:val="BodyText"/>
              <w:rPr>
                <w:lang w:val="en-NZ"/>
              </w:rPr>
            </w:pPr>
            <w:r w:rsidRPr="00BA6D4D">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D4D" w:rsidP="00BA6D4D">
            <w:pPr>
              <w:pStyle w:val="BodyText"/>
            </w:pPr>
            <w:r w:rsidRPr="00BA6D4D">
              <w:t>Performance criteria describe the performance needed to demonstrate achievement of the element. Where bold italicised text is used, further information is detailed in the required skills and knowledge section and the range statement. Assessment of performa</w:t>
            </w:r>
            <w:r w:rsidRPr="00BA6D4D">
              <w:t>nce is to be consistent with the evidence guide.</w:t>
            </w:r>
          </w:p>
        </w:tc>
      </w:tr>
    </w:tbl>
    <w:p w:rsidR="00000000" w:rsidRPr="00BA6D4D" w:rsidP="00BA6D4D">
      <w:pPr>
        <w:pStyle w:val="BodyText"/>
      </w:pPr>
    </w:p>
    <w:p w:rsidR="00000000" w:rsidRPr="00BA6D4D" w:rsidP="00BA6D4D">
      <w:pPr>
        <w:pStyle w:val="AllowPageBreak"/>
      </w:pPr>
    </w:p>
    <w:p w:rsidR="00000000" w:rsidRPr="00BA6D4D" w:rsidP="00BA6D4D">
      <w:pPr>
        <w:pStyle w:val="Heading1"/>
      </w:pPr>
      <w:bookmarkStart w:id="8" w:name="O_68278"/>
      <w:bookmarkEnd w:id="8"/>
      <w:r w:rsidRPr="00BA6D4D">
        <w:t>Elements and Performance Criteria</w:t>
      </w:r>
    </w:p>
    <w:tbl>
      <w:tblPr>
        <w:tblW w:w="0" w:type="auto"/>
        <w:tblLayout w:type="fixed"/>
        <w:tblCellMar>
          <w:left w:w="62" w:type="dxa"/>
          <w:right w:w="62" w:type="dxa"/>
        </w:tblCellMar>
        <w:tblLook w:val="0000"/>
      </w:tblPr>
      <w:tblGrid>
        <w:gridCol w:w="2575"/>
        <w:gridCol w:w="5947"/>
      </w:tblGrid>
      <w:tr w:rsidTr="00F52850">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D4D" w:rsidP="00BA6D4D">
            <w:pPr>
              <w:pStyle w:val="BodyText"/>
            </w:pPr>
            <w:r w:rsidRPr="00BA6D4D">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D4D">
            <w:pPr>
              <w:pStyle w:val="BodyText"/>
              <w:rPr>
                <w:lang w:val="en-NZ"/>
              </w:rPr>
            </w:pPr>
            <w:r w:rsidRPr="00BA6D4D">
              <w:rPr>
                <w:rStyle w:val="SpecialBold"/>
              </w:rPr>
              <w:t>PERFORMANCE CRITERIA</w:t>
            </w:r>
          </w:p>
        </w:tc>
      </w:tr>
      <w:tr w:rsidTr="00F5285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D4D">
            <w:pPr>
              <w:pStyle w:val="List"/>
              <w:rPr>
                <w:lang w:val="en-NZ"/>
              </w:rPr>
            </w:pPr>
            <w:r w:rsidRPr="00BA6D4D">
              <w:t>1.</w:t>
            </w:r>
            <w:r w:rsidRPr="00BA6D4D">
              <w:tab/>
              <w:t>Prepare for bargaining</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D4D" w:rsidP="00BA6D4D">
            <w:pPr>
              <w:pStyle w:val="List2"/>
            </w:pPr>
            <w:r w:rsidRPr="00BA6D4D">
              <w:t>1.1.</w:t>
            </w:r>
            <w:r w:rsidRPr="00BA6D4D">
              <w:tab/>
              <w:t xml:space="preserve">Analyse </w:t>
            </w:r>
            <w:r w:rsidRPr="00BA6D4D">
              <w:rPr>
                <w:rStyle w:val="BoldandItalics"/>
              </w:rPr>
              <w:t>workplace structures</w:t>
            </w:r>
            <w:r w:rsidRPr="00BA6D4D">
              <w:t xml:space="preserve"> to support bargaining processes</w:t>
            </w:r>
          </w:p>
          <w:p w:rsidR="00000000" w:rsidRPr="00BA6D4D" w:rsidP="00BA6D4D">
            <w:pPr>
              <w:pStyle w:val="List2"/>
            </w:pPr>
            <w:r w:rsidRPr="00BA6D4D">
              <w:t>1.2.</w:t>
            </w:r>
            <w:r w:rsidRPr="00BA6D4D">
              <w:tab/>
              <w:t xml:space="preserve">Identify </w:t>
            </w:r>
            <w:r w:rsidRPr="00BA6D4D">
              <w:rPr>
                <w:rStyle w:val="BoldandItalics"/>
              </w:rPr>
              <w:t>training and development needs</w:t>
            </w:r>
          </w:p>
          <w:p w:rsidR="00000000" w:rsidRPr="00BA6D4D" w:rsidP="00BA6D4D">
            <w:pPr>
              <w:pStyle w:val="List2"/>
            </w:pPr>
            <w:r w:rsidRPr="00BA6D4D">
              <w:t>1.3.</w:t>
            </w:r>
            <w:r w:rsidRPr="00BA6D4D">
              <w:tab/>
              <w:t>Identify existing industrial arrangements and impact of legislation relevant to bargaining</w:t>
            </w:r>
          </w:p>
          <w:p w:rsidR="00000000" w:rsidRPr="00BA6D4D" w:rsidP="00BA6D4D">
            <w:pPr>
              <w:pStyle w:val="List2"/>
            </w:pPr>
            <w:r w:rsidRPr="00BA6D4D">
              <w:t>1.4.</w:t>
            </w:r>
            <w:r w:rsidRPr="00BA6D4D">
              <w:tab/>
              <w:t>Prepare an initial draft of claims and ensure compliance</w:t>
            </w:r>
          </w:p>
          <w:p w:rsidR="00000000" w:rsidP="00BA6D4D">
            <w:pPr>
              <w:pStyle w:val="List2"/>
              <w:rPr>
                <w:lang w:val="en-NZ"/>
              </w:rPr>
            </w:pPr>
            <w:r w:rsidRPr="00BA6D4D">
              <w:t>1.5.</w:t>
            </w:r>
            <w:r w:rsidRPr="00BA6D4D">
              <w:tab/>
              <w:t>Develop bargaining strategy and negotiating tactics which comp</w:t>
            </w:r>
            <w:r w:rsidRPr="00BA6D4D">
              <w:t>lement organising activities</w:t>
            </w:r>
          </w:p>
        </w:tc>
      </w:tr>
      <w:tr w:rsidTr="00F5285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D4D">
            <w:pPr>
              <w:pStyle w:val="List"/>
              <w:rPr>
                <w:lang w:val="en-NZ"/>
              </w:rPr>
            </w:pPr>
            <w:r w:rsidRPr="00BA6D4D">
              <w:t>2.</w:t>
            </w:r>
            <w:r w:rsidRPr="00BA6D4D">
              <w:tab/>
              <w:t>Oversee and develop workplace organisation</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D4D" w:rsidP="00BA6D4D">
            <w:pPr>
              <w:pStyle w:val="List2"/>
            </w:pPr>
            <w:r w:rsidRPr="00BA6D4D">
              <w:t>2.1.</w:t>
            </w:r>
            <w:r w:rsidRPr="00BA6D4D">
              <w:tab/>
              <w:t xml:space="preserve">Develop and implement </w:t>
            </w:r>
            <w:r w:rsidRPr="00BA6D4D">
              <w:rPr>
                <w:rStyle w:val="BoldandItalics"/>
              </w:rPr>
              <w:t>methods to identify issues</w:t>
            </w:r>
            <w:r w:rsidRPr="00BA6D4D">
              <w:t xml:space="preserve"> in the workplace</w:t>
            </w:r>
          </w:p>
          <w:p w:rsidR="00000000" w:rsidRPr="00BA6D4D" w:rsidP="00BA6D4D">
            <w:pPr>
              <w:pStyle w:val="List2"/>
            </w:pPr>
            <w:r w:rsidRPr="00BA6D4D">
              <w:t>2.2.</w:t>
            </w:r>
            <w:r w:rsidRPr="00BA6D4D">
              <w:tab/>
              <w:t xml:space="preserve">Establish </w:t>
            </w:r>
            <w:r w:rsidRPr="00BA6D4D">
              <w:rPr>
                <w:rStyle w:val="BoldandItalics"/>
              </w:rPr>
              <w:t>consultative and communication processes</w:t>
            </w:r>
          </w:p>
          <w:p w:rsidR="00000000" w:rsidRPr="00BA6D4D" w:rsidP="00BA6D4D">
            <w:pPr>
              <w:pStyle w:val="List2"/>
            </w:pPr>
            <w:r w:rsidRPr="00BA6D4D">
              <w:t>2.3.</w:t>
            </w:r>
            <w:r w:rsidRPr="00BA6D4D">
              <w:tab/>
              <w:t>Develop key campaign messages</w:t>
            </w:r>
          </w:p>
          <w:p w:rsidR="00000000" w:rsidRPr="00BA6D4D" w:rsidP="00BA6D4D">
            <w:pPr>
              <w:pStyle w:val="List2"/>
            </w:pPr>
            <w:r w:rsidRPr="00BA6D4D">
              <w:t>2.4.</w:t>
            </w:r>
            <w:r w:rsidRPr="00BA6D4D">
              <w:tab/>
              <w:t>Ensure recrui</w:t>
            </w:r>
            <w:r w:rsidRPr="00BA6D4D">
              <w:t>tment of workers is undertaken and members are moved towards activism</w:t>
            </w:r>
          </w:p>
          <w:p w:rsidR="00000000" w:rsidRPr="00BA6D4D" w:rsidP="00BA6D4D">
            <w:pPr>
              <w:pStyle w:val="List2"/>
            </w:pPr>
            <w:r w:rsidRPr="00BA6D4D">
              <w:t>2.5.</w:t>
            </w:r>
            <w:r w:rsidRPr="00BA6D4D">
              <w:tab/>
              <w:t xml:space="preserve">Inoculate members to </w:t>
            </w:r>
            <w:r w:rsidRPr="00BA6D4D">
              <w:rPr>
                <w:rStyle w:val="BoldandItalics"/>
              </w:rPr>
              <w:t>possible employer strategies</w:t>
            </w:r>
            <w:r w:rsidRPr="00BA6D4D">
              <w:t xml:space="preserve"> and propose union responses</w:t>
            </w:r>
          </w:p>
          <w:p w:rsidR="00000000" w:rsidP="00BA6D4D">
            <w:pPr>
              <w:pStyle w:val="List2"/>
              <w:rPr>
                <w:lang w:val="en-NZ"/>
              </w:rPr>
            </w:pPr>
            <w:r w:rsidRPr="00BA6D4D">
              <w:t>2.6.</w:t>
            </w:r>
            <w:r w:rsidRPr="00BA6D4D">
              <w:tab/>
              <w:t>Coordinate, plan and commence workplace activities</w:t>
            </w:r>
          </w:p>
        </w:tc>
      </w:tr>
      <w:tr w:rsidTr="00F5285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D4D">
            <w:pPr>
              <w:pStyle w:val="List"/>
              <w:rPr>
                <w:lang w:val="en-NZ"/>
              </w:rPr>
            </w:pPr>
            <w:r w:rsidRPr="00BA6D4D">
              <w:t>3.</w:t>
            </w:r>
            <w:r w:rsidRPr="00BA6D4D">
              <w:tab/>
              <w:t>Undertake negotiations and take action</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D4D" w:rsidP="00BA6D4D">
            <w:pPr>
              <w:pStyle w:val="List2"/>
            </w:pPr>
            <w:r w:rsidRPr="00BA6D4D">
              <w:t>3.1.</w:t>
            </w:r>
            <w:r w:rsidRPr="00BA6D4D">
              <w:tab/>
              <w:t>Participate in formal negotiations</w:t>
            </w:r>
          </w:p>
          <w:p w:rsidR="00000000" w:rsidRPr="00BA6D4D" w:rsidP="00BA6D4D">
            <w:pPr>
              <w:pStyle w:val="List2"/>
            </w:pPr>
            <w:r w:rsidRPr="00BA6D4D">
              <w:t>3.2.</w:t>
            </w:r>
            <w:r w:rsidRPr="00BA6D4D">
              <w:tab/>
              <w:t>Keep records of formal meetings and outcomes</w:t>
            </w:r>
          </w:p>
          <w:p w:rsidR="00000000" w:rsidRPr="00BA6D4D" w:rsidP="00BA6D4D">
            <w:pPr>
              <w:pStyle w:val="List2"/>
            </w:pPr>
            <w:r w:rsidRPr="00BA6D4D">
              <w:t>3.3.</w:t>
            </w:r>
            <w:r w:rsidRPr="00BA6D4D">
              <w:tab/>
              <w:t xml:space="preserve">Initiate </w:t>
            </w:r>
            <w:r w:rsidRPr="00BA6D4D">
              <w:rPr>
                <w:rStyle w:val="BoldandItalics"/>
              </w:rPr>
              <w:t>action</w:t>
            </w:r>
            <w:r w:rsidRPr="00BA6D4D">
              <w:t xml:space="preserve"> against employer where appropriate</w:t>
            </w:r>
          </w:p>
          <w:p w:rsidR="00000000" w:rsidRPr="00BA6D4D" w:rsidP="00BA6D4D">
            <w:pPr>
              <w:pStyle w:val="List2"/>
            </w:pPr>
            <w:r w:rsidRPr="00BA6D4D">
              <w:t>3.4.</w:t>
            </w:r>
            <w:r w:rsidRPr="00BA6D4D">
              <w:tab/>
              <w:t xml:space="preserve">Apply </w:t>
            </w:r>
            <w:r w:rsidRPr="00BA6D4D">
              <w:rPr>
                <w:rStyle w:val="BoldandItalics"/>
              </w:rPr>
              <w:t>negotiating techniques</w:t>
            </w:r>
            <w:r w:rsidRPr="00BA6D4D">
              <w:t xml:space="preserve"> to achieve a favourable outcome</w:t>
            </w:r>
          </w:p>
          <w:p w:rsidR="00000000" w:rsidP="00BA6D4D">
            <w:pPr>
              <w:pStyle w:val="List2"/>
              <w:rPr>
                <w:lang w:val="en-NZ"/>
              </w:rPr>
            </w:pPr>
            <w:r w:rsidRPr="00BA6D4D">
              <w:t>3.5.</w:t>
            </w:r>
            <w:r w:rsidRPr="00BA6D4D">
              <w:tab/>
              <w:t>Respond to employer positions, strategy and</w:t>
            </w:r>
            <w:r w:rsidRPr="00BA6D4D">
              <w:t xml:space="preserve"> tactics as appropriate</w:t>
            </w:r>
          </w:p>
        </w:tc>
      </w:tr>
      <w:tr w:rsidTr="00F5285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D4D">
            <w:pPr>
              <w:pStyle w:val="List"/>
              <w:rPr>
                <w:lang w:val="en-NZ"/>
              </w:rPr>
            </w:pPr>
            <w:r w:rsidRPr="00BA6D4D">
              <w:t>4.</w:t>
            </w:r>
            <w:r w:rsidRPr="00BA6D4D">
              <w:tab/>
              <w:t>Reach and evaluate outcomes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D4D" w:rsidP="00BA6D4D">
            <w:pPr>
              <w:pStyle w:val="List2"/>
            </w:pPr>
            <w:r w:rsidRPr="00BA6D4D">
              <w:t>4.1.</w:t>
            </w:r>
            <w:r w:rsidRPr="00BA6D4D">
              <w:tab/>
              <w:t>Finalise agreed outcomes of negotiations and document agreement</w:t>
            </w:r>
          </w:p>
          <w:p w:rsidR="00000000" w:rsidRPr="00BA6D4D" w:rsidP="00BA6D4D">
            <w:pPr>
              <w:pStyle w:val="List2"/>
            </w:pPr>
            <w:r w:rsidRPr="00BA6D4D">
              <w:t>4.2.</w:t>
            </w:r>
            <w:r w:rsidRPr="00BA6D4D">
              <w:tab/>
              <w:t xml:space="preserve">Seek approval of </w:t>
            </w:r>
            <w:r w:rsidRPr="00BA6D4D">
              <w:rPr>
                <w:rStyle w:val="BoldandItalics"/>
              </w:rPr>
              <w:t>endorsement process</w:t>
            </w:r>
            <w:r w:rsidRPr="00BA6D4D">
              <w:t xml:space="preserve"> with members on final agreement</w:t>
            </w:r>
          </w:p>
          <w:p w:rsidR="00000000" w:rsidRPr="00BA6D4D" w:rsidP="00BA6D4D">
            <w:pPr>
              <w:pStyle w:val="List2"/>
            </w:pPr>
            <w:r w:rsidRPr="00BA6D4D">
              <w:t>4.3.</w:t>
            </w:r>
            <w:r w:rsidRPr="00BA6D4D">
              <w:tab/>
              <w:t>Ensure agreement is lodged and ballots are conducted</w:t>
            </w:r>
            <w:r w:rsidRPr="00BA6D4D">
              <w:t xml:space="preserve"> appropriately by the employer</w:t>
            </w:r>
          </w:p>
          <w:p w:rsidR="00000000" w:rsidRPr="00BA6D4D" w:rsidP="00BA6D4D">
            <w:pPr>
              <w:pStyle w:val="List2"/>
            </w:pPr>
            <w:r w:rsidRPr="00BA6D4D">
              <w:t>4.4.</w:t>
            </w:r>
            <w:r w:rsidRPr="00BA6D4D">
              <w:tab/>
              <w:t>Review outcomes against initial plan with members</w:t>
            </w:r>
          </w:p>
          <w:p w:rsidR="00000000" w:rsidRPr="00BA6D4D" w:rsidP="00BA6D4D">
            <w:pPr>
              <w:pStyle w:val="List2"/>
            </w:pPr>
            <w:r w:rsidRPr="00BA6D4D">
              <w:t>4.5.</w:t>
            </w:r>
            <w:r w:rsidRPr="00BA6D4D">
              <w:tab/>
              <w:t>Establish a plan for implementation of the agreement</w:t>
            </w:r>
          </w:p>
        </w:tc>
      </w:tr>
    </w:tbl>
    <w:p w:rsidR="00000000" w:rsidRPr="00BA6D4D" w:rsidP="00BA6D4D">
      <w:pPr>
        <w:pStyle w:val="BodyText"/>
      </w:pPr>
    </w:p>
    <w:p w:rsidR="00000000" w:rsidRPr="00BA6D4D" w:rsidP="00BA6D4D">
      <w:pPr>
        <w:pStyle w:val="AllowPageBreak"/>
      </w:pPr>
    </w:p>
    <w:p w:rsidR="00000000" w:rsidRPr="00BA6D4D" w:rsidP="00BA6D4D">
      <w:pPr>
        <w:pStyle w:val="Heading1"/>
      </w:pPr>
      <w:bookmarkStart w:id="9" w:name="O_68279"/>
      <w:bookmarkEnd w:id="9"/>
      <w:r w:rsidRPr="00BA6D4D">
        <w:t>Required Skills and Knowledge</w:t>
      </w:r>
    </w:p>
    <w:tbl>
      <w:tblPr>
        <w:tblW w:w="0" w:type="auto"/>
        <w:tblLayout w:type="fixed"/>
        <w:tblCellMar>
          <w:left w:w="62" w:type="dxa"/>
          <w:right w:w="62" w:type="dxa"/>
        </w:tblCellMar>
        <w:tblLook w:val="0000"/>
      </w:tblPr>
      <w:tblGrid>
        <w:gridCol w:w="8522"/>
      </w:tblGrid>
      <w:tr w:rsidTr="00F5285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6D4D">
            <w:pPr>
              <w:pStyle w:val="BodyText"/>
              <w:rPr>
                <w:lang w:val="en-NZ"/>
              </w:rPr>
            </w:pPr>
            <w:r w:rsidRPr="00BA6D4D">
              <w:rPr>
                <w:rStyle w:val="SpecialBold"/>
              </w:rPr>
              <w:t>REQUIRED SKILLS AND KNOWLEDGE</w:t>
            </w:r>
          </w:p>
        </w:tc>
      </w:tr>
      <w:tr w:rsidTr="00F5285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6D4D">
            <w:pPr>
              <w:pStyle w:val="BodyText"/>
              <w:rPr>
                <w:lang w:val="en-NZ"/>
              </w:rPr>
            </w:pPr>
            <w:r w:rsidRPr="00BA6D4D">
              <w:t>This section describes the skills and knowledge required for this unit.</w:t>
            </w:r>
          </w:p>
        </w:tc>
      </w:tr>
      <w:tr w:rsidTr="00F528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D4D">
            <w:pPr>
              <w:pStyle w:val="BodyText"/>
              <w:rPr>
                <w:lang w:val="en-NZ"/>
              </w:rPr>
            </w:pPr>
            <w:r w:rsidRPr="00BA6D4D">
              <w:rPr>
                <w:rStyle w:val="SpecialBold"/>
              </w:rPr>
              <w:t>Required skills</w:t>
            </w:r>
          </w:p>
        </w:tc>
      </w:tr>
      <w:tr w:rsidTr="00F528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D4D" w:rsidP="00BA6D4D">
            <w:pPr>
              <w:pStyle w:val="ListBullet"/>
            </w:pPr>
            <w:r w:rsidRPr="00BA6D4D">
              <w:t>communication skills to consult and negotiate</w:t>
            </w:r>
          </w:p>
          <w:p w:rsidR="00000000" w:rsidRPr="00BA6D4D" w:rsidP="00BA6D4D">
            <w:pPr>
              <w:pStyle w:val="ListBullet"/>
            </w:pPr>
            <w:r w:rsidRPr="00BA6D4D">
              <w:t>leadership skills to gain the support of and motivate others</w:t>
            </w:r>
          </w:p>
          <w:p w:rsidR="00000000" w:rsidP="00BA6D4D">
            <w:pPr>
              <w:pStyle w:val="ListBullet"/>
              <w:rPr>
                <w:lang w:val="en-NZ"/>
              </w:rPr>
            </w:pPr>
            <w:r w:rsidRPr="00BA6D4D">
              <w:t>organisational and analytical skills.</w:t>
            </w:r>
          </w:p>
        </w:tc>
      </w:tr>
      <w:tr w:rsidTr="00F528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D4D">
            <w:pPr>
              <w:pStyle w:val="BodyText"/>
              <w:rPr>
                <w:lang w:val="en-NZ"/>
              </w:rPr>
            </w:pPr>
            <w:r w:rsidRPr="00BA6D4D">
              <w:rPr>
                <w:rStyle w:val="SpecialBold"/>
              </w:rPr>
              <w:t>Required knowledge</w:t>
            </w:r>
          </w:p>
        </w:tc>
      </w:tr>
      <w:tr w:rsidTr="00F528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D4D" w:rsidP="00BA6D4D">
            <w:pPr>
              <w:pStyle w:val="ListBullet"/>
            </w:pPr>
            <w:r w:rsidRPr="00BA6D4D">
              <w:t>industrial laws and processes to ensure that agreements are consistent with legislative requirements, including discrimination legislation, especially as it pertains to employment</w:t>
            </w:r>
          </w:p>
          <w:p w:rsidR="00000000" w:rsidRPr="00BA6D4D" w:rsidP="00BA6D4D">
            <w:pPr>
              <w:pStyle w:val="ListBullet"/>
            </w:pPr>
            <w:r w:rsidRPr="00BA6D4D">
              <w:t>relevant industry and workforce</w:t>
            </w:r>
          </w:p>
          <w:p w:rsidR="00000000" w:rsidRPr="00BA6D4D" w:rsidP="00BA6D4D">
            <w:pPr>
              <w:pStyle w:val="ListBullet"/>
            </w:pPr>
            <w:r w:rsidRPr="00BA6D4D">
              <w:t>union rules, policies, practices and proto</w:t>
            </w:r>
            <w:r w:rsidRPr="00BA6D4D">
              <w:t>cols.</w:t>
            </w:r>
          </w:p>
        </w:tc>
      </w:tr>
    </w:tbl>
    <w:p w:rsidR="00000000" w:rsidRPr="00BA6D4D" w:rsidP="00BA6D4D">
      <w:pPr>
        <w:pStyle w:val="BodyText"/>
      </w:pPr>
    </w:p>
    <w:p w:rsidR="00000000" w:rsidRPr="00BA6D4D" w:rsidP="00BA6D4D">
      <w:pPr>
        <w:pStyle w:val="AllowPageBreak"/>
      </w:pPr>
    </w:p>
    <w:p w:rsidR="00000000" w:rsidRPr="00BA6D4D" w:rsidP="00BA6D4D">
      <w:pPr>
        <w:pStyle w:val="Heading1"/>
      </w:pPr>
      <w:bookmarkStart w:id="10" w:name="O_68280"/>
      <w:bookmarkEnd w:id="10"/>
      <w:r w:rsidRPr="00BA6D4D">
        <w:t>Evidence Guide</w:t>
      </w:r>
    </w:p>
    <w:tbl>
      <w:tblPr>
        <w:tblW w:w="9570" w:type="dxa"/>
        <w:tblLayout w:type="fixed"/>
        <w:tblCellMar>
          <w:left w:w="62" w:type="dxa"/>
          <w:right w:w="62" w:type="dxa"/>
        </w:tblCellMar>
        <w:tblLook w:val="0000"/>
      </w:tblPr>
      <w:tblGrid>
        <w:gridCol w:w="3908"/>
        <w:gridCol w:w="5662"/>
      </w:tblGrid>
      <w:tr w:rsidTr="00F5285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D4D">
            <w:pPr>
              <w:pStyle w:val="BodyText"/>
              <w:rPr>
                <w:lang w:val="en-NZ"/>
              </w:rPr>
            </w:pPr>
            <w:r w:rsidRPr="00BA6D4D">
              <w:rPr>
                <w:rStyle w:val="SpecialBold"/>
              </w:rPr>
              <w:t>EVIDENCE GUIDE</w:t>
            </w:r>
          </w:p>
        </w:tc>
      </w:tr>
      <w:tr w:rsidTr="00F5285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D4D">
            <w:pPr>
              <w:pStyle w:val="BodyText"/>
              <w:rPr>
                <w:lang w:val="en-NZ"/>
              </w:rPr>
            </w:pPr>
            <w:r w:rsidRPr="00BA6D4D">
              <w:t xml:space="preserve">The Evidence Guide provides advice on assessment and must be read in conjunction with the performance criteria, required skills and knowledge, </w:t>
            </w:r>
            <w:r w:rsidRPr="00BA6D4D">
              <w:t>range statement and the Assessment Guidelines for the Training Package.</w:t>
            </w:r>
          </w:p>
        </w:tc>
      </w:tr>
      <w:tr w:rsidTr="00F528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D4D">
            <w:pPr>
              <w:pStyle w:val="BodyText"/>
              <w:rPr>
                <w:lang w:val="en-NZ"/>
              </w:rPr>
            </w:pPr>
            <w:r w:rsidRPr="00BA6D4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D4D">
            <w:pPr>
              <w:pStyle w:val="BodyText"/>
              <w:rPr>
                <w:lang w:val="en-NZ"/>
              </w:rPr>
            </w:pPr>
          </w:p>
        </w:tc>
      </w:tr>
      <w:tr w:rsidTr="00F528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D4D">
            <w:pPr>
              <w:pStyle w:val="BodyText"/>
              <w:rPr>
                <w:lang w:val="en-NZ"/>
              </w:rPr>
            </w:pPr>
            <w:r w:rsidRPr="00BA6D4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D4D" w:rsidP="00BA6D4D">
            <w:pPr>
              <w:pStyle w:val="BodyText"/>
            </w:pPr>
            <w:r w:rsidRPr="00BA6D4D">
              <w:t>Evidence of the following is essential:</w:t>
            </w:r>
          </w:p>
          <w:p w:rsidR="00000000" w:rsidRPr="00BA6D4D" w:rsidP="00BA6D4D">
            <w:pPr>
              <w:pStyle w:val="ListBullet"/>
            </w:pPr>
            <w:r w:rsidRPr="00BA6D4D">
              <w:t xml:space="preserve">examples of agreements </w:t>
            </w:r>
            <w:r w:rsidRPr="00BA6D4D">
              <w:t>and a range of supporting documents generated prior to lodgement</w:t>
            </w:r>
          </w:p>
          <w:p w:rsidR="00000000" w:rsidRPr="00BA6D4D" w:rsidP="00BA6D4D">
            <w:pPr>
              <w:pStyle w:val="ListBullet"/>
            </w:pPr>
            <w:r w:rsidRPr="00BA6D4D">
              <w:t>documented analysis of a bargaining process with descriptions and critique of bargaining strategies employed</w:t>
            </w:r>
          </w:p>
          <w:p w:rsidR="00000000" w:rsidP="00BA6D4D">
            <w:pPr>
              <w:pStyle w:val="ListBullet"/>
              <w:rPr>
                <w:lang w:val="en-NZ"/>
              </w:rPr>
            </w:pPr>
            <w:r w:rsidRPr="00BA6D4D">
              <w:t>knowledge of relevant industry and workforce.</w:t>
            </w:r>
          </w:p>
        </w:tc>
      </w:tr>
      <w:tr w:rsidTr="00F528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D4D">
            <w:pPr>
              <w:pStyle w:val="BodyText"/>
              <w:rPr>
                <w:lang w:val="en-NZ"/>
              </w:rPr>
            </w:pPr>
            <w:r w:rsidRPr="00BA6D4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D4D" w:rsidP="00BA6D4D">
            <w:pPr>
              <w:pStyle w:val="BodyText"/>
            </w:pPr>
            <w:r w:rsidRPr="00BA6D4D">
              <w:t>Assessment must ensure:</w:t>
            </w:r>
          </w:p>
          <w:p w:rsidR="00000000" w:rsidP="00BA6D4D">
            <w:pPr>
              <w:pStyle w:val="ListBullet"/>
              <w:rPr>
                <w:lang w:val="en-NZ"/>
              </w:rPr>
            </w:pPr>
            <w:r w:rsidRPr="00BA6D4D">
              <w:t>access to workplace and union documents.</w:t>
            </w:r>
          </w:p>
        </w:tc>
      </w:tr>
      <w:tr w:rsidTr="00F528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D4D">
            <w:pPr>
              <w:pStyle w:val="BodyText"/>
              <w:rPr>
                <w:lang w:val="en-NZ"/>
              </w:rPr>
            </w:pPr>
            <w:r w:rsidRPr="00BA6D4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D4D" w:rsidP="00BA6D4D">
            <w:pPr>
              <w:pStyle w:val="BodyText"/>
            </w:pPr>
            <w:r w:rsidRPr="00BA6D4D">
              <w:t>A range of assessment methods should be used to assess practical skills and knowledge. The following examples are appropriate for this unit:</w:t>
            </w:r>
          </w:p>
          <w:p w:rsidR="00000000" w:rsidRPr="00BA6D4D" w:rsidP="00BA6D4D">
            <w:pPr>
              <w:pStyle w:val="ListBullet"/>
            </w:pPr>
            <w:r w:rsidRPr="00BA6D4D">
              <w:t xml:space="preserve">direct questioning combined with review of portfolios of evidence and third party workplace reports of on-the-job </w:t>
            </w:r>
            <w:r w:rsidRPr="00BA6D4D">
              <w:t>performance by the candidate</w:t>
            </w:r>
          </w:p>
          <w:p w:rsidR="00000000" w:rsidRPr="00BA6D4D" w:rsidP="00BA6D4D">
            <w:pPr>
              <w:pStyle w:val="ListBullet"/>
            </w:pPr>
            <w:r w:rsidRPr="00BA6D4D">
              <w:t>observation of demonstrated techniques in negotiation</w:t>
            </w:r>
          </w:p>
          <w:p w:rsidR="00000000" w:rsidRPr="00BA6D4D" w:rsidP="00BA6D4D">
            <w:pPr>
              <w:pStyle w:val="ListBullet"/>
            </w:pPr>
            <w:r w:rsidRPr="00BA6D4D">
              <w:t>observation of presentations</w:t>
            </w:r>
          </w:p>
          <w:p w:rsidR="00000000" w:rsidRPr="00BA6D4D" w:rsidP="00BA6D4D">
            <w:pPr>
              <w:pStyle w:val="ListBullet"/>
            </w:pPr>
            <w:r w:rsidRPr="00BA6D4D">
              <w:t>oral or written questioning to assess knowledge of industrial laws and processes</w:t>
            </w:r>
          </w:p>
          <w:p w:rsidR="00000000" w:rsidRPr="00BA6D4D" w:rsidP="00BA6D4D">
            <w:pPr>
              <w:pStyle w:val="ListBullet"/>
            </w:pPr>
            <w:r w:rsidRPr="00BA6D4D">
              <w:t>review of documentation about training and development needs</w:t>
            </w:r>
          </w:p>
          <w:p w:rsidR="00000000" w:rsidRPr="00BA6D4D" w:rsidP="00BA6D4D">
            <w:pPr>
              <w:pStyle w:val="ListBullet"/>
            </w:pPr>
            <w:r w:rsidRPr="00BA6D4D">
              <w:t>re</w:t>
            </w:r>
            <w:r w:rsidRPr="00BA6D4D">
              <w:t>view of bargaining strategy and negotiating tactics</w:t>
            </w:r>
          </w:p>
          <w:p w:rsidR="00000000" w:rsidRPr="00BA6D4D" w:rsidP="00BA6D4D">
            <w:pPr>
              <w:pStyle w:val="ListBullet"/>
            </w:pPr>
            <w:r w:rsidRPr="00BA6D4D">
              <w:t>evaluation of agreement documentation</w:t>
            </w:r>
          </w:p>
          <w:p w:rsidR="00000000" w:rsidP="00BA6D4D">
            <w:pPr>
              <w:pStyle w:val="ListBullet"/>
              <w:rPr>
                <w:lang w:val="en-NZ"/>
              </w:rPr>
            </w:pPr>
            <w:r w:rsidRPr="00BA6D4D">
              <w:t>review of plan established to implement the agreement.</w:t>
            </w:r>
          </w:p>
        </w:tc>
      </w:tr>
      <w:tr w:rsidTr="00F528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D4D">
            <w:pPr>
              <w:pStyle w:val="BodyText"/>
              <w:rPr>
                <w:lang w:val="en-NZ"/>
              </w:rPr>
            </w:pPr>
            <w:r w:rsidRPr="00BA6D4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D4D" w:rsidP="00BA6D4D">
            <w:pPr>
              <w:pStyle w:val="BodyText"/>
            </w:pPr>
            <w:r w:rsidRPr="00BA6D4D">
              <w:t>Holistic assessment with other units relevant to the industry sector, workplace and job role is recommended, for example:</w:t>
            </w:r>
          </w:p>
          <w:p w:rsidR="00000000" w:rsidRPr="00BA6D4D" w:rsidP="00BA6D4D">
            <w:pPr>
              <w:pStyle w:val="ListBullet"/>
            </w:pPr>
            <w:r w:rsidRPr="00BA6D4D">
              <w:t>other workplace relations units.</w:t>
            </w:r>
          </w:p>
        </w:tc>
      </w:tr>
    </w:tbl>
    <w:p w:rsidR="00000000" w:rsidRPr="00BA6D4D" w:rsidP="00BA6D4D">
      <w:pPr>
        <w:pStyle w:val="BodyText"/>
      </w:pPr>
    </w:p>
    <w:p w:rsidR="00000000" w:rsidRPr="00BA6D4D" w:rsidP="00BA6D4D">
      <w:pPr>
        <w:pStyle w:val="AllowPageBreak"/>
      </w:pPr>
    </w:p>
    <w:p w:rsidR="00000000" w:rsidRPr="00BA6D4D" w:rsidP="00BA6D4D">
      <w:pPr>
        <w:pStyle w:val="Heading1"/>
      </w:pPr>
      <w:bookmarkStart w:id="11" w:name="O_68281"/>
      <w:bookmarkEnd w:id="11"/>
      <w:r w:rsidRPr="00BA6D4D">
        <w:t>Range Statement</w:t>
      </w:r>
    </w:p>
    <w:tbl>
      <w:tblPr>
        <w:tblW w:w="0" w:type="auto"/>
        <w:tblLayout w:type="fixed"/>
        <w:tblCellMar>
          <w:left w:w="62" w:type="dxa"/>
          <w:right w:w="62" w:type="dxa"/>
        </w:tblCellMar>
        <w:tblLook w:val="0000"/>
      </w:tblPr>
      <w:tblGrid>
        <w:gridCol w:w="3541"/>
        <w:gridCol w:w="4981"/>
      </w:tblGrid>
      <w:tr w:rsidTr="00F5285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D4D">
            <w:pPr>
              <w:pStyle w:val="BodyText"/>
              <w:rPr>
                <w:lang w:val="en-NZ"/>
              </w:rPr>
            </w:pPr>
            <w:r w:rsidRPr="00BA6D4D">
              <w:rPr>
                <w:rStyle w:val="SpecialBold"/>
              </w:rPr>
              <w:t>RANGE STATEMENT</w:t>
            </w:r>
          </w:p>
        </w:tc>
      </w:tr>
      <w:tr w:rsidTr="00F5285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D4D">
            <w:pPr>
              <w:pStyle w:val="BodyText"/>
              <w:rPr>
                <w:lang w:val="en-NZ"/>
              </w:rPr>
            </w:pPr>
            <w:r w:rsidRPr="00BA6D4D">
              <w:t>The range statement relates to the unit of competency as a whole. It allows for different work environments and situations that may affect performance. Bold italicised wording, if used in the performance criteria, is detailed below. Essential operating con</w:t>
            </w:r>
            <w:r w:rsidRPr="00BA6D4D">
              <w:t>ditions that may be present with training and assessment (depending on the work situation, needs of the candidate, accessibility of the item, and local industry and regional contexts) may also be included.</w:t>
            </w:r>
          </w:p>
        </w:tc>
      </w:tr>
      <w:tr w:rsidTr="00F52850">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D4D">
            <w:pPr>
              <w:pStyle w:val="BodyText"/>
              <w:rPr>
                <w:lang w:val="en-NZ"/>
              </w:rPr>
            </w:pPr>
            <w:r w:rsidRPr="00BA6D4D">
              <w:rPr>
                <w:rStyle w:val="BoldandItalics"/>
              </w:rPr>
              <w:t>Workplace structures</w:t>
            </w:r>
            <w:r w:rsidRPr="00BA6D4D">
              <w:t xml:space="preserve"> may include:</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D4D" w:rsidP="00BA6D4D">
            <w:pPr>
              <w:pStyle w:val="ListBullet"/>
            </w:pPr>
            <w:r w:rsidRPr="00BA6D4D">
              <w:t>delegates and</w:t>
            </w:r>
            <w:r w:rsidRPr="00BA6D4D">
              <w:t xml:space="preserve"> activists</w:t>
            </w:r>
          </w:p>
          <w:p w:rsidR="00000000" w:rsidRPr="00BA6D4D" w:rsidP="00BA6D4D">
            <w:pPr>
              <w:pStyle w:val="ListBullet"/>
            </w:pPr>
            <w:r w:rsidRPr="00BA6D4D">
              <w:t xml:space="preserve">membership numbers and union workplace density </w:t>
            </w:r>
          </w:p>
          <w:p w:rsidR="00000000" w:rsidRPr="00BA6D4D" w:rsidP="00BA6D4D">
            <w:pPr>
              <w:pStyle w:val="ListBullet"/>
            </w:pPr>
            <w:r w:rsidRPr="00BA6D4D">
              <w:t>union workplace committees or structures</w:t>
            </w:r>
          </w:p>
          <w:p w:rsidR="00000000" w:rsidP="00BA6D4D">
            <w:pPr>
              <w:pStyle w:val="ListBullet"/>
              <w:rPr>
                <w:lang w:val="en-NZ"/>
              </w:rPr>
            </w:pPr>
            <w:r w:rsidRPr="00BA6D4D">
              <w:t>workplace organising committees</w:t>
            </w:r>
          </w:p>
        </w:tc>
      </w:tr>
      <w:tr w:rsidTr="00F52850">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D4D">
            <w:pPr>
              <w:pStyle w:val="BodyText"/>
              <w:rPr>
                <w:lang w:val="en-NZ"/>
              </w:rPr>
            </w:pPr>
            <w:r w:rsidRPr="00BA6D4D">
              <w:rPr>
                <w:rStyle w:val="BoldandItalics"/>
              </w:rPr>
              <w:t>Training and development needs</w:t>
            </w:r>
            <w:r w:rsidRPr="00BA6D4D">
              <w:t xml:space="preserve"> may include:</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D4D" w:rsidP="00BA6D4D">
            <w:pPr>
              <w:pStyle w:val="ListBullet"/>
            </w:pPr>
            <w:r w:rsidRPr="00BA6D4D">
              <w:t>formal training in bargaining and other skills</w:t>
            </w:r>
          </w:p>
          <w:p w:rsidR="00000000" w:rsidRPr="00BA6D4D" w:rsidP="00BA6D4D">
            <w:pPr>
              <w:pStyle w:val="ListBullet"/>
            </w:pPr>
            <w:r w:rsidRPr="00BA6D4D">
              <w:t>information and awareness raising for all members and workers</w:t>
            </w:r>
          </w:p>
          <w:p w:rsidR="00000000" w:rsidRPr="00BA6D4D" w:rsidP="00BA6D4D">
            <w:pPr>
              <w:pStyle w:val="ListBullet"/>
            </w:pPr>
            <w:r w:rsidRPr="00BA6D4D">
              <w:t>one-to-one development in campaign skills</w:t>
            </w:r>
          </w:p>
          <w:p w:rsidR="00000000" w:rsidP="00BA6D4D">
            <w:pPr>
              <w:pStyle w:val="ListBullet"/>
              <w:rPr>
                <w:lang w:val="en-NZ"/>
              </w:rPr>
            </w:pPr>
            <w:r w:rsidRPr="00BA6D4D">
              <w:t>workplace meetings to discuss issues</w:t>
            </w:r>
          </w:p>
        </w:tc>
      </w:tr>
      <w:tr w:rsidTr="00F52850">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D4D">
            <w:pPr>
              <w:pStyle w:val="BodyText"/>
              <w:rPr>
                <w:lang w:val="en-NZ"/>
              </w:rPr>
            </w:pPr>
            <w:r w:rsidRPr="00BA6D4D">
              <w:rPr>
                <w:rStyle w:val="BoldandItalics"/>
              </w:rPr>
              <w:t>Methods to identify issues</w:t>
            </w:r>
            <w:r w:rsidRPr="00BA6D4D">
              <w:t xml:space="preserve"> may include:</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D4D" w:rsidP="00BA6D4D">
            <w:pPr>
              <w:pStyle w:val="ListBullet"/>
            </w:pPr>
            <w:r w:rsidRPr="00BA6D4D">
              <w:t xml:space="preserve">one-to-one contact with members and workers </w:t>
            </w:r>
          </w:p>
          <w:p w:rsidR="00000000" w:rsidRPr="00BA6D4D" w:rsidP="00BA6D4D">
            <w:pPr>
              <w:pStyle w:val="ListBullet"/>
            </w:pPr>
            <w:r w:rsidRPr="00BA6D4D">
              <w:t>surveys</w:t>
            </w:r>
          </w:p>
          <w:p w:rsidR="00000000" w:rsidP="00BA6D4D">
            <w:pPr>
              <w:pStyle w:val="ListBullet"/>
              <w:rPr>
                <w:lang w:val="en-NZ"/>
              </w:rPr>
            </w:pPr>
            <w:r w:rsidRPr="00BA6D4D">
              <w:t>workplace meetings t</w:t>
            </w:r>
            <w:r w:rsidRPr="00BA6D4D">
              <w:t>o discuss issues</w:t>
            </w:r>
          </w:p>
        </w:tc>
      </w:tr>
      <w:tr w:rsidTr="00F52850">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D4D">
            <w:pPr>
              <w:pStyle w:val="BodyText"/>
              <w:rPr>
                <w:lang w:val="en-NZ"/>
              </w:rPr>
            </w:pPr>
            <w:r w:rsidRPr="00BA6D4D">
              <w:rPr>
                <w:rStyle w:val="BoldandItalics"/>
              </w:rPr>
              <w:t>Consultative and communication processes</w:t>
            </w:r>
            <w:r w:rsidRPr="00BA6D4D">
              <w:t xml:space="preserve"> may include:</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D4D" w:rsidP="00BA6D4D">
            <w:pPr>
              <w:pStyle w:val="ListBullet"/>
            </w:pPr>
            <w:r w:rsidRPr="00BA6D4D">
              <w:t>email, newsletters, union memos</w:t>
            </w:r>
          </w:p>
          <w:p w:rsidR="00000000" w:rsidRPr="00BA6D4D" w:rsidP="00BA6D4D">
            <w:pPr>
              <w:pStyle w:val="ListBullet"/>
            </w:pPr>
            <w:r w:rsidRPr="00BA6D4D">
              <w:t>one-to-one contact by delegates and activists</w:t>
            </w:r>
          </w:p>
          <w:p w:rsidR="00000000" w:rsidRPr="00BA6D4D" w:rsidP="00BA6D4D">
            <w:pPr>
              <w:pStyle w:val="ListBullet"/>
            </w:pPr>
            <w:r w:rsidRPr="00BA6D4D">
              <w:t xml:space="preserve">phone trees </w:t>
            </w:r>
          </w:p>
          <w:p w:rsidR="00000000" w:rsidRPr="00BA6D4D" w:rsidP="00BA6D4D">
            <w:pPr>
              <w:pStyle w:val="ListBullet"/>
            </w:pPr>
            <w:r w:rsidRPr="00BA6D4D">
              <w:t>regular workplace meetings</w:t>
            </w:r>
          </w:p>
          <w:p w:rsidR="00000000" w:rsidP="00BA6D4D">
            <w:pPr>
              <w:pStyle w:val="ListBullet"/>
              <w:rPr>
                <w:lang w:val="en-NZ"/>
              </w:rPr>
            </w:pPr>
            <w:r w:rsidRPr="00BA6D4D">
              <w:t>workplace organising committee meetings</w:t>
            </w:r>
          </w:p>
        </w:tc>
      </w:tr>
      <w:tr w:rsidTr="00F52850">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D4D">
            <w:pPr>
              <w:pStyle w:val="BodyText"/>
              <w:rPr>
                <w:lang w:val="en-NZ"/>
              </w:rPr>
            </w:pPr>
            <w:r w:rsidRPr="00BA6D4D">
              <w:rPr>
                <w:rStyle w:val="BoldandItalics"/>
              </w:rPr>
              <w:t>Possible employer strategies</w:t>
            </w:r>
            <w:r w:rsidRPr="00BA6D4D">
              <w:t xml:space="preserve"> may include:</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D4D" w:rsidP="00BA6D4D">
            <w:pPr>
              <w:pStyle w:val="ListBullet"/>
            </w:pPr>
            <w:r w:rsidRPr="00BA6D4D">
              <w:t>benevolence</w:t>
            </w:r>
          </w:p>
          <w:p w:rsidR="00000000" w:rsidRPr="00BA6D4D" w:rsidP="00BA6D4D">
            <w:pPr>
              <w:pStyle w:val="ListBullet"/>
            </w:pPr>
            <w:r w:rsidRPr="00BA6D4D">
              <w:t>contracting out</w:t>
            </w:r>
          </w:p>
          <w:p w:rsidR="00000000" w:rsidRPr="00BA6D4D" w:rsidP="00BA6D4D">
            <w:pPr>
              <w:pStyle w:val="ListBullet"/>
            </w:pPr>
            <w:r w:rsidRPr="00BA6D4D">
              <w:t>creating a climate of fear and hostility</w:t>
            </w:r>
          </w:p>
          <w:p w:rsidR="00000000" w:rsidRPr="00BA6D4D" w:rsidP="00BA6D4D">
            <w:pPr>
              <w:pStyle w:val="ListBullet"/>
            </w:pPr>
            <w:r w:rsidRPr="00BA6D4D">
              <w:t>creating an in-house union</w:t>
            </w:r>
          </w:p>
          <w:p w:rsidR="00000000" w:rsidRPr="00BA6D4D" w:rsidP="00BA6D4D">
            <w:pPr>
              <w:pStyle w:val="ListBullet"/>
            </w:pPr>
            <w:r w:rsidRPr="00BA6D4D">
              <w:t>non union agreements</w:t>
            </w:r>
          </w:p>
          <w:p w:rsidR="00000000" w:rsidP="00BA6D4D">
            <w:pPr>
              <w:pStyle w:val="ListBullet"/>
              <w:rPr>
                <w:lang w:val="en-NZ"/>
              </w:rPr>
            </w:pPr>
            <w:r w:rsidRPr="00BA6D4D">
              <w:t>terminating agreements</w:t>
            </w:r>
          </w:p>
        </w:tc>
      </w:tr>
      <w:tr w:rsidTr="00F52850">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D4D">
            <w:pPr>
              <w:pStyle w:val="BodyText"/>
              <w:rPr>
                <w:lang w:val="en-NZ"/>
              </w:rPr>
            </w:pPr>
            <w:r w:rsidRPr="00BA6D4D">
              <w:rPr>
                <w:rStyle w:val="BoldandItalics"/>
              </w:rPr>
              <w:t>Action</w:t>
            </w:r>
            <w:r w:rsidRPr="00BA6D4D">
              <w:t xml:space="preserve"> may include:</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D4D" w:rsidP="00BA6D4D">
            <w:pPr>
              <w:pStyle w:val="ListBullet"/>
            </w:pPr>
            <w:r w:rsidRPr="00BA6D4D">
              <w:t>petitions</w:t>
            </w:r>
          </w:p>
          <w:p w:rsidR="00000000" w:rsidRPr="00BA6D4D" w:rsidP="00BA6D4D">
            <w:pPr>
              <w:pStyle w:val="ListBullet"/>
            </w:pPr>
            <w:r w:rsidRPr="00BA6D4D">
              <w:t>protected industrial action including str</w:t>
            </w:r>
            <w:r w:rsidRPr="00BA6D4D">
              <w:t>ikes, bans, limitations</w:t>
            </w:r>
          </w:p>
          <w:p w:rsidR="00000000" w:rsidRPr="00BA6D4D" w:rsidP="00BA6D4D">
            <w:pPr>
              <w:pStyle w:val="ListBullet"/>
            </w:pPr>
            <w:r w:rsidRPr="00BA6D4D">
              <w:t>resolutions</w:t>
            </w:r>
          </w:p>
          <w:p w:rsidR="00000000" w:rsidRPr="00BA6D4D" w:rsidP="00BA6D4D">
            <w:pPr>
              <w:pStyle w:val="ListBullet"/>
            </w:pPr>
            <w:r w:rsidRPr="00BA6D4D">
              <w:t xml:space="preserve">using the media or other bodies or groups to exert pressure or seek influence </w:t>
            </w:r>
          </w:p>
          <w:p w:rsidR="00000000" w:rsidP="00BA6D4D">
            <w:pPr>
              <w:pStyle w:val="ListBullet"/>
              <w:rPr>
                <w:lang w:val="en-NZ"/>
              </w:rPr>
            </w:pPr>
            <w:r w:rsidRPr="00BA6D4D">
              <w:t>workplace meetings</w:t>
            </w:r>
          </w:p>
        </w:tc>
      </w:tr>
      <w:tr w:rsidTr="00F52850">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D4D">
            <w:pPr>
              <w:pStyle w:val="BodyText"/>
              <w:rPr>
                <w:lang w:val="en-NZ"/>
              </w:rPr>
            </w:pPr>
            <w:r w:rsidRPr="00BA6D4D">
              <w:rPr>
                <w:rStyle w:val="BoldandItalics"/>
              </w:rPr>
              <w:t>Negotiating techniques</w:t>
            </w:r>
            <w:r w:rsidRPr="00BA6D4D">
              <w:t xml:space="preserve"> may include:</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D4D" w:rsidP="00BA6D4D">
            <w:pPr>
              <w:pStyle w:val="ListBullet"/>
            </w:pPr>
            <w:r w:rsidRPr="00BA6D4D">
              <w:t>changing of position</w:t>
            </w:r>
          </w:p>
          <w:p w:rsidR="00000000" w:rsidRPr="00BA6D4D" w:rsidP="00BA6D4D">
            <w:pPr>
              <w:pStyle w:val="ListBullet"/>
            </w:pPr>
            <w:r w:rsidRPr="00BA6D4D">
              <w:t>gathering information</w:t>
            </w:r>
          </w:p>
          <w:p w:rsidR="00000000" w:rsidRPr="00BA6D4D" w:rsidP="00BA6D4D">
            <w:pPr>
              <w:pStyle w:val="ListBullet"/>
            </w:pPr>
            <w:r w:rsidRPr="00BA6D4D">
              <w:t>preparing a compromise</w:t>
            </w:r>
          </w:p>
          <w:p w:rsidR="00000000" w:rsidRPr="00BA6D4D" w:rsidP="00BA6D4D">
            <w:pPr>
              <w:pStyle w:val="ListBullet"/>
            </w:pPr>
            <w:r w:rsidRPr="00BA6D4D">
              <w:t>referring back</w:t>
            </w:r>
          </w:p>
          <w:p w:rsidR="00000000" w:rsidRPr="00BA6D4D" w:rsidP="00BA6D4D">
            <w:pPr>
              <w:pStyle w:val="ListBullet"/>
            </w:pPr>
            <w:r w:rsidRPr="00BA6D4D">
              <w:t>spiralling</w:t>
            </w:r>
          </w:p>
          <w:p w:rsidR="00000000" w:rsidRPr="00BA6D4D" w:rsidP="00BA6D4D">
            <w:pPr>
              <w:pStyle w:val="ListBullet"/>
            </w:pPr>
            <w:r w:rsidRPr="00BA6D4D">
              <w:t>taking action</w:t>
            </w:r>
          </w:p>
          <w:p w:rsidR="00000000" w:rsidP="00BA6D4D">
            <w:pPr>
              <w:pStyle w:val="ListBullet"/>
              <w:rPr>
                <w:lang w:val="en-NZ"/>
              </w:rPr>
            </w:pPr>
            <w:r w:rsidRPr="00BA6D4D">
              <w:t>using third parties</w:t>
            </w:r>
          </w:p>
        </w:tc>
      </w:tr>
      <w:tr w:rsidTr="00F52850">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D4D">
            <w:pPr>
              <w:pStyle w:val="BodyText"/>
              <w:rPr>
                <w:lang w:val="en-NZ"/>
              </w:rPr>
            </w:pPr>
            <w:r w:rsidRPr="00BA6D4D">
              <w:rPr>
                <w:rStyle w:val="BoldandItalics"/>
              </w:rPr>
              <w:t>Endorsement process</w:t>
            </w:r>
            <w:r w:rsidRPr="00BA6D4D">
              <w:t xml:space="preserve"> may include:</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D4D" w:rsidP="00BA6D4D">
            <w:pPr>
              <w:pStyle w:val="ListBullet"/>
            </w:pPr>
            <w:r w:rsidRPr="00BA6D4D">
              <w:t xml:space="preserve">ballot processes </w:t>
            </w:r>
          </w:p>
          <w:p w:rsidR="00000000" w:rsidRPr="00BA6D4D" w:rsidP="00BA6D4D">
            <w:pPr>
              <w:pStyle w:val="ListBullet"/>
            </w:pPr>
            <w:r w:rsidRPr="00BA6D4D">
              <w:t>workplace meetings of members</w:t>
            </w:r>
          </w:p>
        </w:tc>
      </w:tr>
    </w:tbl>
    <w:p w:rsidR="00F52850" w:rsidP="00BA6D4D">
      <w:pPr>
        <w:pStyle w:val="BodyText"/>
      </w:pPr>
    </w:p>
    <w:p w:rsidR="00F52850" w:rsidP="00BA6D4D">
      <w:pPr>
        <w:pStyle w:val="BodyText"/>
      </w:pPr>
    </w:p>
    <w:p w:rsidR="00000000" w:rsidRPr="00BA6D4D" w:rsidP="00BA6D4D">
      <w:pPr>
        <w:pStyle w:val="Heading1"/>
      </w:pPr>
      <w:bookmarkStart w:id="12" w:name="O_68282"/>
      <w:bookmarkEnd w:id="12"/>
      <w:r w:rsidRPr="00BA6D4D">
        <w:t>Unit Sector(s)</w:t>
      </w:r>
    </w:p>
    <w:tbl>
      <w:tblPr>
        <w:tblW w:w="0" w:type="auto"/>
        <w:tblLayout w:type="fixed"/>
        <w:tblCellMar>
          <w:left w:w="62" w:type="dxa"/>
          <w:right w:w="62" w:type="dxa"/>
        </w:tblCellMar>
        <w:tblLook w:val="0000"/>
      </w:tblPr>
      <w:tblGrid>
        <w:gridCol w:w="2654"/>
        <w:gridCol w:w="5868"/>
      </w:tblGrid>
      <w:tr w:rsidTr="00F5285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D4D">
            <w:pPr>
              <w:pStyle w:val="BodyText"/>
              <w:rPr>
                <w:lang w:val="en-NZ"/>
              </w:rPr>
            </w:pPr>
            <w:r w:rsidRPr="00BA6D4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D4D" w:rsidP="00BA6D4D">
            <w:pPr>
              <w:pStyle w:val="BodyText"/>
            </w:pPr>
          </w:p>
        </w:tc>
      </w:tr>
    </w:tbl>
    <w:p w:rsidR="00000000" w:rsidRPr="00BA6D4D" w:rsidP="00BA6D4D">
      <w:pPr>
        <w:pStyle w:val="BodyText"/>
      </w:pPr>
    </w:p>
    <w:p w:rsidR="00000000" w:rsidRPr="00BA6D4D" w:rsidP="00BA6D4D">
      <w:pPr>
        <w:pStyle w:val="AllowPageBreak"/>
      </w:pPr>
    </w:p>
    <w:p w:rsidR="00000000" w:rsidRPr="00BA6D4D" w:rsidP="00BA6D4D">
      <w:pPr>
        <w:pStyle w:val="Heading1"/>
      </w:pPr>
      <w:bookmarkStart w:id="13" w:name="O_154671"/>
      <w:bookmarkEnd w:id="13"/>
      <w:r w:rsidRPr="00BA6D4D">
        <w:t>Competency field</w:t>
      </w:r>
    </w:p>
    <w:tbl>
      <w:tblPr>
        <w:tblW w:w="0" w:type="auto"/>
        <w:tblLayout w:type="fixed"/>
        <w:tblCellMar>
          <w:left w:w="62" w:type="dxa"/>
          <w:right w:w="62" w:type="dxa"/>
        </w:tblCellMar>
        <w:tblLook w:val="0000"/>
      </w:tblPr>
      <w:tblGrid>
        <w:gridCol w:w="2776"/>
        <w:gridCol w:w="5746"/>
      </w:tblGrid>
      <w:tr w:rsidTr="00F52850">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D4D">
            <w:pPr>
              <w:pStyle w:val="BodyText"/>
              <w:rPr>
                <w:lang w:val="en-NZ"/>
              </w:rPr>
            </w:pPr>
            <w:r w:rsidRPr="00BA6D4D">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D4D" w:rsidP="00BA6D4D">
            <w:pPr>
              <w:pStyle w:val="BodyText"/>
            </w:pPr>
            <w:r w:rsidRPr="00BA6D4D">
              <w:t>Workforce Development - Workplace Relations</w:t>
            </w:r>
          </w:p>
        </w:tc>
      </w:tr>
    </w:tbl>
    <w:p w:rsidR="00000000" w:rsidRPr="00BA6D4D" w:rsidP="00BA6D4D">
      <w:pPr>
        <w:pStyle w:val="BodyText"/>
      </w:pPr>
    </w:p>
    <w:p w:rsidR="00000000" w:rsidRPr="00BA6D4D" w:rsidP="00BA6D4D">
      <w:pPr>
        <w:pStyle w:val="AllowPageBreak"/>
      </w:pPr>
    </w:p>
    <w:p w:rsidR="00000000" w:rsidRPr="00BA6D4D" w:rsidP="00BA6D4D">
      <w:pPr>
        <w:pStyle w:val="Heading1"/>
      </w:pPr>
      <w:bookmarkStart w:id="14" w:name="O_154670"/>
      <w:bookmarkEnd w:id="14"/>
      <w:r w:rsidRPr="00BA6D4D">
        <w:t>Co-requisite units</w:t>
      </w:r>
    </w:p>
    <w:tbl>
      <w:tblPr>
        <w:tblW w:w="0" w:type="auto"/>
        <w:tblLayout w:type="fixed"/>
        <w:tblCellMar>
          <w:left w:w="62" w:type="dxa"/>
          <w:right w:w="62" w:type="dxa"/>
        </w:tblCellMar>
        <w:tblLook w:val="0000"/>
      </w:tblPr>
      <w:tblGrid>
        <w:gridCol w:w="2641"/>
        <w:gridCol w:w="1322"/>
        <w:gridCol w:w="4559"/>
      </w:tblGrid>
      <w:tr w:rsidTr="00F5285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D4D">
            <w:pPr>
              <w:pStyle w:val="BodyText"/>
              <w:rPr>
                <w:lang w:val="en-NZ"/>
              </w:rPr>
            </w:pPr>
            <w:r w:rsidRPr="00BA6D4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D4D">
            <w:pPr>
              <w:pStyle w:val="BodyText"/>
              <w:rPr>
                <w:lang w:val="en-NZ"/>
              </w:rPr>
            </w:pPr>
          </w:p>
        </w:tc>
      </w:tr>
      <w:tr w:rsidTr="00F5285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D4D">
            <w:pPr>
              <w:pStyle w:val="BodyText"/>
              <w:rPr>
                <w:lang w:val="en-NZ"/>
              </w:rPr>
            </w:pPr>
          </w:p>
        </w:tc>
      </w:tr>
      <w:tr w:rsidTr="00F5285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D4D" w:rsidP="00BA6D4D">
            <w:pPr>
              <w:pStyle w:val="BodyText"/>
            </w:pPr>
          </w:p>
        </w:tc>
      </w:tr>
    </w:tbl>
    <w:p w:rsidR="00000000" w:rsidRPr="00BA6D4D" w:rsidP="00BA6D4D">
      <w:pPr>
        <w:pStyle w:val="BodyText"/>
      </w:pPr>
    </w:p>
    <w:p w:rsidR="00000000" w:rsidRPr="00BA6D4D" w:rsidP="00BA6D4D"/>
    <w:sectPr w:rsidSect="00BA6D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D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2850" w:rsidP="00F528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D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850" w:rsidP="00BA6D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52850" w:rsidP="00BA6D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52850" w:rsidP="00BA6D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D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2850" w:rsidP="00F5285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D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850" w:rsidP="00BA6D4D">
    <w:pPr>
      <w:pStyle w:val="Header"/>
      <w:framePr w:wrap="around"/>
    </w:pPr>
    <w:r>
      <w:fldChar w:fldCharType="begin"/>
    </w:r>
    <w:r>
      <w:instrText xml:space="preserve"> TITLE   \* MERGEFORMAT </w:instrText>
    </w:r>
    <w:r>
      <w:fldChar w:fldCharType="separate"/>
    </w:r>
    <w:r>
      <w:t>BSBWRK508A Manage and oversee bargaining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52850" w:rsidP="00BA6D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A4EE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3CF5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D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6D4D"/>
    <w:pPr>
      <w:spacing w:before="360" w:after="60"/>
      <w:outlineLvl w:val="0"/>
    </w:pPr>
    <w:rPr>
      <w:sz w:val="32"/>
    </w:rPr>
  </w:style>
  <w:style w:type="paragraph" w:styleId="Heading2">
    <w:name w:val="heading 2"/>
    <w:basedOn w:val="HeadingBase"/>
    <w:next w:val="BodyText"/>
    <w:link w:val="Heading2Char"/>
    <w:qFormat/>
    <w:rsid w:val="00BA6D4D"/>
    <w:pPr>
      <w:keepLines/>
      <w:spacing w:before="240" w:after="120"/>
      <w:outlineLvl w:val="1"/>
    </w:pPr>
    <w:rPr>
      <w:sz w:val="28"/>
      <w:szCs w:val="40"/>
    </w:rPr>
  </w:style>
  <w:style w:type="paragraph" w:styleId="Heading3">
    <w:name w:val="heading 3"/>
    <w:basedOn w:val="HeadingBase"/>
    <w:next w:val="BodyText"/>
    <w:link w:val="Heading3Char"/>
    <w:qFormat/>
    <w:rsid w:val="00BA6D4D"/>
    <w:pPr>
      <w:spacing w:before="180" w:after="120"/>
      <w:outlineLvl w:val="2"/>
    </w:pPr>
    <w:rPr>
      <w:spacing w:val="-10"/>
      <w:kern w:val="32"/>
    </w:rPr>
  </w:style>
  <w:style w:type="paragraph" w:styleId="Heading4">
    <w:name w:val="heading 4"/>
    <w:basedOn w:val="HeadingBase"/>
    <w:next w:val="BodyText"/>
    <w:link w:val="Heading4Char"/>
    <w:qFormat/>
    <w:rsid w:val="00BA6D4D"/>
    <w:pPr>
      <w:spacing w:before="160" w:after="120"/>
      <w:outlineLvl w:val="3"/>
    </w:pPr>
    <w:rPr>
      <w:sz w:val="22"/>
    </w:rPr>
  </w:style>
  <w:style w:type="paragraph" w:styleId="Heading5">
    <w:name w:val="heading 5"/>
    <w:basedOn w:val="HeadingBase"/>
    <w:next w:val="Normal"/>
    <w:link w:val="Heading5Char"/>
    <w:qFormat/>
    <w:rsid w:val="00BA6D4D"/>
    <w:pPr>
      <w:spacing w:before="80"/>
      <w:outlineLvl w:val="4"/>
    </w:pPr>
    <w:rPr>
      <w:color w:val="918585"/>
      <w:sz w:val="20"/>
    </w:rPr>
  </w:style>
  <w:style w:type="paragraph" w:styleId="Heading6">
    <w:name w:val="heading 6"/>
    <w:basedOn w:val="HeadingBase"/>
    <w:next w:val="Normal"/>
    <w:link w:val="Heading6Char"/>
    <w:qFormat/>
    <w:rsid w:val="00BA6D4D"/>
    <w:pPr>
      <w:spacing w:before="60"/>
      <w:outlineLvl w:val="5"/>
    </w:pPr>
    <w:rPr>
      <w:color w:val="918585"/>
      <w:sz w:val="20"/>
    </w:rPr>
  </w:style>
  <w:style w:type="paragraph" w:styleId="Heading7">
    <w:name w:val="heading 7"/>
    <w:basedOn w:val="Normal"/>
    <w:next w:val="Normal"/>
    <w:link w:val="Heading7Char"/>
    <w:qFormat/>
    <w:rsid w:val="00BA6D4D"/>
    <w:pPr>
      <w:ind w:left="720"/>
      <w:outlineLvl w:val="6"/>
    </w:pPr>
    <w:rPr>
      <w:i/>
    </w:rPr>
  </w:style>
  <w:style w:type="paragraph" w:styleId="Heading8">
    <w:name w:val="heading 8"/>
    <w:basedOn w:val="Normal"/>
    <w:next w:val="Normal"/>
    <w:link w:val="Heading8Char"/>
    <w:qFormat/>
    <w:rsid w:val="00BA6D4D"/>
    <w:pPr>
      <w:ind w:left="720"/>
      <w:outlineLvl w:val="7"/>
    </w:pPr>
    <w:rPr>
      <w:i/>
    </w:rPr>
  </w:style>
  <w:style w:type="paragraph" w:styleId="Heading9">
    <w:name w:val="heading 9"/>
    <w:basedOn w:val="Normal"/>
    <w:next w:val="Normal"/>
    <w:link w:val="Heading9Char"/>
    <w:qFormat/>
    <w:rsid w:val="00BA6D4D"/>
    <w:pPr>
      <w:ind w:left="720"/>
      <w:outlineLvl w:val="8"/>
    </w:pPr>
    <w:rPr>
      <w:i/>
    </w:rPr>
  </w:style>
  <w:style w:type="character" w:default="1" w:styleId="DefaultParagraphFont">
    <w:name w:val="Default Paragraph Font"/>
    <w:uiPriority w:val="1"/>
    <w:unhideWhenUsed/>
    <w:rsid w:val="00BA6D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6D4D"/>
  </w:style>
  <w:style w:type="character" w:customStyle="1" w:styleId="Heading1Char">
    <w:name w:val="Heading 1 Char"/>
    <w:basedOn w:val="DefaultParagraphFont"/>
    <w:link w:val="Heading1"/>
    <w:rsid w:val="00BA6D4D"/>
    <w:rPr>
      <w:rFonts w:ascii="Times New Roman" w:eastAsia="Times New Roman" w:hAnsi="Times New Roman" w:cs="Times New Roman"/>
      <w:b/>
      <w:sz w:val="32"/>
      <w:szCs w:val="20"/>
      <w:lang w:eastAsia="en-US"/>
    </w:rPr>
  </w:style>
  <w:style w:type="paragraph" w:styleId="BodyText">
    <w:name w:val="Body Text"/>
    <w:basedOn w:val="Normal"/>
    <w:link w:val="BodyTextChar"/>
    <w:rsid w:val="00BA6D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6D4D"/>
    <w:rPr>
      <w:rFonts w:ascii="Times New Roman" w:eastAsia="Times New Roman" w:hAnsi="Times New Roman" w:cs="Times New Roman"/>
      <w:sz w:val="24"/>
      <w:lang w:val="en-US" w:eastAsia="en-US"/>
    </w:rPr>
  </w:style>
  <w:style w:type="paragraph" w:styleId="Footer">
    <w:name w:val="footer"/>
    <w:basedOn w:val="Normal"/>
    <w:link w:val="FooterChar"/>
    <w:rsid w:val="00BA6D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6D4D"/>
    <w:rPr>
      <w:rFonts w:ascii="Times New Roman" w:eastAsia="Times New Roman" w:hAnsi="Times New Roman" w:cs="Times New Roman"/>
      <w:sz w:val="16"/>
      <w:lang w:val="en-US" w:eastAsia="en-US"/>
    </w:rPr>
  </w:style>
  <w:style w:type="paragraph" w:styleId="List">
    <w:name w:val="List"/>
    <w:basedOn w:val="BodyText"/>
    <w:next w:val="BodyText"/>
    <w:rsid w:val="00BA6D4D"/>
    <w:pPr>
      <w:tabs>
        <w:tab w:val="left" w:pos="340"/>
      </w:tabs>
      <w:spacing w:before="60" w:after="60"/>
      <w:ind w:left="340" w:hanging="340"/>
    </w:pPr>
  </w:style>
  <w:style w:type="paragraph" w:styleId="ListBullet">
    <w:name w:val="List Bullet"/>
    <w:basedOn w:val="List"/>
    <w:rsid w:val="00BA6D4D"/>
    <w:pPr>
      <w:numPr>
        <w:numId w:val="12"/>
      </w:numPr>
      <w:tabs>
        <w:tab w:val="clear" w:pos="340"/>
      </w:tabs>
      <w:spacing w:before="40" w:after="40"/>
    </w:pPr>
  </w:style>
  <w:style w:type="character" w:customStyle="1" w:styleId="SpecialBold">
    <w:name w:val="Special Bold"/>
    <w:basedOn w:val="DefaultParagraphFont"/>
    <w:rsid w:val="00BA6D4D"/>
    <w:rPr>
      <w:b/>
      <w:spacing w:val="0"/>
    </w:rPr>
  </w:style>
  <w:style w:type="paragraph" w:styleId="Header">
    <w:name w:val="header"/>
    <w:basedOn w:val="Normal"/>
    <w:link w:val="HeaderChar"/>
    <w:rsid w:val="00BA6D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6D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6D4D"/>
    <w:pPr>
      <w:spacing w:before="240" w:after="120"/>
      <w:outlineLvl w:val="0"/>
    </w:pPr>
    <w:rPr>
      <w:rFonts w:ascii="Times New Roman" w:hAnsi="Times New Roman"/>
      <w:b/>
      <w:sz w:val="28"/>
    </w:rPr>
  </w:style>
  <w:style w:type="paragraph" w:customStyle="1" w:styleId="AllowPageBreak">
    <w:name w:val="AllowPageBreak"/>
    <w:rsid w:val="00BA6D4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6D4D"/>
    <w:pPr>
      <w:tabs>
        <w:tab w:val="left" w:pos="680"/>
      </w:tabs>
      <w:spacing w:before="60" w:after="60"/>
      <w:ind w:left="680" w:hanging="340"/>
    </w:pPr>
  </w:style>
  <w:style w:type="character" w:customStyle="1" w:styleId="BoldandItalics">
    <w:name w:val="Bold and Italics"/>
    <w:qFormat/>
    <w:rsid w:val="00BA6D4D"/>
    <w:rPr>
      <w:b/>
      <w:i/>
      <w:u w:val="none"/>
    </w:rPr>
  </w:style>
  <w:style w:type="character" w:customStyle="1" w:styleId="Heading2Char">
    <w:name w:val="Heading 2 Char"/>
    <w:basedOn w:val="DefaultParagraphFont"/>
    <w:link w:val="Heading2"/>
    <w:rsid w:val="00BA6D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6D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6D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6D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6D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6D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6D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6D4D"/>
    <w:rPr>
      <w:rFonts w:ascii="Courier New" w:eastAsia="Times New Roman" w:hAnsi="Courier New" w:cs="Times New Roman"/>
      <w:i/>
      <w:szCs w:val="20"/>
      <w:lang w:val="en-US" w:eastAsia="en-US"/>
    </w:rPr>
  </w:style>
  <w:style w:type="paragraph" w:customStyle="1" w:styleId="HeadingBase">
    <w:name w:val="Heading Base"/>
    <w:rsid w:val="00BA6D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6D4D"/>
    <w:pPr>
      <w:tabs>
        <w:tab w:val="right" w:leader="dot" w:pos="9072"/>
      </w:tabs>
      <w:ind w:left="567"/>
    </w:pPr>
    <w:rPr>
      <w:szCs w:val="22"/>
    </w:rPr>
  </w:style>
  <w:style w:type="paragraph" w:customStyle="1" w:styleId="TOCBase">
    <w:name w:val="TOC Base"/>
    <w:rsid w:val="00BA6D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6D4D"/>
    <w:pPr>
      <w:tabs>
        <w:tab w:val="right" w:leader="dot" w:pos="9072"/>
      </w:tabs>
      <w:spacing w:before="40" w:after="40"/>
      <w:ind w:left="284"/>
    </w:pPr>
    <w:rPr>
      <w:rFonts w:ascii="Times New Roman" w:hAnsi="Times New Roman"/>
    </w:rPr>
  </w:style>
  <w:style w:type="paragraph" w:styleId="TOC1">
    <w:name w:val="toc 1"/>
    <w:basedOn w:val="TOCBase"/>
    <w:next w:val="Normal"/>
    <w:rsid w:val="00BA6D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6D4D"/>
    <w:pPr>
      <w:spacing w:before="5040"/>
      <w:jc w:val="center"/>
    </w:pPr>
    <w:rPr>
      <w:sz w:val="48"/>
      <w:szCs w:val="72"/>
      <w:lang w:val="en-US"/>
    </w:rPr>
  </w:style>
  <w:style w:type="character" w:customStyle="1" w:styleId="TitleChar">
    <w:name w:val="Title Char"/>
    <w:basedOn w:val="DefaultParagraphFont"/>
    <w:link w:val="Title"/>
    <w:rsid w:val="00BA6D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6D4D"/>
    <w:pPr>
      <w:tabs>
        <w:tab w:val="left" w:pos="3600"/>
        <w:tab w:val="left" w:pos="3958"/>
      </w:tabs>
    </w:pPr>
  </w:style>
  <w:style w:type="paragraph" w:customStyle="1" w:styleId="Note">
    <w:name w:val="Note"/>
    <w:basedOn w:val="BodyText"/>
    <w:rsid w:val="00BA6D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6D4D"/>
    <w:pPr>
      <w:framePr w:wrap="auto" w:hAnchor="text" w:y="6049"/>
    </w:pPr>
    <w:rPr>
      <w:color w:val="000000"/>
      <w:sz w:val="40"/>
    </w:rPr>
  </w:style>
  <w:style w:type="paragraph" w:customStyle="1" w:styleId="TOCTitle">
    <w:name w:val="TOCTitle"/>
    <w:basedOn w:val="Heading1"/>
    <w:rsid w:val="00BA6D4D"/>
    <w:pPr>
      <w:spacing w:after="240"/>
      <w:jc w:val="center"/>
      <w:outlineLvl w:val="9"/>
    </w:pPr>
    <w:rPr>
      <w:caps/>
    </w:rPr>
  </w:style>
  <w:style w:type="paragraph" w:customStyle="1" w:styleId="Version">
    <w:name w:val="Version"/>
    <w:rsid w:val="00BA6D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6D4D"/>
    <w:pPr>
      <w:numPr>
        <w:numId w:val="13"/>
      </w:numPr>
      <w:tabs>
        <w:tab w:val="clear" w:pos="680"/>
      </w:tabs>
    </w:pPr>
  </w:style>
  <w:style w:type="paragraph" w:styleId="Index1">
    <w:name w:val="index 1"/>
    <w:basedOn w:val="Normal"/>
    <w:next w:val="Normal"/>
    <w:semiHidden/>
    <w:rsid w:val="00BA6D4D"/>
    <w:pPr>
      <w:keepNext w:val="0"/>
      <w:tabs>
        <w:tab w:val="right" w:pos="4176"/>
      </w:tabs>
      <w:ind w:left="198" w:hanging="198"/>
    </w:pPr>
    <w:rPr>
      <w:rFonts w:ascii="Garamond" w:hAnsi="Garamond"/>
    </w:rPr>
  </w:style>
  <w:style w:type="paragraph" w:styleId="IndexHeading">
    <w:name w:val="index heading"/>
    <w:basedOn w:val="Normal"/>
    <w:next w:val="Index1"/>
    <w:semiHidden/>
    <w:rsid w:val="00BA6D4D"/>
    <w:pPr>
      <w:spacing w:before="120" w:after="120"/>
    </w:pPr>
    <w:rPr>
      <w:rFonts w:ascii="Arial" w:hAnsi="Arial"/>
      <w:b/>
      <w:color w:val="918585"/>
      <w:sz w:val="24"/>
    </w:rPr>
  </w:style>
  <w:style w:type="paragraph" w:customStyle="1" w:styleId="Chapter">
    <w:name w:val="Chapter"/>
    <w:basedOn w:val="Normal"/>
    <w:rsid w:val="00BA6D4D"/>
    <w:pPr>
      <w:spacing w:before="240"/>
    </w:pPr>
    <w:rPr>
      <w:rFonts w:ascii="Times New Roman" w:hAnsi="Times New Roman"/>
      <w:smallCaps/>
      <w:spacing w:val="80"/>
      <w:sz w:val="28"/>
    </w:rPr>
  </w:style>
  <w:style w:type="paragraph" w:customStyle="1" w:styleId="InChapter">
    <w:name w:val="InChapter"/>
    <w:basedOn w:val="Heading3"/>
    <w:rsid w:val="00BA6D4D"/>
    <w:pPr>
      <w:spacing w:after="240"/>
      <w:outlineLvl w:val="9"/>
    </w:pPr>
    <w:rPr>
      <w:noProof/>
    </w:rPr>
  </w:style>
  <w:style w:type="paragraph" w:styleId="Index2">
    <w:name w:val="index 2"/>
    <w:basedOn w:val="Normal"/>
    <w:next w:val="Normal"/>
    <w:semiHidden/>
    <w:rsid w:val="00BA6D4D"/>
    <w:pPr>
      <w:tabs>
        <w:tab w:val="right" w:pos="4176"/>
      </w:tabs>
      <w:ind w:left="568" w:hanging="284"/>
    </w:pPr>
    <w:rPr>
      <w:rFonts w:ascii="Garamond" w:hAnsi="Garamond"/>
    </w:rPr>
  </w:style>
  <w:style w:type="paragraph" w:customStyle="1" w:styleId="Byline">
    <w:name w:val="Byline"/>
    <w:rsid w:val="00BA6D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6D4D"/>
    <w:pPr>
      <w:tabs>
        <w:tab w:val="clear" w:pos="3600"/>
        <w:tab w:val="clear" w:pos="3958"/>
      </w:tabs>
      <w:jc w:val="right"/>
    </w:pPr>
  </w:style>
  <w:style w:type="character" w:styleId="Emphasis">
    <w:name w:val="Emphasis"/>
    <w:basedOn w:val="DefaultParagraphFont"/>
    <w:qFormat/>
    <w:rsid w:val="00BA6D4D"/>
    <w:rPr>
      <w:i/>
    </w:rPr>
  </w:style>
  <w:style w:type="paragraph" w:styleId="Caption">
    <w:name w:val="caption"/>
    <w:basedOn w:val="BodyText"/>
    <w:next w:val="Normal"/>
    <w:qFormat/>
    <w:rsid w:val="00BA6D4D"/>
    <w:pPr>
      <w:framePr w:w="2268" w:hSpace="181" w:vSpace="181" w:wrap="around" w:vAnchor="text" w:hAnchor="page" w:x="1135" w:y="285" w:anchorLock="1"/>
    </w:pPr>
    <w:rPr>
      <w:i/>
    </w:rPr>
  </w:style>
  <w:style w:type="paragraph" w:customStyle="1" w:styleId="MiniTOCTitle">
    <w:name w:val="MiniTOCTitle"/>
    <w:basedOn w:val="Heading4"/>
    <w:rsid w:val="00BA6D4D"/>
    <w:pPr>
      <w:spacing w:before="240"/>
      <w:outlineLvl w:val="9"/>
    </w:pPr>
    <w:rPr>
      <w:noProof/>
      <w:sz w:val="24"/>
    </w:rPr>
  </w:style>
  <w:style w:type="paragraph" w:customStyle="1" w:styleId="MiniTOCItem">
    <w:name w:val="MiniTOCItem"/>
    <w:basedOn w:val="ListBullet"/>
    <w:rsid w:val="00BA6D4D"/>
    <w:pPr>
      <w:numPr>
        <w:numId w:val="0"/>
      </w:numPr>
      <w:tabs>
        <w:tab w:val="right" w:leader="dot" w:pos="6521"/>
      </w:tabs>
      <w:spacing w:before="0" w:after="0"/>
    </w:pPr>
  </w:style>
  <w:style w:type="paragraph" w:customStyle="1" w:styleId="TOFTitle">
    <w:name w:val="TOFTitle"/>
    <w:basedOn w:val="TOCTitle"/>
    <w:rsid w:val="00BA6D4D"/>
  </w:style>
  <w:style w:type="paragraph" w:styleId="TableofFigures">
    <w:name w:val="table of figures"/>
    <w:basedOn w:val="Normal"/>
    <w:next w:val="Normal"/>
    <w:semiHidden/>
    <w:rsid w:val="00BA6D4D"/>
    <w:pPr>
      <w:tabs>
        <w:tab w:val="right" w:leader="dot" w:pos="9072"/>
      </w:tabs>
      <w:ind w:left="970" w:hanging="403"/>
    </w:pPr>
    <w:rPr>
      <w:rFonts w:ascii="Times New Roman" w:hAnsi="Times New Roman"/>
      <w:b/>
    </w:rPr>
  </w:style>
  <w:style w:type="paragraph" w:styleId="ListNumber">
    <w:name w:val="List Number"/>
    <w:basedOn w:val="List"/>
    <w:rsid w:val="00BA6D4D"/>
    <w:pPr>
      <w:numPr>
        <w:numId w:val="10"/>
      </w:numPr>
    </w:pPr>
  </w:style>
  <w:style w:type="character" w:customStyle="1" w:styleId="WingdingSymbols">
    <w:name w:val="Wingding Symbols"/>
    <w:rsid w:val="00BA6D4D"/>
    <w:rPr>
      <w:rFonts w:ascii="Wingdings" w:hAnsi="Wingdings"/>
    </w:rPr>
  </w:style>
  <w:style w:type="paragraph" w:customStyle="1" w:styleId="TableHeading">
    <w:name w:val="Table Heading"/>
    <w:basedOn w:val="HeadingBase"/>
    <w:rsid w:val="00BA6D4D"/>
    <w:pPr>
      <w:keepLines/>
      <w:pBdr>
        <w:bottom w:val="single" w:sz="6" w:space="1" w:color="918585"/>
      </w:pBdr>
      <w:spacing w:before="240"/>
    </w:pPr>
  </w:style>
  <w:style w:type="character" w:customStyle="1" w:styleId="HotSpot">
    <w:name w:val="HotSpot"/>
    <w:rsid w:val="00BA6D4D"/>
    <w:rPr>
      <w:color w:val="0033CC"/>
      <w:u w:val="none"/>
    </w:rPr>
  </w:style>
  <w:style w:type="paragraph" w:customStyle="1" w:styleId="BodyTextRight">
    <w:name w:val="Body Text Right"/>
    <w:basedOn w:val="BodyText"/>
    <w:rsid w:val="00BA6D4D"/>
    <w:pPr>
      <w:spacing w:before="0" w:after="0"/>
      <w:jc w:val="right"/>
    </w:pPr>
  </w:style>
  <w:style w:type="paragraph" w:styleId="Index3">
    <w:name w:val="index 3"/>
    <w:basedOn w:val="ListNumber2"/>
    <w:next w:val="Normal"/>
    <w:semiHidden/>
    <w:rsid w:val="00BA6D4D"/>
    <w:pPr>
      <w:numPr>
        <w:numId w:val="0"/>
      </w:numPr>
      <w:tabs>
        <w:tab w:val="right" w:leader="dot" w:pos="4176"/>
      </w:tabs>
    </w:pPr>
  </w:style>
  <w:style w:type="paragraph" w:styleId="ListNumber2">
    <w:name w:val="List Number 2"/>
    <w:basedOn w:val="List2"/>
    <w:rsid w:val="00BA6D4D"/>
    <w:pPr>
      <w:numPr>
        <w:numId w:val="9"/>
      </w:numPr>
      <w:tabs>
        <w:tab w:val="clear" w:pos="1060"/>
      </w:tabs>
    </w:pPr>
  </w:style>
  <w:style w:type="paragraph" w:customStyle="1" w:styleId="MarginNote">
    <w:name w:val="Margin Note"/>
    <w:basedOn w:val="BodyText"/>
    <w:rsid w:val="00BA6D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6D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6D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6D4D"/>
    <w:rPr>
      <w:sz w:val="32"/>
    </w:rPr>
  </w:style>
  <w:style w:type="paragraph" w:customStyle="1" w:styleId="HeadingProcedure">
    <w:name w:val="Heading Procedure"/>
    <w:basedOn w:val="HeadingBase"/>
    <w:next w:val="Normal"/>
    <w:rsid w:val="00BA6D4D"/>
    <w:pPr>
      <w:tabs>
        <w:tab w:val="left" w:pos="0"/>
      </w:tabs>
      <w:spacing w:before="120" w:after="60"/>
    </w:pPr>
    <w:rPr>
      <w:i/>
      <w:color w:val="918585"/>
      <w:sz w:val="22"/>
    </w:rPr>
  </w:style>
  <w:style w:type="paragraph" w:customStyle="1" w:styleId="TableBodyText">
    <w:name w:val="Table Body Text"/>
    <w:basedOn w:val="BodyText"/>
    <w:rsid w:val="00BA6D4D"/>
    <w:pPr>
      <w:spacing w:before="60" w:after="60"/>
    </w:pPr>
  </w:style>
  <w:style w:type="paragraph" w:styleId="ListContinue">
    <w:name w:val="List Continue"/>
    <w:basedOn w:val="List"/>
    <w:rsid w:val="00BA6D4D"/>
    <w:pPr>
      <w:ind w:firstLine="0"/>
    </w:pPr>
  </w:style>
  <w:style w:type="paragraph" w:customStyle="1" w:styleId="ListNote">
    <w:name w:val="List Note"/>
    <w:basedOn w:val="List"/>
    <w:rsid w:val="00BA6D4D"/>
    <w:pPr>
      <w:pBdr>
        <w:top w:val="single" w:sz="6" w:space="2" w:color="918585"/>
        <w:bottom w:val="single" w:sz="6" w:space="2" w:color="918585"/>
      </w:pBdr>
      <w:tabs>
        <w:tab w:val="left" w:pos="1021"/>
      </w:tabs>
      <w:ind w:firstLine="0"/>
    </w:pPr>
  </w:style>
  <w:style w:type="paragraph" w:customStyle="1" w:styleId="Warning">
    <w:name w:val="Warning"/>
    <w:basedOn w:val="BodyText"/>
    <w:rsid w:val="00BA6D4D"/>
    <w:pPr>
      <w:shd w:val="clear" w:color="auto" w:fill="D9D9D9"/>
      <w:tabs>
        <w:tab w:val="left" w:pos="992"/>
      </w:tabs>
      <w:ind w:left="119" w:right="119"/>
    </w:pPr>
    <w:rPr>
      <w:sz w:val="20"/>
    </w:rPr>
  </w:style>
  <w:style w:type="paragraph" w:customStyle="1" w:styleId="MarginIcons">
    <w:name w:val="Margin Icons"/>
    <w:basedOn w:val="BodyText"/>
    <w:rsid w:val="00BA6D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6D4D"/>
    <w:rPr>
      <w:rFonts w:ascii="Courier New" w:hAnsi="Courier New"/>
    </w:rPr>
  </w:style>
  <w:style w:type="paragraph" w:customStyle="1" w:styleId="NoteBullet">
    <w:name w:val="Note Bullet"/>
    <w:basedOn w:val="Note"/>
    <w:rsid w:val="00BA6D4D"/>
    <w:pPr>
      <w:tabs>
        <w:tab w:val="clear" w:pos="680"/>
      </w:tabs>
      <w:spacing w:before="60" w:after="60"/>
    </w:pPr>
  </w:style>
  <w:style w:type="paragraph" w:customStyle="1" w:styleId="SubHeading2">
    <w:name w:val="SubHeading2"/>
    <w:basedOn w:val="HeadingBase"/>
    <w:rsid w:val="00BA6D4D"/>
    <w:pPr>
      <w:spacing w:before="240" w:after="60"/>
    </w:pPr>
    <w:rPr>
      <w:sz w:val="20"/>
    </w:rPr>
  </w:style>
  <w:style w:type="paragraph" w:customStyle="1" w:styleId="SubHeading1">
    <w:name w:val="SubHeading1"/>
    <w:basedOn w:val="HeadingBase"/>
    <w:rsid w:val="00BA6D4D"/>
    <w:pPr>
      <w:spacing w:before="240" w:after="60"/>
    </w:pPr>
    <w:rPr>
      <w:color w:val="918585"/>
      <w:sz w:val="22"/>
    </w:rPr>
  </w:style>
  <w:style w:type="paragraph" w:customStyle="1" w:styleId="SideHeading">
    <w:name w:val="Side Heading"/>
    <w:basedOn w:val="HeadingBase"/>
    <w:rsid w:val="00BA6D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6D4D"/>
    <w:pPr>
      <w:tabs>
        <w:tab w:val="num" w:pos="360"/>
      </w:tabs>
    </w:pPr>
  </w:style>
  <w:style w:type="paragraph" w:styleId="PlainText">
    <w:name w:val="Plain Text"/>
    <w:basedOn w:val="Normal"/>
    <w:link w:val="PlainTextChar"/>
    <w:rsid w:val="00BA6D4D"/>
    <w:rPr>
      <w:sz w:val="20"/>
    </w:rPr>
  </w:style>
  <w:style w:type="character" w:customStyle="1" w:styleId="PlainTextChar">
    <w:name w:val="Plain Text Char"/>
    <w:basedOn w:val="DefaultParagraphFont"/>
    <w:link w:val="PlainText"/>
    <w:rsid w:val="00BA6D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6D4D"/>
    <w:rPr>
      <w:b/>
      <w:smallCaps/>
    </w:rPr>
  </w:style>
  <w:style w:type="paragraph" w:customStyle="1" w:styleId="TableListNumber">
    <w:name w:val="Table List Number"/>
    <w:basedOn w:val="ListNumber"/>
    <w:rsid w:val="00BA6D4D"/>
    <w:pPr>
      <w:numPr>
        <w:numId w:val="0"/>
      </w:numPr>
    </w:pPr>
  </w:style>
  <w:style w:type="paragraph" w:styleId="TOC4">
    <w:name w:val="toc 4"/>
    <w:basedOn w:val="TOCBase"/>
    <w:next w:val="Normal"/>
    <w:semiHidden/>
    <w:rsid w:val="00BA6D4D"/>
    <w:pPr>
      <w:tabs>
        <w:tab w:val="right" w:leader="dot" w:pos="9071"/>
      </w:tabs>
      <w:ind w:left="1701"/>
    </w:pPr>
  </w:style>
  <w:style w:type="paragraph" w:customStyle="1" w:styleId="ListAlpha">
    <w:name w:val="List Alpha"/>
    <w:basedOn w:val="List"/>
    <w:rsid w:val="00BA6D4D"/>
    <w:pPr>
      <w:numPr>
        <w:numId w:val="8"/>
      </w:numPr>
    </w:pPr>
  </w:style>
  <w:style w:type="paragraph" w:customStyle="1" w:styleId="ListAlpha2">
    <w:name w:val="List Alpha 2"/>
    <w:basedOn w:val="List2"/>
    <w:rsid w:val="00BA6D4D"/>
    <w:pPr>
      <w:numPr>
        <w:numId w:val="7"/>
      </w:numPr>
    </w:pPr>
  </w:style>
  <w:style w:type="paragraph" w:styleId="List3">
    <w:name w:val="List 3"/>
    <w:basedOn w:val="BodyText"/>
    <w:rsid w:val="00BA6D4D"/>
    <w:pPr>
      <w:tabs>
        <w:tab w:val="left" w:pos="1021"/>
      </w:tabs>
      <w:spacing w:before="60" w:after="60"/>
      <w:ind w:left="1020" w:hanging="340"/>
    </w:pPr>
  </w:style>
  <w:style w:type="paragraph" w:styleId="List4">
    <w:name w:val="List 4"/>
    <w:basedOn w:val="BodyText"/>
    <w:rsid w:val="00BA6D4D"/>
    <w:pPr>
      <w:tabs>
        <w:tab w:val="left" w:pos="1361"/>
      </w:tabs>
      <w:spacing w:before="60" w:after="60"/>
      <w:ind w:left="1361" w:hanging="340"/>
    </w:pPr>
  </w:style>
  <w:style w:type="paragraph" w:styleId="List5">
    <w:name w:val="List 5"/>
    <w:basedOn w:val="BodyText"/>
    <w:rsid w:val="00BA6D4D"/>
    <w:pPr>
      <w:tabs>
        <w:tab w:val="left" w:pos="1701"/>
      </w:tabs>
      <w:spacing w:before="60" w:after="60"/>
      <w:ind w:left="1701" w:hanging="340"/>
    </w:pPr>
  </w:style>
  <w:style w:type="paragraph" w:styleId="ListBullet3">
    <w:name w:val="List Bullet 3"/>
    <w:basedOn w:val="List3"/>
    <w:rsid w:val="00BA6D4D"/>
    <w:pPr>
      <w:numPr>
        <w:numId w:val="14"/>
      </w:numPr>
      <w:tabs>
        <w:tab w:val="clear" w:pos="1021"/>
      </w:tabs>
      <w:ind w:left="1037" w:hanging="357"/>
    </w:pPr>
  </w:style>
  <w:style w:type="paragraph" w:styleId="ListBullet4">
    <w:name w:val="List Bullet 4"/>
    <w:basedOn w:val="List4"/>
    <w:rsid w:val="00BA6D4D"/>
    <w:pPr>
      <w:numPr>
        <w:numId w:val="2"/>
      </w:numPr>
    </w:pPr>
  </w:style>
  <w:style w:type="paragraph" w:styleId="ListBullet5">
    <w:name w:val="List Bullet 5"/>
    <w:basedOn w:val="List5"/>
    <w:rsid w:val="00BA6D4D"/>
    <w:pPr>
      <w:numPr>
        <w:numId w:val="3"/>
      </w:numPr>
    </w:pPr>
  </w:style>
  <w:style w:type="paragraph" w:styleId="ListContinue2">
    <w:name w:val="List Continue 2"/>
    <w:basedOn w:val="List2"/>
    <w:rsid w:val="00BA6D4D"/>
    <w:pPr>
      <w:ind w:firstLine="0"/>
    </w:pPr>
  </w:style>
  <w:style w:type="paragraph" w:styleId="ListContinue3">
    <w:name w:val="List Continue 3"/>
    <w:basedOn w:val="List3"/>
    <w:rsid w:val="00BA6D4D"/>
    <w:pPr>
      <w:ind w:left="1021" w:firstLine="0"/>
    </w:pPr>
  </w:style>
  <w:style w:type="paragraph" w:styleId="ListContinue4">
    <w:name w:val="List Continue 4"/>
    <w:basedOn w:val="List4"/>
    <w:rsid w:val="00BA6D4D"/>
    <w:pPr>
      <w:ind w:firstLine="0"/>
    </w:pPr>
  </w:style>
  <w:style w:type="paragraph" w:styleId="ListContinue5">
    <w:name w:val="List Continue 5"/>
    <w:basedOn w:val="List5"/>
    <w:rsid w:val="00BA6D4D"/>
    <w:pPr>
      <w:ind w:firstLine="0"/>
    </w:pPr>
  </w:style>
  <w:style w:type="paragraph" w:styleId="ListNumber3">
    <w:name w:val="List Number 3"/>
    <w:basedOn w:val="List3"/>
    <w:rsid w:val="00BA6D4D"/>
    <w:pPr>
      <w:numPr>
        <w:numId w:val="4"/>
      </w:numPr>
    </w:pPr>
  </w:style>
  <w:style w:type="paragraph" w:styleId="ListNumber4">
    <w:name w:val="List Number 4"/>
    <w:basedOn w:val="List4"/>
    <w:rsid w:val="00BA6D4D"/>
    <w:pPr>
      <w:numPr>
        <w:numId w:val="5"/>
      </w:numPr>
    </w:pPr>
  </w:style>
  <w:style w:type="paragraph" w:styleId="ListNumber5">
    <w:name w:val="List Number 5"/>
    <w:basedOn w:val="List5"/>
    <w:rsid w:val="00BA6D4D"/>
    <w:pPr>
      <w:numPr>
        <w:numId w:val="6"/>
      </w:numPr>
    </w:pPr>
  </w:style>
  <w:style w:type="paragraph" w:styleId="BlockText">
    <w:name w:val="Block Text"/>
    <w:basedOn w:val="Normal"/>
    <w:rsid w:val="00BA6D4D"/>
    <w:pPr>
      <w:spacing w:after="120"/>
      <w:ind w:left="1440" w:right="1440"/>
    </w:pPr>
  </w:style>
  <w:style w:type="character" w:customStyle="1" w:styleId="Subscript">
    <w:name w:val="Subscript"/>
    <w:basedOn w:val="DefaultParagraphFont"/>
    <w:rsid w:val="00BA6D4D"/>
    <w:rPr>
      <w:sz w:val="16"/>
      <w:vertAlign w:val="subscript"/>
    </w:rPr>
  </w:style>
  <w:style w:type="character" w:customStyle="1" w:styleId="Superscript">
    <w:name w:val="Superscript"/>
    <w:basedOn w:val="DefaultParagraphFont"/>
    <w:rsid w:val="00BA6D4D"/>
    <w:rPr>
      <w:sz w:val="16"/>
      <w:vertAlign w:val="superscript"/>
    </w:rPr>
  </w:style>
  <w:style w:type="character" w:customStyle="1" w:styleId="Symbols">
    <w:name w:val="Symbols"/>
    <w:basedOn w:val="DefaultParagraphFont"/>
    <w:rsid w:val="00BA6D4D"/>
    <w:rPr>
      <w:rFonts w:ascii="Symbol" w:hAnsi="Symbol"/>
    </w:rPr>
  </w:style>
  <w:style w:type="character" w:customStyle="1" w:styleId="MenuOptions">
    <w:name w:val="Menu Options"/>
    <w:basedOn w:val="DefaultParagraphFont"/>
    <w:rsid w:val="00BA6D4D"/>
    <w:rPr>
      <w:rFonts w:ascii="Arial Narrow" w:hAnsi="Arial Narrow"/>
      <w:smallCaps/>
    </w:rPr>
  </w:style>
  <w:style w:type="character" w:customStyle="1" w:styleId="Buttons">
    <w:name w:val="Buttons"/>
    <w:basedOn w:val="DefaultParagraphFont"/>
    <w:rsid w:val="00BA6D4D"/>
    <w:rPr>
      <w:b/>
    </w:rPr>
  </w:style>
  <w:style w:type="character" w:customStyle="1" w:styleId="Underlined">
    <w:name w:val="Underlined"/>
    <w:basedOn w:val="DefaultParagraphFont"/>
    <w:rsid w:val="00BA6D4D"/>
    <w:rPr>
      <w:u w:val="single"/>
    </w:rPr>
  </w:style>
  <w:style w:type="paragraph" w:customStyle="1" w:styleId="TableBodyTextRight">
    <w:name w:val="Table Body Text Right"/>
    <w:basedOn w:val="TableBodyText"/>
    <w:rsid w:val="00BA6D4D"/>
    <w:pPr>
      <w:widowControl w:val="0"/>
      <w:autoSpaceDE w:val="0"/>
      <w:autoSpaceDN w:val="0"/>
      <w:adjustRightInd w:val="0"/>
      <w:jc w:val="right"/>
    </w:pPr>
    <w:rPr>
      <w:rFonts w:cs="Arial"/>
      <w:szCs w:val="18"/>
    </w:rPr>
  </w:style>
  <w:style w:type="paragraph" w:customStyle="1" w:styleId="CopyrightText">
    <w:name w:val="Copyright Text"/>
    <w:basedOn w:val="BodyText"/>
    <w:rsid w:val="00BA6D4D"/>
    <w:rPr>
      <w:sz w:val="18"/>
    </w:rPr>
  </w:style>
  <w:style w:type="paragraph" w:customStyle="1" w:styleId="BodySmallRight">
    <w:name w:val="Body Small Right"/>
    <w:basedOn w:val="BodyTextRight"/>
    <w:rsid w:val="00BA6D4D"/>
    <w:rPr>
      <w:sz w:val="18"/>
      <w:szCs w:val="18"/>
    </w:rPr>
  </w:style>
  <w:style w:type="paragraph" w:customStyle="1" w:styleId="MarginEdition">
    <w:name w:val="Margin Edition"/>
    <w:basedOn w:val="MarginNote"/>
    <w:rsid w:val="00BA6D4D"/>
    <w:pPr>
      <w:spacing w:before="0" w:after="0"/>
    </w:pPr>
    <w:rPr>
      <w:rFonts w:ascii="Times New Roman" w:hAnsi="Times New Roman"/>
      <w:color w:val="999999"/>
    </w:rPr>
  </w:style>
  <w:style w:type="paragraph" w:customStyle="1" w:styleId="Spacer">
    <w:name w:val="Spacer"/>
    <w:basedOn w:val="Normal"/>
    <w:rsid w:val="00BA6D4D"/>
    <w:rPr>
      <w:sz w:val="2"/>
      <w:szCs w:val="2"/>
    </w:rPr>
  </w:style>
  <w:style w:type="character" w:customStyle="1" w:styleId="Small">
    <w:name w:val="Small"/>
    <w:basedOn w:val="DefaultParagraphFont"/>
    <w:rsid w:val="00BA6D4D"/>
    <w:rPr>
      <w:sz w:val="16"/>
    </w:rPr>
  </w:style>
  <w:style w:type="paragraph" w:customStyle="1" w:styleId="WideTable">
    <w:name w:val="Wide Table"/>
    <w:basedOn w:val="Normal"/>
    <w:rsid w:val="00BA6D4D"/>
    <w:pPr>
      <w:ind w:left="-1418"/>
    </w:pPr>
    <w:rPr>
      <w:sz w:val="2"/>
      <w:szCs w:val="2"/>
    </w:rPr>
  </w:style>
  <w:style w:type="character" w:styleId="PageNumber">
    <w:name w:val="page number"/>
    <w:basedOn w:val="DefaultParagraphFont"/>
    <w:rsid w:val="00BA6D4D"/>
  </w:style>
  <w:style w:type="paragraph" w:styleId="Quote">
    <w:name w:val="Quote"/>
    <w:basedOn w:val="Heading1"/>
    <w:link w:val="QuoteChar"/>
    <w:qFormat/>
    <w:rsid w:val="00BA6D4D"/>
    <w:rPr>
      <w:b w:val="0"/>
      <w:sz w:val="72"/>
      <w:szCs w:val="72"/>
      <w:lang w:val="en-NZ"/>
    </w:rPr>
  </w:style>
  <w:style w:type="character" w:customStyle="1" w:styleId="QuoteChar">
    <w:name w:val="Quote Char"/>
    <w:basedOn w:val="DefaultParagraphFont"/>
    <w:link w:val="Quote"/>
    <w:rsid w:val="00BA6D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6D4D"/>
    <w:pPr>
      <w:pageBreakBefore/>
    </w:pPr>
  </w:style>
  <w:style w:type="paragraph" w:customStyle="1" w:styleId="Border">
    <w:name w:val="Border"/>
    <w:basedOn w:val="Normal"/>
    <w:qFormat/>
    <w:rsid w:val="00BA6D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6D4D"/>
    <w:rPr>
      <w:b/>
      <w:bCs/>
      <w:i/>
      <w:iCs/>
      <w:color w:val="auto"/>
    </w:rPr>
  </w:style>
  <w:style w:type="paragraph" w:styleId="IntenseQuote">
    <w:name w:val="Intense Quote"/>
    <w:basedOn w:val="Normal"/>
    <w:next w:val="Normal"/>
    <w:link w:val="IntenseQuoteChar"/>
    <w:uiPriority w:val="30"/>
    <w:qFormat/>
    <w:rsid w:val="00BA6D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6D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6D4D"/>
    <w:rPr>
      <w:smallCaps/>
      <w:color w:val="auto"/>
      <w:u w:val="single"/>
    </w:rPr>
  </w:style>
  <w:style w:type="character" w:styleId="IntenseReference">
    <w:name w:val="Intense Reference"/>
    <w:basedOn w:val="DefaultParagraphFont"/>
    <w:uiPriority w:val="32"/>
    <w:qFormat/>
    <w:rsid w:val="00BA6D4D"/>
    <w:rPr>
      <w:b/>
      <w:bCs/>
      <w:smallCaps/>
      <w:color w:val="auto"/>
      <w:spacing w:val="5"/>
      <w:u w:val="single"/>
    </w:rPr>
  </w:style>
  <w:style w:type="paragraph" w:customStyle="1" w:styleId="2ColumnHeading">
    <w:name w:val="2Column Heading"/>
    <w:basedOn w:val="BodyText"/>
    <w:qFormat/>
    <w:rsid w:val="00BA6D4D"/>
    <w:pPr>
      <w:spacing w:after="60"/>
      <w:ind w:left="-2268"/>
    </w:pPr>
    <w:rPr>
      <w:b/>
    </w:rPr>
  </w:style>
  <w:style w:type="paragraph" w:customStyle="1" w:styleId="Heading1TOC">
    <w:name w:val="Heading1 TOC"/>
    <w:basedOn w:val="Normal"/>
    <w:qFormat/>
    <w:rsid w:val="00BA6D4D"/>
    <w:pPr>
      <w:spacing w:before="240" w:after="120"/>
    </w:pPr>
    <w:rPr>
      <w:rFonts w:ascii="Times New Roman" w:hAnsi="Times New Roman"/>
      <w:b/>
      <w:sz w:val="32"/>
    </w:rPr>
  </w:style>
  <w:style w:type="paragraph" w:customStyle="1" w:styleId="Heading2TOC">
    <w:name w:val="Heading2 TOC"/>
    <w:basedOn w:val="Normal"/>
    <w:qFormat/>
    <w:rsid w:val="00BA6D4D"/>
    <w:pPr>
      <w:spacing w:before="240" w:after="60"/>
    </w:pPr>
    <w:rPr>
      <w:rFonts w:ascii="Times New Roman" w:hAnsi="Times New Roman"/>
      <w:b/>
      <w:sz w:val="28"/>
    </w:rPr>
  </w:style>
  <w:style w:type="character" w:customStyle="1" w:styleId="Underline">
    <w:name w:val="Underline"/>
    <w:basedOn w:val="DefaultParagraphFont"/>
    <w:qFormat/>
    <w:rsid w:val="00BA6D4D"/>
    <w:rPr>
      <w:u w:val="single"/>
    </w:rPr>
  </w:style>
  <w:style w:type="paragraph" w:styleId="BalloonText">
    <w:name w:val="Balloon Text"/>
    <w:basedOn w:val="Normal"/>
    <w:link w:val="BalloonTextChar"/>
    <w:rsid w:val="00BA6D4D"/>
    <w:rPr>
      <w:rFonts w:ascii="Tahoma" w:hAnsi="Tahoma" w:cs="Tahoma"/>
      <w:sz w:val="16"/>
      <w:szCs w:val="16"/>
    </w:rPr>
  </w:style>
  <w:style w:type="character" w:customStyle="1" w:styleId="BalloonTextChar">
    <w:name w:val="Balloon Text Char"/>
    <w:basedOn w:val="DefaultParagraphFont"/>
    <w:link w:val="BalloonText"/>
    <w:rsid w:val="00BA6D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6D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6D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990</Words>
  <Characters>6371</Characters>
  <Application>Microsoft Office Word</Application>
  <DocSecurity>0</DocSecurity>
  <Lines>257</Lines>
  <Paragraphs>140</Paragraphs>
  <ScaleCrop>false</ScaleCrop>
  <Company>Author-it Software Corporation Ltd.</Company>
  <LinksUpToDate>false</LinksUpToDate>
  <CharactersWithSpaces>7280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BSBWRK508A Manage and oversee bargaining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2012-05-26T14:20:00Z</dcterms:created>
  <dcterms:modified xsi:type="dcterms:W3CDTF">2012-05-26T14:20:00Z</dcterms:modified>
</cp:coreProperties>
</file>