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938" w:rsidP="00956938">
      <w:pPr>
        <w:pStyle w:val="Title"/>
      </w:pPr>
      <w:r>
        <w:fldChar w:fldCharType="begin"/>
      </w:r>
      <w:r>
        <w:instrText xml:space="preserve"> TITLE   \* MERGEFORMAT </w:instrText>
      </w:r>
      <w:r>
        <w:fldChar w:fldCharType="separate"/>
      </w:r>
      <w:r>
        <w:t>BSBWRK507A Apply strategic unionism</w:t>
      </w:r>
      <w:r>
        <w:fldChar w:fldCharType="end"/>
      </w:r>
    </w:p>
    <w:p w:rsidR="00956938" w:rsidP="00956938">
      <w:pPr>
        <w:pStyle w:val="Version"/>
        <w:sectPr w:rsidSect="00BE1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1494" w:rsidP="00BE1494">
      <w:pPr>
        <w:pStyle w:val="SuperHeading"/>
      </w:pPr>
      <w:r w:rsidRPr="00BE1494">
        <w:t>BSBWRK507A Apply strategic unionism</w:t>
      </w:r>
    </w:p>
    <w:p w:rsidR="00000000" w:rsidRPr="00BE1494" w:rsidP="00BE1494">
      <w:pPr>
        <w:pStyle w:val="SuperHeading"/>
      </w:pPr>
    </w:p>
    <w:p w:rsidR="00000000" w:rsidRPr="00BE1494" w:rsidP="00BE1494">
      <w:pPr>
        <w:pStyle w:val="Heading1"/>
      </w:pPr>
      <w:bookmarkStart w:id="1" w:name="O_68259"/>
      <w:bookmarkEnd w:id="1"/>
      <w:r w:rsidRPr="00BE1494">
        <w:t>Modification History</w:t>
      </w:r>
    </w:p>
    <w:p w:rsidR="00000000" w:rsidRPr="00BE1494" w:rsidP="00BE1494">
      <w:pPr>
        <w:pStyle w:val="BodyText"/>
      </w:pPr>
      <w:r w:rsidRPr="00BE1494">
        <w:t>Not applicable.</w:t>
      </w:r>
    </w:p>
    <w:p w:rsidR="00000000" w:rsidRPr="00BE1494" w:rsidP="00BE1494">
      <w:pPr>
        <w:pStyle w:val="AllowPageBreak"/>
      </w:pPr>
    </w:p>
    <w:p w:rsidR="00000000" w:rsidRPr="00BE1494" w:rsidP="00BE1494">
      <w:pPr>
        <w:pStyle w:val="Heading1"/>
      </w:pPr>
      <w:bookmarkStart w:id="2" w:name="O_68260"/>
      <w:bookmarkEnd w:id="2"/>
      <w:r w:rsidRPr="00BE1494">
        <w:t>Unit Descriptor</w:t>
      </w:r>
    </w:p>
    <w:tbl>
      <w:tblPr>
        <w:tblW w:w="0" w:type="auto"/>
        <w:tblLayout w:type="fixed"/>
        <w:tblCellMar>
          <w:left w:w="62" w:type="dxa"/>
          <w:right w:w="62" w:type="dxa"/>
        </w:tblCellMar>
        <w:tblLook w:val="0000"/>
      </w:tblPr>
      <w:tblGrid>
        <w:gridCol w:w="2665"/>
        <w:gridCol w:w="5857"/>
      </w:tblGrid>
      <w:tr w:rsidTr="00956938">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This unit describes the performance outcomes, skills and knowledge required to apply strategic union practices; to de</w:t>
            </w:r>
            <w:r w:rsidRPr="00BE1494">
              <w:t>velop and implement appropriate union strategies that will contribute to growth; and to model unionism through leadership and individual behaviour.</w:t>
            </w:r>
          </w:p>
          <w:p w:rsidR="00000000" w:rsidRPr="00BE1494" w:rsidP="00BE1494">
            <w:pPr>
              <w:pStyle w:val="BodyText"/>
            </w:pPr>
            <w:r w:rsidRPr="00BE1494">
              <w:t>No licensing, legislative, regulatory or certification requirements apply to this unit at the time of endors</w:t>
            </w:r>
            <w:r w:rsidRPr="00BE1494">
              <w:t>ement.</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3" w:name="O_68261"/>
      <w:bookmarkEnd w:id="3"/>
      <w:r w:rsidRPr="00BE1494">
        <w:t>Application of the Unit</w:t>
      </w:r>
    </w:p>
    <w:tbl>
      <w:tblPr>
        <w:tblW w:w="0" w:type="auto"/>
        <w:tblLayout w:type="fixed"/>
        <w:tblCellMar>
          <w:left w:w="62" w:type="dxa"/>
          <w:right w:w="62" w:type="dxa"/>
        </w:tblCellMar>
        <w:tblLook w:val="0000"/>
      </w:tblPr>
      <w:tblGrid>
        <w:gridCol w:w="2754"/>
        <w:gridCol w:w="5768"/>
      </w:tblGrid>
      <w:tr w:rsidTr="0095693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 xml:space="preserve">This unit applies to individuals with a well established, sound theoretical knowledge base in unionism and industrial relations who provide </w:t>
            </w:r>
            <w:r w:rsidRPr="00BE1494">
              <w:t>leadership to members and staff in the union workplace. They carry high levels of responsibility and work at a strategic level in the organisation.</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4" w:name="O_68262"/>
      <w:bookmarkEnd w:id="4"/>
      <w:r w:rsidRPr="00BE1494">
        <w:t>Licensing/Regulatory Information</w:t>
      </w:r>
    </w:p>
    <w:p w:rsidR="00000000" w:rsidRPr="00BE1494" w:rsidP="00BE1494">
      <w:pPr>
        <w:pStyle w:val="BodyText"/>
      </w:pPr>
      <w:r w:rsidRPr="00BE1494">
        <w:t>Not applicable.</w:t>
      </w:r>
    </w:p>
    <w:p w:rsidR="00000000" w:rsidRPr="00BE1494" w:rsidP="00BE1494">
      <w:pPr>
        <w:pStyle w:val="AllowPageBreak"/>
      </w:pPr>
    </w:p>
    <w:p w:rsidR="00000000" w:rsidRPr="00BE1494" w:rsidP="00BE1494">
      <w:pPr>
        <w:pStyle w:val="Heading1"/>
      </w:pPr>
      <w:bookmarkStart w:id="5" w:name="O_68264"/>
      <w:bookmarkEnd w:id="5"/>
      <w:r w:rsidRPr="00BE1494">
        <w:t>Pre-Requisites</w:t>
      </w:r>
    </w:p>
    <w:tbl>
      <w:tblPr>
        <w:tblW w:w="0" w:type="auto"/>
        <w:tblLayout w:type="fixed"/>
        <w:tblCellMar>
          <w:left w:w="62" w:type="dxa"/>
          <w:right w:w="62" w:type="dxa"/>
        </w:tblCellMar>
        <w:tblLook w:val="0000"/>
      </w:tblPr>
      <w:tblGrid>
        <w:gridCol w:w="2775"/>
        <w:gridCol w:w="1295"/>
        <w:gridCol w:w="4452"/>
      </w:tblGrid>
      <w:tr w:rsidTr="009569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p>
        </w:tc>
      </w:tr>
      <w:tr w:rsidTr="009569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p>
        </w:tc>
      </w:tr>
      <w:tr w:rsidTr="009569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6" w:name="O_68263"/>
      <w:bookmarkEnd w:id="6"/>
      <w:r w:rsidRPr="00BE1494">
        <w:t>Employability Skills Information</w:t>
      </w:r>
    </w:p>
    <w:tbl>
      <w:tblPr>
        <w:tblW w:w="0" w:type="auto"/>
        <w:tblLayout w:type="fixed"/>
        <w:tblCellMar>
          <w:left w:w="62" w:type="dxa"/>
          <w:right w:w="62" w:type="dxa"/>
        </w:tblCellMar>
        <w:tblLook w:val="0000"/>
      </w:tblPr>
      <w:tblGrid>
        <w:gridCol w:w="2802"/>
        <w:gridCol w:w="5720"/>
      </w:tblGrid>
      <w:tr w:rsidTr="009569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This unit contains employability skills.</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7" w:name="O_68265"/>
      <w:bookmarkEnd w:id="7"/>
      <w:r w:rsidRPr="00BE1494">
        <w:t>Elements and Performance Criteria Pre-Content</w:t>
      </w:r>
    </w:p>
    <w:tbl>
      <w:tblPr>
        <w:tblW w:w="0" w:type="auto"/>
        <w:tblLayout w:type="fixed"/>
        <w:tblCellMar>
          <w:left w:w="62" w:type="dxa"/>
          <w:right w:w="62" w:type="dxa"/>
        </w:tblCellMar>
        <w:tblLook w:val="0000"/>
      </w:tblPr>
      <w:tblGrid>
        <w:gridCol w:w="2541"/>
        <w:gridCol w:w="5981"/>
      </w:tblGrid>
      <w:tr w:rsidTr="0095693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Performance criteria describe the performance needed to demonstrate achievement of the element. Where bold italicised text is used, further information is detailed in the required skills and</w:t>
            </w:r>
            <w:r w:rsidRPr="00BE1494">
              <w:t xml:space="preserve"> knowledge section and the range statement. Assessment of performance is to be consistent with the evidence guide.</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8" w:name="O_68266"/>
      <w:bookmarkEnd w:id="8"/>
      <w:r w:rsidRPr="00BE1494">
        <w:t>Elements and Performance Criteria</w:t>
      </w:r>
    </w:p>
    <w:tbl>
      <w:tblPr>
        <w:tblW w:w="0" w:type="auto"/>
        <w:tblLayout w:type="fixed"/>
        <w:tblCellMar>
          <w:left w:w="62" w:type="dxa"/>
          <w:right w:w="62" w:type="dxa"/>
        </w:tblCellMar>
        <w:tblLook w:val="0000"/>
      </w:tblPr>
      <w:tblGrid>
        <w:gridCol w:w="2541"/>
        <w:gridCol w:w="5981"/>
      </w:tblGrid>
      <w:tr w:rsidTr="00956938">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PERFORMANCE CRITERIA</w:t>
            </w:r>
          </w:p>
        </w:tc>
      </w:tr>
      <w:tr w:rsidTr="0095693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List"/>
              <w:rPr>
                <w:lang w:val="en-NZ"/>
              </w:rPr>
            </w:pPr>
            <w:r w:rsidRPr="00BE1494">
              <w:t>1.</w:t>
            </w:r>
            <w:r w:rsidRPr="00BE1494">
              <w:tab/>
            </w:r>
            <w:r w:rsidRPr="00BE1494">
              <w:t>Identify and evaluate trends and issues affecting union membership</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2"/>
            </w:pPr>
            <w:r w:rsidRPr="00BE1494">
              <w:t>1.1.</w:t>
            </w:r>
            <w:r w:rsidRPr="00BE1494">
              <w:tab/>
              <w:t xml:space="preserve">Identify and evaluate the impact of community diversity, and differing needs and social values of </w:t>
            </w:r>
            <w:r w:rsidRPr="00BE1494">
              <w:rPr>
                <w:rStyle w:val="BoldandItalics"/>
              </w:rPr>
              <w:t>groupings or cohorts</w:t>
            </w:r>
            <w:r w:rsidRPr="00BE1494">
              <w:t xml:space="preserve"> within the community on building unionism</w:t>
            </w:r>
          </w:p>
          <w:p w:rsidR="00000000" w:rsidRPr="00BE1494" w:rsidP="00BE1494">
            <w:pPr>
              <w:pStyle w:val="List2"/>
            </w:pPr>
            <w:r w:rsidRPr="00BE1494">
              <w:t>1.2.</w:t>
            </w:r>
            <w:r w:rsidRPr="00BE1494">
              <w:tab/>
              <w:t xml:space="preserve">Identify </w:t>
            </w:r>
            <w:r w:rsidRPr="00BE1494">
              <w:rPr>
                <w:rStyle w:val="BoldandItalics"/>
              </w:rPr>
              <w:t>contempor</w:t>
            </w:r>
            <w:r w:rsidRPr="00BE1494">
              <w:rPr>
                <w:rStyle w:val="BoldandItalics"/>
              </w:rPr>
              <w:t>ary unionism practices</w:t>
            </w:r>
            <w:r w:rsidRPr="00BE1494">
              <w:t>, in both a national and international context</w:t>
            </w:r>
          </w:p>
          <w:p w:rsidR="00000000" w:rsidRPr="00BE1494" w:rsidP="00BE1494">
            <w:pPr>
              <w:pStyle w:val="List2"/>
            </w:pPr>
            <w:r w:rsidRPr="00BE1494">
              <w:t>1.3.</w:t>
            </w:r>
            <w:r w:rsidRPr="00BE1494">
              <w:tab/>
              <w:t>Identify and evaluate current trends for union membership within industries or industry sectors</w:t>
            </w:r>
          </w:p>
          <w:p w:rsidR="00000000" w:rsidRPr="00BE1494" w:rsidP="00BE1494">
            <w:pPr>
              <w:pStyle w:val="List2"/>
            </w:pPr>
            <w:r w:rsidRPr="00BE1494">
              <w:t>1.4.</w:t>
            </w:r>
            <w:r w:rsidRPr="00BE1494">
              <w:tab/>
              <w:t>Evaluate future trends and their impact on current union strategy</w:t>
            </w:r>
          </w:p>
          <w:p w:rsidR="00000000" w:rsidP="00BE1494">
            <w:pPr>
              <w:pStyle w:val="List2"/>
              <w:rPr>
                <w:lang w:val="en-NZ"/>
              </w:rPr>
            </w:pPr>
            <w:r w:rsidRPr="00BE1494">
              <w:t>1.5.</w:t>
            </w:r>
            <w:r w:rsidRPr="00BE1494">
              <w:tab/>
              <w:t>Identify a</w:t>
            </w:r>
            <w:r w:rsidRPr="00BE1494">
              <w:t>nd analyse worker issues that impact on recruitment and retention strategies</w:t>
            </w:r>
          </w:p>
        </w:tc>
      </w:tr>
      <w:tr w:rsidTr="0095693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List"/>
              <w:rPr>
                <w:lang w:val="en-NZ"/>
              </w:rPr>
            </w:pPr>
            <w:r w:rsidRPr="00BE1494">
              <w:t>2.</w:t>
            </w:r>
            <w:r w:rsidRPr="00BE1494">
              <w:tab/>
              <w:t>Develop strategies to build unionism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2"/>
            </w:pPr>
            <w:r w:rsidRPr="00BE1494">
              <w:t>2.1.</w:t>
            </w:r>
            <w:r w:rsidRPr="00BE1494">
              <w:tab/>
              <w:t>Develop core priorities for the union that address membership issues through worker involvement and empowerment, and focus on union g</w:t>
            </w:r>
            <w:r w:rsidRPr="00BE1494">
              <w:t>rowth</w:t>
            </w:r>
          </w:p>
          <w:p w:rsidR="00000000" w:rsidRPr="00BE1494" w:rsidP="00BE1494">
            <w:pPr>
              <w:pStyle w:val="List2"/>
            </w:pPr>
            <w:r w:rsidRPr="00BE1494">
              <w:t>2.2.</w:t>
            </w:r>
            <w:r w:rsidRPr="00BE1494">
              <w:tab/>
              <w:t xml:space="preserve">Develop </w:t>
            </w:r>
            <w:r w:rsidRPr="00BE1494">
              <w:rPr>
                <w:rStyle w:val="BoldandItalics"/>
              </w:rPr>
              <w:t>approaches</w:t>
            </w:r>
            <w:r w:rsidRPr="00BE1494">
              <w:t xml:space="preserve"> to foster democracy within the union and to build worker empowerment through applying principles of collectivism</w:t>
            </w:r>
          </w:p>
          <w:p w:rsidR="00000000" w:rsidRPr="00BE1494" w:rsidP="00BE1494">
            <w:pPr>
              <w:pStyle w:val="List2"/>
            </w:pPr>
            <w:r w:rsidRPr="00BE1494">
              <w:t>2.3.</w:t>
            </w:r>
            <w:r w:rsidRPr="00BE1494">
              <w:tab/>
              <w:t>Develop innovative solutions to problems or issues confronting union membership</w:t>
            </w:r>
          </w:p>
          <w:p w:rsidR="00000000" w:rsidP="00BE1494">
            <w:pPr>
              <w:pStyle w:val="List2"/>
              <w:rPr>
                <w:lang w:val="en-NZ"/>
              </w:rPr>
            </w:pPr>
            <w:r w:rsidRPr="00BE1494">
              <w:t>2.4.</w:t>
            </w:r>
            <w:r w:rsidRPr="00BE1494">
              <w:tab/>
              <w:t xml:space="preserve">Develop and promote </w:t>
            </w:r>
            <w:r w:rsidRPr="00BE1494">
              <w:rPr>
                <w:rStyle w:val="BoldandItalics"/>
              </w:rPr>
              <w:t>str</w:t>
            </w:r>
            <w:r w:rsidRPr="00BE1494">
              <w:rPr>
                <w:rStyle w:val="BoldandItalics"/>
              </w:rPr>
              <w:t>ategies</w:t>
            </w:r>
            <w:r w:rsidRPr="00BE1494">
              <w:t xml:space="preserve"> that help shift workers to act collectively to increase union density and activism, and achieve fair and reasonable outcomes for workers</w:t>
            </w:r>
          </w:p>
        </w:tc>
      </w:tr>
      <w:tr w:rsidTr="0095693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List"/>
              <w:rPr>
                <w:lang w:val="en-NZ"/>
              </w:rPr>
            </w:pPr>
            <w:r w:rsidRPr="00BE1494">
              <w:t>3.</w:t>
            </w:r>
            <w:r w:rsidRPr="00BE1494">
              <w:tab/>
              <w:t>Review and evaluate union strategies to promote growth</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2"/>
            </w:pPr>
            <w:r w:rsidRPr="00BE1494">
              <w:t>3.1.</w:t>
            </w:r>
            <w:r w:rsidRPr="00BE1494">
              <w:tab/>
            </w:r>
            <w:r w:rsidRPr="00BE1494">
              <w:t>Establish key indicators to monitor effectiveness of union strategies</w:t>
            </w:r>
          </w:p>
          <w:p w:rsidR="00000000" w:rsidRPr="00BE1494" w:rsidP="00BE1494">
            <w:pPr>
              <w:pStyle w:val="List2"/>
            </w:pPr>
            <w:r w:rsidRPr="00BE1494">
              <w:t>3.2.</w:t>
            </w:r>
            <w:r w:rsidRPr="00BE1494">
              <w:tab/>
              <w:t xml:space="preserve">Implement a </w:t>
            </w:r>
            <w:r w:rsidRPr="00BE1494">
              <w:rPr>
                <w:rStyle w:val="BoldandItalics"/>
              </w:rPr>
              <w:t>review process</w:t>
            </w:r>
            <w:r w:rsidRPr="00BE1494">
              <w:t xml:space="preserve"> to evaluate effectiveness of strategies</w:t>
            </w:r>
          </w:p>
          <w:p w:rsidR="00000000" w:rsidP="00BE1494">
            <w:pPr>
              <w:pStyle w:val="List2"/>
              <w:rPr>
                <w:lang w:val="en-NZ"/>
              </w:rPr>
            </w:pPr>
            <w:r w:rsidRPr="00BE1494">
              <w:t>3.3.</w:t>
            </w:r>
            <w:r w:rsidRPr="00BE1494">
              <w:tab/>
              <w:t>Develop recommendations to adapt union strategies where appropriate</w:t>
            </w:r>
          </w:p>
        </w:tc>
      </w:tr>
      <w:tr w:rsidTr="0095693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List"/>
              <w:rPr>
                <w:lang w:val="en-NZ"/>
              </w:rPr>
            </w:pPr>
            <w:r w:rsidRPr="00BE1494">
              <w:t>4.</w:t>
            </w:r>
            <w:r w:rsidRPr="00BE1494">
              <w:tab/>
              <w:t>Provide leadership through articulati</w:t>
            </w:r>
            <w:r w:rsidRPr="00BE1494">
              <w:t>ng and modelling unionism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2"/>
            </w:pPr>
            <w:r w:rsidRPr="00BE1494">
              <w:t>4.1.</w:t>
            </w:r>
            <w:r w:rsidRPr="00BE1494">
              <w:tab/>
              <w:t>Communicate the union's vision, values and strategic objectives to union staff, members and workers</w:t>
            </w:r>
          </w:p>
          <w:p w:rsidR="00000000" w:rsidRPr="00BE1494" w:rsidP="00BE1494">
            <w:pPr>
              <w:pStyle w:val="List2"/>
            </w:pPr>
            <w:r w:rsidRPr="00BE1494">
              <w:t>4.2.</w:t>
            </w:r>
            <w:r w:rsidRPr="00BE1494">
              <w:tab/>
              <w:t xml:space="preserve">Model leadership through demonstrating collectivism and the </w:t>
            </w:r>
            <w:r w:rsidRPr="00BE1494">
              <w:rPr>
                <w:rStyle w:val="BoldandItalics"/>
              </w:rPr>
              <w:t>values and principles of unionism</w:t>
            </w:r>
            <w:r w:rsidRPr="00BE1494">
              <w:t xml:space="preserve"> in own behaviour </w:t>
            </w:r>
          </w:p>
          <w:p w:rsidR="00000000" w:rsidRPr="00BE1494" w:rsidP="00BE1494">
            <w:pPr>
              <w:pStyle w:val="List2"/>
            </w:pPr>
            <w:r w:rsidRPr="00BE1494">
              <w:t>4.3.</w:t>
            </w:r>
            <w:r w:rsidRPr="00BE1494">
              <w:tab/>
              <w:t>Mot</w:t>
            </w:r>
            <w:r w:rsidRPr="00BE1494">
              <w:t>ivate and inspire others to demonstrate union values and engage in collectivism</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9" w:name="O_68267"/>
      <w:bookmarkEnd w:id="9"/>
      <w:r w:rsidRPr="00BE1494">
        <w:t>Required Skills and Knowledge</w:t>
      </w:r>
    </w:p>
    <w:tbl>
      <w:tblPr>
        <w:tblW w:w="0" w:type="auto"/>
        <w:tblLayout w:type="fixed"/>
        <w:tblCellMar>
          <w:left w:w="62" w:type="dxa"/>
          <w:right w:w="62" w:type="dxa"/>
        </w:tblCellMar>
        <w:tblLook w:val="0000"/>
      </w:tblPr>
      <w:tblGrid>
        <w:gridCol w:w="8522"/>
      </w:tblGrid>
      <w:tr w:rsidTr="009569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REQUIRED SKILLS AND KNOWLEDGE</w:t>
            </w:r>
          </w:p>
        </w:tc>
      </w:tr>
      <w:tr w:rsidTr="009569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t>This section describes the skills and knowledge required for this unit.</w:t>
            </w:r>
          </w:p>
        </w:tc>
      </w:tr>
      <w:tr w:rsidTr="00956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Required skills</w:t>
            </w:r>
          </w:p>
        </w:tc>
      </w:tr>
      <w:tr w:rsidTr="00956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innovation and problem solving skills to find new and creative ways to address difficulties presented by the external environment</w:t>
            </w:r>
          </w:p>
          <w:p w:rsidR="00000000" w:rsidRPr="00BE1494" w:rsidP="00BE1494">
            <w:pPr>
              <w:pStyle w:val="ListBullet"/>
            </w:pPr>
            <w:r w:rsidRPr="00BE1494">
              <w:t>leadership skills to persuade others of the importance of strategic planning and approaches</w:t>
            </w:r>
          </w:p>
          <w:p w:rsidR="00000000" w:rsidP="00BE1494">
            <w:pPr>
              <w:pStyle w:val="ListBullet"/>
              <w:rPr>
                <w:lang w:val="en-NZ"/>
              </w:rPr>
            </w:pPr>
            <w:r w:rsidRPr="00BE1494">
              <w:t>planning and organisation skills to ensure that the union is developing strategies to favourably position the union and its members for the future.</w:t>
            </w:r>
          </w:p>
        </w:tc>
      </w:tr>
      <w:tr w:rsidTr="00956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Required knowledge</w:t>
            </w:r>
          </w:p>
        </w:tc>
      </w:tr>
      <w:tr w:rsidTr="00956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models for developing union vision, mission and strategic plan</w:t>
            </w:r>
          </w:p>
          <w:p w:rsidR="00000000" w:rsidRPr="00BE1494" w:rsidP="00BE1494">
            <w:pPr>
              <w:pStyle w:val="ListBullet"/>
            </w:pPr>
            <w:r w:rsidRPr="00BE1494">
              <w:t>models of leadership an</w:t>
            </w:r>
            <w:r w:rsidRPr="00BE1494">
              <w:t>d workforce democracy</w:t>
            </w:r>
          </w:p>
          <w:p w:rsidR="00000000" w:rsidRPr="00BE1494" w:rsidP="00BE1494">
            <w:pPr>
              <w:pStyle w:val="ListBullet"/>
            </w:pPr>
            <w:r w:rsidRPr="00BE1494">
              <w:t>workforce trends and demographic data on the workforce.</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10" w:name="O_68268"/>
      <w:bookmarkEnd w:id="10"/>
      <w:r w:rsidRPr="00BE1494">
        <w:t>Evidence Guide</w:t>
      </w:r>
    </w:p>
    <w:tbl>
      <w:tblPr>
        <w:tblW w:w="9570" w:type="dxa"/>
        <w:tblLayout w:type="fixed"/>
        <w:tblCellMar>
          <w:left w:w="62" w:type="dxa"/>
          <w:right w:w="62" w:type="dxa"/>
        </w:tblCellMar>
        <w:tblLook w:val="0000"/>
      </w:tblPr>
      <w:tblGrid>
        <w:gridCol w:w="3908"/>
        <w:gridCol w:w="5662"/>
      </w:tblGrid>
      <w:tr w:rsidTr="009569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EVIDENCE GUIDE</w:t>
            </w:r>
          </w:p>
        </w:tc>
      </w:tr>
      <w:tr w:rsidTr="009569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t>The Evidence Guide provides advice on assessment and must be read in conjunction with the performance criteria, required skills and knowledge, range statement and the Assessment Guidelines for the Training Package.</w:t>
            </w:r>
          </w:p>
        </w:tc>
      </w:tr>
      <w:tr w:rsidTr="00956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p>
        </w:tc>
      </w:tr>
      <w:tr w:rsidTr="00956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Critical aspec</w:t>
            </w:r>
            <w:r w:rsidRPr="00BE149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Evidence of the following is essential:</w:t>
            </w:r>
          </w:p>
          <w:p w:rsidR="00000000" w:rsidRPr="00BE1494" w:rsidP="00BE1494">
            <w:pPr>
              <w:pStyle w:val="ListBullet"/>
            </w:pPr>
            <w:r w:rsidRPr="00BE1494">
              <w:t>documentation researched, using a range of sources on current issues affecting union membership and a range of strategies to address the</w:t>
            </w:r>
            <w:r w:rsidRPr="00BE1494">
              <w:t>m</w:t>
            </w:r>
          </w:p>
          <w:p w:rsidR="00000000" w:rsidRPr="00BE1494" w:rsidP="00BE1494">
            <w:pPr>
              <w:pStyle w:val="ListBullet"/>
            </w:pPr>
            <w:r w:rsidRPr="00BE1494">
              <w:t>examples of how the union's vision, mission values and principles have been modelled and communicated in the union</w:t>
            </w:r>
          </w:p>
          <w:p w:rsidR="00000000" w:rsidP="00BE1494">
            <w:pPr>
              <w:pStyle w:val="ListBullet"/>
              <w:rPr>
                <w:lang w:val="en-NZ"/>
              </w:rPr>
            </w:pPr>
            <w:r w:rsidRPr="00BE1494">
              <w:t>knowledge of models of leadership and workforce democracy.</w:t>
            </w:r>
          </w:p>
        </w:tc>
      </w:tr>
      <w:tr w:rsidTr="00956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Assessment must ensure:</w:t>
            </w:r>
          </w:p>
          <w:p w:rsidR="00000000" w:rsidP="00BE1494">
            <w:pPr>
              <w:pStyle w:val="ListBullet"/>
              <w:rPr>
                <w:lang w:val="en-NZ"/>
              </w:rPr>
            </w:pPr>
            <w:r w:rsidRPr="00BE1494">
              <w:t>acces</w:t>
            </w:r>
            <w:r w:rsidRPr="00BE1494">
              <w:t>s to workplace, union documents and other sources of relevant information.</w:t>
            </w:r>
          </w:p>
        </w:tc>
      </w:tr>
      <w:tr w:rsidTr="00956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A range of assessment methods should be used to assess practical skills and knowledge. The following examples are appropriate for this unit:</w:t>
            </w:r>
          </w:p>
          <w:p w:rsidR="00000000" w:rsidRPr="00BE1494" w:rsidP="00BE1494">
            <w:pPr>
              <w:pStyle w:val="ListBullet"/>
            </w:pPr>
            <w:r w:rsidRPr="00BE1494">
              <w:t>direct questionin</w:t>
            </w:r>
            <w:r w:rsidRPr="00BE1494">
              <w:t>g combined with review of portfolios of evidence and third party workplace reports of on-the-job performance by the candidate</w:t>
            </w:r>
          </w:p>
          <w:p w:rsidR="00000000" w:rsidRPr="00BE1494" w:rsidP="00BE1494">
            <w:pPr>
              <w:pStyle w:val="ListBullet"/>
            </w:pPr>
            <w:r w:rsidRPr="00BE1494">
              <w:t>oral or written questioning to assess knowledge of models for developing union vision, mission and strategic plan</w:t>
            </w:r>
          </w:p>
          <w:p w:rsidR="00000000" w:rsidRPr="00BE1494" w:rsidP="00BE1494">
            <w:pPr>
              <w:pStyle w:val="ListBullet"/>
            </w:pPr>
            <w:r w:rsidRPr="00BE1494">
              <w:t>review of docume</w:t>
            </w:r>
            <w:r w:rsidRPr="00BE1494">
              <w:t>ntation evaluating future trends and their impact on current union strategy</w:t>
            </w:r>
          </w:p>
          <w:p w:rsidR="00000000" w:rsidRPr="00BE1494" w:rsidP="00BE1494">
            <w:pPr>
              <w:pStyle w:val="ListBullet"/>
            </w:pPr>
            <w:r w:rsidRPr="00BE1494">
              <w:t>review of key indicators established to monitor effectiveness of union strategies</w:t>
            </w:r>
          </w:p>
          <w:p w:rsidR="00000000" w:rsidRPr="00BE1494" w:rsidP="00BE1494">
            <w:pPr>
              <w:pStyle w:val="ListBullet"/>
            </w:pPr>
            <w:r w:rsidRPr="00BE1494">
              <w:t>evaluation of recommendations developed to adapt union strategies</w:t>
            </w:r>
          </w:p>
          <w:p w:rsidR="00000000" w:rsidP="00BE1494">
            <w:pPr>
              <w:pStyle w:val="ListBullet"/>
              <w:rPr>
                <w:lang w:val="en-NZ"/>
              </w:rPr>
            </w:pPr>
            <w:r w:rsidRPr="00BE1494">
              <w:t>evaluation of how the union's vi</w:t>
            </w:r>
            <w:r w:rsidRPr="00BE1494">
              <w:t>sion, values and strategic objectives were communicated to union staff, members and workers.</w:t>
            </w:r>
          </w:p>
        </w:tc>
      </w:tr>
      <w:tr w:rsidTr="00956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Holistic assessment with other units relevant to the industry sector, workplace and job role is recommended, for example:</w:t>
            </w:r>
          </w:p>
          <w:p w:rsidR="00000000" w:rsidRPr="00BE1494" w:rsidP="00BE1494">
            <w:pPr>
              <w:pStyle w:val="ListBullet"/>
            </w:pPr>
            <w:r w:rsidRPr="00BE1494">
              <w:t>other workplace relations units.</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11" w:name="O_68269"/>
      <w:bookmarkEnd w:id="11"/>
      <w:r w:rsidRPr="00BE1494">
        <w:t>Range Statement</w:t>
      </w:r>
    </w:p>
    <w:tbl>
      <w:tblPr>
        <w:tblW w:w="0" w:type="auto"/>
        <w:tblLayout w:type="fixed"/>
        <w:tblCellMar>
          <w:left w:w="62" w:type="dxa"/>
          <w:right w:w="62" w:type="dxa"/>
        </w:tblCellMar>
        <w:tblLook w:val="0000"/>
      </w:tblPr>
      <w:tblGrid>
        <w:gridCol w:w="3496"/>
        <w:gridCol w:w="5026"/>
      </w:tblGrid>
      <w:tr w:rsidTr="009569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RANGE STATEMENT</w:t>
            </w:r>
          </w:p>
        </w:tc>
      </w:tr>
      <w:tr w:rsidTr="009569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t xml:space="preserve">The range statement relates to the unit of competency as a whole. It allows for different work environments and situations that may affect </w:t>
            </w:r>
            <w:r w:rsidRPr="00BE1494">
              <w:t>performance. Bold italicised wording, if used in the performance criteria, is detailed below. Essential operating conditions that may be present with training and assessment (depending on the work situation, needs of the candidate, accessibility of the ite</w:t>
            </w:r>
            <w:r w:rsidRPr="00BE1494">
              <w:t>m, and local industry and regional contexts) may also be included.</w:t>
            </w:r>
          </w:p>
        </w:tc>
      </w:tr>
      <w:tr w:rsidTr="0095693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BoldandItalics"/>
              </w:rPr>
              <w:t>Groupings or cohorts</w:t>
            </w:r>
            <w:r w:rsidRPr="00BE1494">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 xml:space="preserve">ethnic or Indigenous persons </w:t>
            </w:r>
          </w:p>
          <w:p w:rsidR="00000000" w:rsidRPr="00BE1494" w:rsidP="00BE1494">
            <w:pPr>
              <w:pStyle w:val="ListBullet"/>
            </w:pPr>
            <w:r w:rsidRPr="00BE1494">
              <w:t>local communities</w:t>
            </w:r>
          </w:p>
          <w:p w:rsidR="00000000" w:rsidRPr="00BE1494" w:rsidP="00BE1494">
            <w:pPr>
              <w:pStyle w:val="ListBullet"/>
            </w:pPr>
            <w:r w:rsidRPr="00BE1494">
              <w:t>men and women</w:t>
            </w:r>
          </w:p>
          <w:p w:rsidR="00000000" w:rsidRPr="00BE1494" w:rsidP="00BE1494">
            <w:pPr>
              <w:pStyle w:val="ListBullet"/>
            </w:pPr>
            <w:r w:rsidRPr="00BE1494">
              <w:t>older people</w:t>
            </w:r>
          </w:p>
          <w:p w:rsidR="00000000" w:rsidRPr="00BE1494" w:rsidP="00BE1494">
            <w:pPr>
              <w:pStyle w:val="ListBullet"/>
            </w:pPr>
            <w:r w:rsidRPr="00BE1494">
              <w:t>unemployed persons</w:t>
            </w:r>
          </w:p>
          <w:p w:rsidR="00000000" w:rsidRPr="00BE1494" w:rsidP="00BE1494">
            <w:pPr>
              <w:pStyle w:val="ListBullet"/>
            </w:pPr>
            <w:r w:rsidRPr="00BE1494">
              <w:t>workers</w:t>
            </w:r>
          </w:p>
          <w:p w:rsidR="00000000" w:rsidP="00BE1494">
            <w:pPr>
              <w:pStyle w:val="ListBullet"/>
              <w:rPr>
                <w:lang w:val="en-NZ"/>
              </w:rPr>
            </w:pPr>
            <w:r w:rsidRPr="00BE1494">
              <w:t>young people</w:t>
            </w:r>
          </w:p>
        </w:tc>
      </w:tr>
      <w:tr w:rsidTr="0095693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t>Contemporary unionism practices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branding or re-imaging of union</w:t>
            </w:r>
          </w:p>
          <w:p w:rsidR="00000000" w:rsidRPr="00BE1494" w:rsidP="00BE1494">
            <w:pPr>
              <w:pStyle w:val="ListBullet"/>
            </w:pPr>
            <w:r w:rsidRPr="00BE1494">
              <w:t>community campaigning</w:t>
            </w:r>
          </w:p>
          <w:p w:rsidR="00000000" w:rsidRPr="00BE1494" w:rsidP="00BE1494">
            <w:pPr>
              <w:pStyle w:val="ListBullet"/>
            </w:pPr>
            <w:r w:rsidRPr="00BE1494">
              <w:t>industry or sector campaigning</w:t>
            </w:r>
          </w:p>
          <w:p w:rsidR="00000000" w:rsidRPr="00BE1494" w:rsidP="00BE1494">
            <w:pPr>
              <w:pStyle w:val="ListBullet"/>
            </w:pPr>
            <w:r w:rsidRPr="00BE1494">
              <w:t>membership service or call centres</w:t>
            </w:r>
          </w:p>
          <w:p w:rsidR="00000000" w:rsidRPr="00BE1494" w:rsidP="00BE1494">
            <w:pPr>
              <w:pStyle w:val="ListBullet"/>
            </w:pPr>
            <w:r w:rsidRPr="00BE1494">
              <w:t>organising</w:t>
            </w:r>
          </w:p>
          <w:p w:rsidR="00000000" w:rsidRPr="00BE1494" w:rsidP="00BE1494">
            <w:pPr>
              <w:pStyle w:val="ListBullet"/>
            </w:pPr>
            <w:r w:rsidRPr="00BE1494">
              <w:t>political campaigning</w:t>
            </w:r>
          </w:p>
          <w:p w:rsidR="00000000" w:rsidRPr="00BE1494" w:rsidP="00BE1494">
            <w:pPr>
              <w:pStyle w:val="ListBullet"/>
            </w:pPr>
            <w:r w:rsidRPr="00BE1494">
              <w:t>professional use of media</w:t>
            </w:r>
          </w:p>
          <w:p w:rsidR="00000000" w:rsidP="00BE1494">
            <w:pPr>
              <w:pStyle w:val="ListBullet"/>
              <w:rPr>
                <w:lang w:val="en-NZ"/>
              </w:rPr>
            </w:pPr>
            <w:r w:rsidRPr="00BE1494">
              <w:t>seeking and applying leverage w</w:t>
            </w:r>
            <w:r w:rsidRPr="00BE1494">
              <w:t>ithin industries or sectors</w:t>
            </w:r>
          </w:p>
        </w:tc>
      </w:tr>
      <w:tr w:rsidTr="0095693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BoldandItalics"/>
              </w:rPr>
              <w:t>Approaches</w:t>
            </w:r>
            <w:r w:rsidRPr="00BE1494">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ensuring there are democratic decision-making processes at all levels within the union</w:t>
            </w:r>
          </w:p>
          <w:p w:rsidR="00000000" w:rsidRPr="00BE1494" w:rsidP="00BE1494">
            <w:pPr>
              <w:pStyle w:val="ListBullet"/>
            </w:pPr>
            <w:r w:rsidRPr="00BE1494">
              <w:t>establishing workplace organising committees</w:t>
            </w:r>
          </w:p>
          <w:p w:rsidR="00000000" w:rsidRPr="00BE1494" w:rsidP="00BE1494">
            <w:pPr>
              <w:pStyle w:val="ListBullet"/>
            </w:pPr>
            <w:r w:rsidRPr="00BE1494">
              <w:t xml:space="preserve">holding open forums for members </w:t>
            </w:r>
          </w:p>
          <w:p w:rsidR="00000000" w:rsidRPr="00BE1494" w:rsidP="00BE1494">
            <w:pPr>
              <w:pStyle w:val="ListBullet"/>
            </w:pPr>
            <w:r w:rsidRPr="00BE1494">
              <w:t>involving workers in developing workplace campaigns</w:t>
            </w:r>
          </w:p>
          <w:p w:rsidR="00000000" w:rsidRPr="00BE1494" w:rsidP="00BE1494">
            <w:pPr>
              <w:pStyle w:val="ListBullet"/>
            </w:pPr>
            <w:r w:rsidRPr="00BE1494">
              <w:t xml:space="preserve">reviewing and changing existing union structures </w:t>
            </w:r>
          </w:p>
          <w:p w:rsidR="00000000" w:rsidP="00BE1494">
            <w:pPr>
              <w:pStyle w:val="ListBullet"/>
              <w:rPr>
                <w:lang w:val="en-NZ"/>
              </w:rPr>
            </w:pPr>
            <w:r w:rsidRPr="00BE1494">
              <w:t>surveying members for their ideas and input</w:t>
            </w:r>
          </w:p>
        </w:tc>
      </w:tr>
      <w:tr w:rsidTr="0095693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BoldandItalics"/>
              </w:rPr>
              <w:t>Strategies</w:t>
            </w:r>
            <w:r w:rsidRPr="00BE1494">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appointing growth organisers</w:t>
            </w:r>
          </w:p>
          <w:p w:rsidR="00000000" w:rsidRPr="00BE1494" w:rsidP="00BE1494">
            <w:pPr>
              <w:pStyle w:val="ListBullet"/>
            </w:pPr>
            <w:r w:rsidRPr="00BE1494">
              <w:t>bargaining with worker involvement</w:t>
            </w:r>
          </w:p>
          <w:p w:rsidR="00000000" w:rsidRPr="00BE1494" w:rsidP="00BE1494">
            <w:pPr>
              <w:pStyle w:val="ListBullet"/>
            </w:pPr>
            <w:r w:rsidRPr="00BE1494">
              <w:t xml:space="preserve">creating membership </w:t>
            </w:r>
            <w:r w:rsidRPr="00BE1494">
              <w:t>service centres</w:t>
            </w:r>
          </w:p>
          <w:p w:rsidR="00000000" w:rsidRPr="00BE1494" w:rsidP="00BE1494">
            <w:pPr>
              <w:pStyle w:val="ListBullet"/>
            </w:pPr>
            <w:r w:rsidRPr="00BE1494">
              <w:t>delegate and activist development</w:t>
            </w:r>
          </w:p>
          <w:p w:rsidR="00000000" w:rsidRPr="00BE1494" w:rsidP="00BE1494">
            <w:pPr>
              <w:pStyle w:val="ListBullet"/>
            </w:pPr>
            <w:r w:rsidRPr="00BE1494">
              <w:t>developing a coalition or community of interests</w:t>
            </w:r>
          </w:p>
          <w:p w:rsidR="00000000" w:rsidRPr="00BE1494" w:rsidP="00BE1494">
            <w:pPr>
              <w:pStyle w:val="ListBullet"/>
            </w:pPr>
            <w:r w:rsidRPr="00BE1494">
              <w:t>developing appropriate marketing strategies</w:t>
            </w:r>
          </w:p>
          <w:p w:rsidR="00000000" w:rsidRPr="00BE1494" w:rsidP="00BE1494">
            <w:pPr>
              <w:pStyle w:val="ListBullet"/>
            </w:pPr>
            <w:r w:rsidRPr="00BE1494">
              <w:t>using technology</w:t>
            </w:r>
          </w:p>
          <w:p w:rsidR="00000000" w:rsidP="00BE1494">
            <w:pPr>
              <w:pStyle w:val="ListBullet"/>
              <w:rPr>
                <w:lang w:val="en-NZ"/>
              </w:rPr>
            </w:pPr>
            <w:r w:rsidRPr="00BE1494">
              <w:t>workplace or industry campaigning</w:t>
            </w:r>
          </w:p>
        </w:tc>
      </w:tr>
      <w:tr w:rsidTr="0095693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BoldandItalics"/>
              </w:rPr>
              <w:t>Review process</w:t>
            </w:r>
            <w:r w:rsidRPr="00BE1494">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consultation with workers</w:t>
            </w:r>
          </w:p>
          <w:p w:rsidR="00000000" w:rsidRPr="00BE1494" w:rsidP="00BE1494">
            <w:pPr>
              <w:pStyle w:val="ListBullet"/>
            </w:pPr>
            <w:r w:rsidRPr="00BE1494">
              <w:t>industry audits</w:t>
            </w:r>
          </w:p>
          <w:p w:rsidR="00000000" w:rsidRPr="00BE1494" w:rsidP="00BE1494">
            <w:pPr>
              <w:pStyle w:val="ListBullet"/>
            </w:pPr>
            <w:r w:rsidRPr="00BE1494">
              <w:t>membership audits</w:t>
            </w:r>
          </w:p>
          <w:p w:rsidR="00000000" w:rsidP="00BE1494">
            <w:pPr>
              <w:pStyle w:val="ListBullet"/>
              <w:rPr>
                <w:lang w:val="en-NZ"/>
              </w:rPr>
            </w:pPr>
            <w:r w:rsidRPr="00BE1494">
              <w:t>polling and surveys</w:t>
            </w:r>
          </w:p>
        </w:tc>
      </w:tr>
      <w:tr w:rsidTr="0095693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BoldandItalics"/>
              </w:rPr>
              <w:t>Values and principles of unionism</w:t>
            </w:r>
            <w:r w:rsidRPr="00BE1494">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ListBullet"/>
            </w:pPr>
            <w:r w:rsidRPr="00BE1494">
              <w:t>collectivism</w:t>
            </w:r>
          </w:p>
          <w:p w:rsidR="00000000" w:rsidRPr="00BE1494" w:rsidP="00BE1494">
            <w:pPr>
              <w:pStyle w:val="ListBullet"/>
            </w:pPr>
            <w:r w:rsidRPr="00BE1494">
              <w:t>cooperation</w:t>
            </w:r>
          </w:p>
          <w:p w:rsidR="00000000" w:rsidRPr="00BE1494" w:rsidP="00BE1494">
            <w:pPr>
              <w:pStyle w:val="ListBullet"/>
            </w:pPr>
            <w:r w:rsidRPr="00BE1494">
              <w:t>democracy</w:t>
            </w:r>
          </w:p>
          <w:p w:rsidR="00000000" w:rsidRPr="00BE1494" w:rsidP="00BE1494">
            <w:pPr>
              <w:pStyle w:val="ListBullet"/>
            </w:pPr>
            <w:r w:rsidRPr="00BE1494">
              <w:t>egalitarianism</w:t>
            </w:r>
          </w:p>
          <w:p w:rsidR="00000000" w:rsidRPr="00BE1494" w:rsidP="00BE1494">
            <w:pPr>
              <w:pStyle w:val="ListBullet"/>
            </w:pPr>
            <w:r w:rsidRPr="00BE1494">
              <w:t>equality</w:t>
            </w:r>
          </w:p>
          <w:p w:rsidR="00000000" w:rsidRPr="00BE1494" w:rsidP="00BE1494">
            <w:pPr>
              <w:pStyle w:val="ListBullet"/>
            </w:pPr>
            <w:r w:rsidRPr="00BE1494">
              <w:t>fairness</w:t>
            </w:r>
          </w:p>
          <w:p w:rsidR="00000000" w:rsidRPr="00BE1494" w:rsidP="00BE1494">
            <w:pPr>
              <w:pStyle w:val="ListBullet"/>
            </w:pPr>
            <w:r w:rsidRPr="00BE1494">
              <w:t>internationalism</w:t>
            </w:r>
          </w:p>
          <w:p w:rsidR="00000000" w:rsidRPr="00BE1494" w:rsidP="00BE1494">
            <w:pPr>
              <w:pStyle w:val="ListBullet"/>
            </w:pPr>
            <w:r w:rsidRPr="00BE1494">
              <w:t>justice for working people</w:t>
            </w:r>
          </w:p>
          <w:p w:rsidR="00000000" w:rsidRPr="00BE1494" w:rsidP="00BE1494">
            <w:pPr>
              <w:pStyle w:val="ListBullet"/>
            </w:pPr>
            <w:r w:rsidRPr="00BE1494">
              <w:t>position that power imbalance in so</w:t>
            </w:r>
            <w:r w:rsidRPr="00BE1494">
              <w:t>ciety can only be effectively changed through collective action</w:t>
            </w:r>
          </w:p>
          <w:p w:rsidR="00000000" w:rsidRPr="00BE1494" w:rsidP="00BE1494">
            <w:pPr>
              <w:pStyle w:val="ListBullet"/>
            </w:pPr>
            <w:r w:rsidRPr="00BE1494">
              <w:t>respect</w:t>
            </w:r>
          </w:p>
          <w:p w:rsidR="00000000" w:rsidRPr="00BE1494" w:rsidP="00BE1494">
            <w:pPr>
              <w:pStyle w:val="ListBullet"/>
            </w:pPr>
            <w:r w:rsidRPr="00BE1494">
              <w:t xml:space="preserve">right for people to have a voice in society </w:t>
            </w:r>
          </w:p>
          <w:p w:rsidR="00000000" w:rsidRPr="00BE1494" w:rsidP="00BE1494">
            <w:pPr>
              <w:pStyle w:val="ListBullet"/>
            </w:pPr>
            <w:r w:rsidRPr="00BE1494">
              <w:t>solidarity</w:t>
            </w:r>
          </w:p>
        </w:tc>
      </w:tr>
    </w:tbl>
    <w:p w:rsidR="00956938" w:rsidP="00BE1494">
      <w:pPr>
        <w:pStyle w:val="BodyText"/>
      </w:pPr>
    </w:p>
    <w:p w:rsidR="00956938" w:rsidP="00BE1494">
      <w:pPr>
        <w:pStyle w:val="BodyText"/>
      </w:pPr>
    </w:p>
    <w:p w:rsidR="00000000" w:rsidRPr="00BE1494" w:rsidP="00BE1494">
      <w:pPr>
        <w:pStyle w:val="Heading1"/>
      </w:pPr>
      <w:bookmarkStart w:id="12" w:name="O_68270"/>
      <w:bookmarkEnd w:id="12"/>
      <w:r w:rsidRPr="00BE1494">
        <w:t>Unit Sector(s)</w:t>
      </w:r>
    </w:p>
    <w:tbl>
      <w:tblPr>
        <w:tblW w:w="0" w:type="auto"/>
        <w:tblLayout w:type="fixed"/>
        <w:tblCellMar>
          <w:left w:w="62" w:type="dxa"/>
          <w:right w:w="62" w:type="dxa"/>
        </w:tblCellMar>
        <w:tblLook w:val="0000"/>
      </w:tblPr>
      <w:tblGrid>
        <w:gridCol w:w="2654"/>
        <w:gridCol w:w="5868"/>
      </w:tblGrid>
      <w:tr w:rsidTr="0095693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13" w:name="O_154669"/>
      <w:bookmarkEnd w:id="13"/>
      <w:r w:rsidRPr="00BE1494">
        <w:t>Competency field</w:t>
      </w:r>
    </w:p>
    <w:tbl>
      <w:tblPr>
        <w:tblW w:w="0" w:type="auto"/>
        <w:tblLayout w:type="fixed"/>
        <w:tblCellMar>
          <w:left w:w="62" w:type="dxa"/>
          <w:right w:w="62" w:type="dxa"/>
        </w:tblCellMar>
        <w:tblLook w:val="0000"/>
      </w:tblPr>
      <w:tblGrid>
        <w:gridCol w:w="2776"/>
        <w:gridCol w:w="5746"/>
      </w:tblGrid>
      <w:tr w:rsidTr="0095693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r w:rsidRPr="00BE1494">
              <w:t>Workforce Development - Workplace Relations</w:t>
            </w:r>
          </w:p>
        </w:tc>
      </w:tr>
    </w:tbl>
    <w:p w:rsidR="00000000" w:rsidRPr="00BE1494" w:rsidP="00BE1494">
      <w:pPr>
        <w:pStyle w:val="BodyText"/>
      </w:pPr>
    </w:p>
    <w:p w:rsidR="00000000" w:rsidRPr="00BE1494" w:rsidP="00BE1494">
      <w:pPr>
        <w:pStyle w:val="AllowPageBreak"/>
      </w:pPr>
    </w:p>
    <w:p w:rsidR="00000000" w:rsidRPr="00BE1494" w:rsidP="00BE1494">
      <w:pPr>
        <w:pStyle w:val="Heading1"/>
      </w:pPr>
      <w:bookmarkStart w:id="14" w:name="O_154668"/>
      <w:bookmarkEnd w:id="14"/>
      <w:r w:rsidRPr="00BE1494">
        <w:t>Co-requisite units</w:t>
      </w:r>
    </w:p>
    <w:tbl>
      <w:tblPr>
        <w:tblW w:w="0" w:type="auto"/>
        <w:tblLayout w:type="fixed"/>
        <w:tblCellMar>
          <w:left w:w="62" w:type="dxa"/>
          <w:right w:w="62" w:type="dxa"/>
        </w:tblCellMar>
        <w:tblLook w:val="0000"/>
      </w:tblPr>
      <w:tblGrid>
        <w:gridCol w:w="2641"/>
        <w:gridCol w:w="1322"/>
        <w:gridCol w:w="4559"/>
      </w:tblGrid>
      <w:tr w:rsidTr="009569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r w:rsidRPr="00BE14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p>
        </w:tc>
      </w:tr>
      <w:tr w:rsidTr="009569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94">
            <w:pPr>
              <w:pStyle w:val="BodyText"/>
              <w:rPr>
                <w:lang w:val="en-NZ"/>
              </w:rPr>
            </w:pPr>
          </w:p>
        </w:tc>
      </w:tr>
      <w:tr w:rsidTr="009569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94" w:rsidP="00BE1494">
            <w:pPr>
              <w:pStyle w:val="BodyText"/>
            </w:pPr>
          </w:p>
        </w:tc>
      </w:tr>
    </w:tbl>
    <w:p w:rsidR="00000000" w:rsidRPr="00BE1494" w:rsidP="00BE1494">
      <w:pPr>
        <w:pStyle w:val="BodyText"/>
      </w:pPr>
    </w:p>
    <w:p w:rsidR="00000000" w:rsidRPr="00BE1494" w:rsidP="00BE1494"/>
    <w:sectPr w:rsidSect="00BE1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38" w:rsidP="00956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38" w:rsidP="00BE1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6938" w:rsidP="00BE14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6938" w:rsidP="00BE14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38" w:rsidP="009569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38" w:rsidP="00BE1494">
    <w:pPr>
      <w:pStyle w:val="Header"/>
      <w:framePr w:wrap="around"/>
    </w:pPr>
    <w:r>
      <w:fldChar w:fldCharType="begin"/>
    </w:r>
    <w:r>
      <w:instrText xml:space="preserve"> TITLE   \* MERGEFORMAT </w:instrText>
    </w:r>
    <w:r>
      <w:fldChar w:fldCharType="separate"/>
    </w:r>
    <w:r>
      <w:t>BSBWRK507A Apply strategic unionism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938" w:rsidP="00BE14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224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D6F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4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494"/>
    <w:pPr>
      <w:spacing w:before="360" w:after="60"/>
      <w:outlineLvl w:val="0"/>
    </w:pPr>
    <w:rPr>
      <w:sz w:val="32"/>
    </w:rPr>
  </w:style>
  <w:style w:type="paragraph" w:styleId="Heading2">
    <w:name w:val="heading 2"/>
    <w:basedOn w:val="HeadingBase"/>
    <w:next w:val="BodyText"/>
    <w:link w:val="Heading2Char"/>
    <w:qFormat/>
    <w:rsid w:val="00BE1494"/>
    <w:pPr>
      <w:keepLines/>
      <w:spacing w:before="240" w:after="120"/>
      <w:outlineLvl w:val="1"/>
    </w:pPr>
    <w:rPr>
      <w:sz w:val="28"/>
      <w:szCs w:val="40"/>
    </w:rPr>
  </w:style>
  <w:style w:type="paragraph" w:styleId="Heading3">
    <w:name w:val="heading 3"/>
    <w:basedOn w:val="HeadingBase"/>
    <w:next w:val="BodyText"/>
    <w:link w:val="Heading3Char"/>
    <w:qFormat/>
    <w:rsid w:val="00BE1494"/>
    <w:pPr>
      <w:spacing w:before="180" w:after="120"/>
      <w:outlineLvl w:val="2"/>
    </w:pPr>
    <w:rPr>
      <w:spacing w:val="-10"/>
      <w:kern w:val="32"/>
    </w:rPr>
  </w:style>
  <w:style w:type="paragraph" w:styleId="Heading4">
    <w:name w:val="heading 4"/>
    <w:basedOn w:val="HeadingBase"/>
    <w:next w:val="BodyText"/>
    <w:link w:val="Heading4Char"/>
    <w:qFormat/>
    <w:rsid w:val="00BE1494"/>
    <w:pPr>
      <w:spacing w:before="160" w:after="120"/>
      <w:outlineLvl w:val="3"/>
    </w:pPr>
    <w:rPr>
      <w:sz w:val="22"/>
    </w:rPr>
  </w:style>
  <w:style w:type="paragraph" w:styleId="Heading5">
    <w:name w:val="heading 5"/>
    <w:basedOn w:val="HeadingBase"/>
    <w:next w:val="Normal"/>
    <w:link w:val="Heading5Char"/>
    <w:qFormat/>
    <w:rsid w:val="00BE1494"/>
    <w:pPr>
      <w:spacing w:before="80"/>
      <w:outlineLvl w:val="4"/>
    </w:pPr>
    <w:rPr>
      <w:color w:val="918585"/>
      <w:sz w:val="20"/>
    </w:rPr>
  </w:style>
  <w:style w:type="paragraph" w:styleId="Heading6">
    <w:name w:val="heading 6"/>
    <w:basedOn w:val="HeadingBase"/>
    <w:next w:val="Normal"/>
    <w:link w:val="Heading6Char"/>
    <w:qFormat/>
    <w:rsid w:val="00BE1494"/>
    <w:pPr>
      <w:spacing w:before="60"/>
      <w:outlineLvl w:val="5"/>
    </w:pPr>
    <w:rPr>
      <w:color w:val="918585"/>
      <w:sz w:val="20"/>
    </w:rPr>
  </w:style>
  <w:style w:type="paragraph" w:styleId="Heading7">
    <w:name w:val="heading 7"/>
    <w:basedOn w:val="Normal"/>
    <w:next w:val="Normal"/>
    <w:link w:val="Heading7Char"/>
    <w:qFormat/>
    <w:rsid w:val="00BE1494"/>
    <w:pPr>
      <w:ind w:left="720"/>
      <w:outlineLvl w:val="6"/>
    </w:pPr>
    <w:rPr>
      <w:i/>
    </w:rPr>
  </w:style>
  <w:style w:type="paragraph" w:styleId="Heading8">
    <w:name w:val="heading 8"/>
    <w:basedOn w:val="Normal"/>
    <w:next w:val="Normal"/>
    <w:link w:val="Heading8Char"/>
    <w:qFormat/>
    <w:rsid w:val="00BE1494"/>
    <w:pPr>
      <w:ind w:left="720"/>
      <w:outlineLvl w:val="7"/>
    </w:pPr>
    <w:rPr>
      <w:i/>
    </w:rPr>
  </w:style>
  <w:style w:type="paragraph" w:styleId="Heading9">
    <w:name w:val="heading 9"/>
    <w:basedOn w:val="Normal"/>
    <w:next w:val="Normal"/>
    <w:link w:val="Heading9Char"/>
    <w:qFormat/>
    <w:rsid w:val="00BE1494"/>
    <w:pPr>
      <w:ind w:left="720"/>
      <w:outlineLvl w:val="8"/>
    </w:pPr>
    <w:rPr>
      <w:i/>
    </w:rPr>
  </w:style>
  <w:style w:type="character" w:default="1" w:styleId="DefaultParagraphFont">
    <w:name w:val="Default Paragraph Font"/>
    <w:uiPriority w:val="1"/>
    <w:unhideWhenUsed/>
    <w:rsid w:val="00BE1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494"/>
  </w:style>
  <w:style w:type="character" w:customStyle="1" w:styleId="Heading1Char">
    <w:name w:val="Heading 1 Char"/>
    <w:basedOn w:val="DefaultParagraphFont"/>
    <w:link w:val="Heading1"/>
    <w:rsid w:val="00BE1494"/>
    <w:rPr>
      <w:rFonts w:ascii="Times New Roman" w:eastAsia="Times New Roman" w:hAnsi="Times New Roman" w:cs="Times New Roman"/>
      <w:b/>
      <w:sz w:val="32"/>
      <w:szCs w:val="20"/>
      <w:lang w:eastAsia="en-US"/>
    </w:rPr>
  </w:style>
  <w:style w:type="paragraph" w:styleId="BodyText">
    <w:name w:val="Body Text"/>
    <w:basedOn w:val="Normal"/>
    <w:link w:val="BodyTextChar"/>
    <w:rsid w:val="00BE14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494"/>
    <w:rPr>
      <w:rFonts w:ascii="Times New Roman" w:eastAsia="Times New Roman" w:hAnsi="Times New Roman" w:cs="Times New Roman"/>
      <w:sz w:val="24"/>
      <w:lang w:val="en-US" w:eastAsia="en-US"/>
    </w:rPr>
  </w:style>
  <w:style w:type="paragraph" w:styleId="Footer">
    <w:name w:val="footer"/>
    <w:basedOn w:val="Normal"/>
    <w:link w:val="FooterChar"/>
    <w:rsid w:val="00BE1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494"/>
    <w:rPr>
      <w:rFonts w:ascii="Times New Roman" w:eastAsia="Times New Roman" w:hAnsi="Times New Roman" w:cs="Times New Roman"/>
      <w:sz w:val="16"/>
      <w:lang w:val="en-US" w:eastAsia="en-US"/>
    </w:rPr>
  </w:style>
  <w:style w:type="paragraph" w:styleId="List">
    <w:name w:val="List"/>
    <w:basedOn w:val="BodyText"/>
    <w:next w:val="BodyText"/>
    <w:rsid w:val="00BE1494"/>
    <w:pPr>
      <w:tabs>
        <w:tab w:val="left" w:pos="340"/>
      </w:tabs>
      <w:spacing w:before="60" w:after="60"/>
      <w:ind w:left="340" w:hanging="340"/>
    </w:pPr>
  </w:style>
  <w:style w:type="paragraph" w:styleId="ListBullet">
    <w:name w:val="List Bullet"/>
    <w:basedOn w:val="List"/>
    <w:rsid w:val="00BE1494"/>
    <w:pPr>
      <w:numPr>
        <w:numId w:val="12"/>
      </w:numPr>
      <w:tabs>
        <w:tab w:val="clear" w:pos="340"/>
      </w:tabs>
      <w:spacing w:before="40" w:after="40"/>
    </w:pPr>
  </w:style>
  <w:style w:type="character" w:customStyle="1" w:styleId="SpecialBold">
    <w:name w:val="Special Bold"/>
    <w:basedOn w:val="DefaultParagraphFont"/>
    <w:rsid w:val="00BE1494"/>
    <w:rPr>
      <w:b/>
      <w:spacing w:val="0"/>
    </w:rPr>
  </w:style>
  <w:style w:type="paragraph" w:styleId="Header">
    <w:name w:val="header"/>
    <w:basedOn w:val="Normal"/>
    <w:link w:val="HeaderChar"/>
    <w:rsid w:val="00BE1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4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494"/>
    <w:pPr>
      <w:spacing w:before="240" w:after="120"/>
      <w:outlineLvl w:val="0"/>
    </w:pPr>
    <w:rPr>
      <w:rFonts w:ascii="Times New Roman" w:hAnsi="Times New Roman"/>
      <w:b/>
      <w:sz w:val="28"/>
    </w:rPr>
  </w:style>
  <w:style w:type="paragraph" w:customStyle="1" w:styleId="AllowPageBreak">
    <w:name w:val="AllowPageBreak"/>
    <w:rsid w:val="00BE14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494"/>
    <w:pPr>
      <w:tabs>
        <w:tab w:val="left" w:pos="680"/>
      </w:tabs>
      <w:spacing w:before="60" w:after="60"/>
      <w:ind w:left="680" w:hanging="340"/>
    </w:pPr>
  </w:style>
  <w:style w:type="character" w:customStyle="1" w:styleId="BoldandItalics">
    <w:name w:val="Bold and Italics"/>
    <w:qFormat/>
    <w:rsid w:val="00BE1494"/>
    <w:rPr>
      <w:b/>
      <w:i/>
      <w:u w:val="none"/>
    </w:rPr>
  </w:style>
  <w:style w:type="character" w:customStyle="1" w:styleId="Heading2Char">
    <w:name w:val="Heading 2 Char"/>
    <w:basedOn w:val="DefaultParagraphFont"/>
    <w:link w:val="Heading2"/>
    <w:rsid w:val="00BE1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4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4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494"/>
    <w:rPr>
      <w:rFonts w:ascii="Courier New" w:eastAsia="Times New Roman" w:hAnsi="Courier New" w:cs="Times New Roman"/>
      <w:i/>
      <w:szCs w:val="20"/>
      <w:lang w:val="en-US" w:eastAsia="en-US"/>
    </w:rPr>
  </w:style>
  <w:style w:type="paragraph" w:customStyle="1" w:styleId="HeadingBase">
    <w:name w:val="Heading Base"/>
    <w:rsid w:val="00BE1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494"/>
    <w:pPr>
      <w:tabs>
        <w:tab w:val="right" w:leader="dot" w:pos="9072"/>
      </w:tabs>
      <w:ind w:left="567"/>
    </w:pPr>
    <w:rPr>
      <w:szCs w:val="22"/>
    </w:rPr>
  </w:style>
  <w:style w:type="paragraph" w:customStyle="1" w:styleId="TOCBase">
    <w:name w:val="TOC Base"/>
    <w:rsid w:val="00BE1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494"/>
    <w:pPr>
      <w:tabs>
        <w:tab w:val="right" w:leader="dot" w:pos="9072"/>
      </w:tabs>
      <w:spacing w:before="40" w:after="40"/>
      <w:ind w:left="284"/>
    </w:pPr>
    <w:rPr>
      <w:rFonts w:ascii="Times New Roman" w:hAnsi="Times New Roman"/>
    </w:rPr>
  </w:style>
  <w:style w:type="paragraph" w:styleId="TOC1">
    <w:name w:val="toc 1"/>
    <w:basedOn w:val="TOCBase"/>
    <w:next w:val="Normal"/>
    <w:rsid w:val="00BE14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494"/>
    <w:pPr>
      <w:spacing w:before="5040"/>
      <w:jc w:val="center"/>
    </w:pPr>
    <w:rPr>
      <w:sz w:val="48"/>
      <w:szCs w:val="72"/>
      <w:lang w:val="en-US"/>
    </w:rPr>
  </w:style>
  <w:style w:type="character" w:customStyle="1" w:styleId="TitleChar">
    <w:name w:val="Title Char"/>
    <w:basedOn w:val="DefaultParagraphFont"/>
    <w:link w:val="Title"/>
    <w:rsid w:val="00BE1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494"/>
    <w:pPr>
      <w:tabs>
        <w:tab w:val="left" w:pos="3600"/>
        <w:tab w:val="left" w:pos="3958"/>
      </w:tabs>
    </w:pPr>
  </w:style>
  <w:style w:type="paragraph" w:customStyle="1" w:styleId="Note">
    <w:name w:val="Note"/>
    <w:basedOn w:val="BodyText"/>
    <w:rsid w:val="00BE1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494"/>
    <w:pPr>
      <w:framePr w:wrap="auto" w:hAnchor="text" w:y="6049"/>
    </w:pPr>
    <w:rPr>
      <w:color w:val="000000"/>
      <w:sz w:val="40"/>
    </w:rPr>
  </w:style>
  <w:style w:type="paragraph" w:customStyle="1" w:styleId="TOCTitle">
    <w:name w:val="TOCTitle"/>
    <w:basedOn w:val="Heading1"/>
    <w:rsid w:val="00BE1494"/>
    <w:pPr>
      <w:spacing w:after="240"/>
      <w:jc w:val="center"/>
      <w:outlineLvl w:val="9"/>
    </w:pPr>
    <w:rPr>
      <w:caps/>
    </w:rPr>
  </w:style>
  <w:style w:type="paragraph" w:customStyle="1" w:styleId="Version">
    <w:name w:val="Version"/>
    <w:rsid w:val="00BE14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494"/>
    <w:pPr>
      <w:numPr>
        <w:numId w:val="13"/>
      </w:numPr>
      <w:tabs>
        <w:tab w:val="clear" w:pos="680"/>
      </w:tabs>
    </w:pPr>
  </w:style>
  <w:style w:type="paragraph" w:styleId="Index1">
    <w:name w:val="index 1"/>
    <w:basedOn w:val="Normal"/>
    <w:next w:val="Normal"/>
    <w:semiHidden/>
    <w:rsid w:val="00BE1494"/>
    <w:pPr>
      <w:keepNext w:val="0"/>
      <w:tabs>
        <w:tab w:val="right" w:pos="4176"/>
      </w:tabs>
      <w:ind w:left="198" w:hanging="198"/>
    </w:pPr>
    <w:rPr>
      <w:rFonts w:ascii="Garamond" w:hAnsi="Garamond"/>
    </w:rPr>
  </w:style>
  <w:style w:type="paragraph" w:styleId="IndexHeading">
    <w:name w:val="index heading"/>
    <w:basedOn w:val="Normal"/>
    <w:next w:val="Index1"/>
    <w:semiHidden/>
    <w:rsid w:val="00BE1494"/>
    <w:pPr>
      <w:spacing w:before="120" w:after="120"/>
    </w:pPr>
    <w:rPr>
      <w:rFonts w:ascii="Arial" w:hAnsi="Arial"/>
      <w:b/>
      <w:color w:val="918585"/>
      <w:sz w:val="24"/>
    </w:rPr>
  </w:style>
  <w:style w:type="paragraph" w:customStyle="1" w:styleId="Chapter">
    <w:name w:val="Chapter"/>
    <w:basedOn w:val="Normal"/>
    <w:rsid w:val="00BE1494"/>
    <w:pPr>
      <w:spacing w:before="240"/>
    </w:pPr>
    <w:rPr>
      <w:rFonts w:ascii="Times New Roman" w:hAnsi="Times New Roman"/>
      <w:smallCaps/>
      <w:spacing w:val="80"/>
      <w:sz w:val="28"/>
    </w:rPr>
  </w:style>
  <w:style w:type="paragraph" w:customStyle="1" w:styleId="InChapter">
    <w:name w:val="InChapter"/>
    <w:basedOn w:val="Heading3"/>
    <w:rsid w:val="00BE1494"/>
    <w:pPr>
      <w:spacing w:after="240"/>
      <w:outlineLvl w:val="9"/>
    </w:pPr>
    <w:rPr>
      <w:noProof/>
    </w:rPr>
  </w:style>
  <w:style w:type="paragraph" w:styleId="Index2">
    <w:name w:val="index 2"/>
    <w:basedOn w:val="Normal"/>
    <w:next w:val="Normal"/>
    <w:semiHidden/>
    <w:rsid w:val="00BE1494"/>
    <w:pPr>
      <w:tabs>
        <w:tab w:val="right" w:pos="4176"/>
      </w:tabs>
      <w:ind w:left="568" w:hanging="284"/>
    </w:pPr>
    <w:rPr>
      <w:rFonts w:ascii="Garamond" w:hAnsi="Garamond"/>
    </w:rPr>
  </w:style>
  <w:style w:type="paragraph" w:customStyle="1" w:styleId="Byline">
    <w:name w:val="Byline"/>
    <w:rsid w:val="00BE1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494"/>
    <w:pPr>
      <w:tabs>
        <w:tab w:val="clear" w:pos="3600"/>
        <w:tab w:val="clear" w:pos="3958"/>
      </w:tabs>
      <w:jc w:val="right"/>
    </w:pPr>
  </w:style>
  <w:style w:type="character" w:styleId="Emphasis">
    <w:name w:val="Emphasis"/>
    <w:basedOn w:val="DefaultParagraphFont"/>
    <w:qFormat/>
    <w:rsid w:val="00BE1494"/>
    <w:rPr>
      <w:i/>
    </w:rPr>
  </w:style>
  <w:style w:type="paragraph" w:styleId="Caption">
    <w:name w:val="caption"/>
    <w:basedOn w:val="BodyText"/>
    <w:next w:val="Normal"/>
    <w:qFormat/>
    <w:rsid w:val="00BE1494"/>
    <w:pPr>
      <w:framePr w:w="2268" w:hSpace="181" w:vSpace="181" w:wrap="around" w:vAnchor="text" w:hAnchor="page" w:x="1135" w:y="285" w:anchorLock="1"/>
    </w:pPr>
    <w:rPr>
      <w:i/>
    </w:rPr>
  </w:style>
  <w:style w:type="paragraph" w:customStyle="1" w:styleId="MiniTOCTitle">
    <w:name w:val="MiniTOCTitle"/>
    <w:basedOn w:val="Heading4"/>
    <w:rsid w:val="00BE1494"/>
    <w:pPr>
      <w:spacing w:before="240"/>
      <w:outlineLvl w:val="9"/>
    </w:pPr>
    <w:rPr>
      <w:noProof/>
      <w:sz w:val="24"/>
    </w:rPr>
  </w:style>
  <w:style w:type="paragraph" w:customStyle="1" w:styleId="MiniTOCItem">
    <w:name w:val="MiniTOCItem"/>
    <w:basedOn w:val="ListBullet"/>
    <w:rsid w:val="00BE1494"/>
    <w:pPr>
      <w:numPr>
        <w:numId w:val="0"/>
      </w:numPr>
      <w:tabs>
        <w:tab w:val="right" w:leader="dot" w:pos="6521"/>
      </w:tabs>
      <w:spacing w:before="0" w:after="0"/>
    </w:pPr>
  </w:style>
  <w:style w:type="paragraph" w:customStyle="1" w:styleId="TOFTitle">
    <w:name w:val="TOFTitle"/>
    <w:basedOn w:val="TOCTitle"/>
    <w:rsid w:val="00BE1494"/>
  </w:style>
  <w:style w:type="paragraph" w:styleId="TableofFigures">
    <w:name w:val="table of figures"/>
    <w:basedOn w:val="Normal"/>
    <w:next w:val="Normal"/>
    <w:semiHidden/>
    <w:rsid w:val="00BE1494"/>
    <w:pPr>
      <w:tabs>
        <w:tab w:val="right" w:leader="dot" w:pos="9072"/>
      </w:tabs>
      <w:ind w:left="970" w:hanging="403"/>
    </w:pPr>
    <w:rPr>
      <w:rFonts w:ascii="Times New Roman" w:hAnsi="Times New Roman"/>
      <w:b/>
    </w:rPr>
  </w:style>
  <w:style w:type="paragraph" w:styleId="ListNumber">
    <w:name w:val="List Number"/>
    <w:basedOn w:val="List"/>
    <w:rsid w:val="00BE1494"/>
    <w:pPr>
      <w:numPr>
        <w:numId w:val="10"/>
      </w:numPr>
    </w:pPr>
  </w:style>
  <w:style w:type="character" w:customStyle="1" w:styleId="WingdingSymbols">
    <w:name w:val="Wingding Symbols"/>
    <w:rsid w:val="00BE1494"/>
    <w:rPr>
      <w:rFonts w:ascii="Wingdings" w:hAnsi="Wingdings"/>
    </w:rPr>
  </w:style>
  <w:style w:type="paragraph" w:customStyle="1" w:styleId="TableHeading">
    <w:name w:val="Table Heading"/>
    <w:basedOn w:val="HeadingBase"/>
    <w:rsid w:val="00BE1494"/>
    <w:pPr>
      <w:keepLines/>
      <w:pBdr>
        <w:bottom w:val="single" w:sz="6" w:space="1" w:color="918585"/>
      </w:pBdr>
      <w:spacing w:before="240"/>
    </w:pPr>
  </w:style>
  <w:style w:type="character" w:customStyle="1" w:styleId="HotSpot">
    <w:name w:val="HotSpot"/>
    <w:rsid w:val="00BE1494"/>
    <w:rPr>
      <w:color w:val="0033CC"/>
      <w:u w:val="none"/>
    </w:rPr>
  </w:style>
  <w:style w:type="paragraph" w:customStyle="1" w:styleId="BodyTextRight">
    <w:name w:val="Body Text Right"/>
    <w:basedOn w:val="BodyText"/>
    <w:rsid w:val="00BE1494"/>
    <w:pPr>
      <w:spacing w:before="0" w:after="0"/>
      <w:jc w:val="right"/>
    </w:pPr>
  </w:style>
  <w:style w:type="paragraph" w:styleId="Index3">
    <w:name w:val="index 3"/>
    <w:basedOn w:val="ListNumber2"/>
    <w:next w:val="Normal"/>
    <w:semiHidden/>
    <w:rsid w:val="00BE1494"/>
    <w:pPr>
      <w:numPr>
        <w:numId w:val="0"/>
      </w:numPr>
      <w:tabs>
        <w:tab w:val="right" w:leader="dot" w:pos="4176"/>
      </w:tabs>
    </w:pPr>
  </w:style>
  <w:style w:type="paragraph" w:styleId="ListNumber2">
    <w:name w:val="List Number 2"/>
    <w:basedOn w:val="List2"/>
    <w:rsid w:val="00BE1494"/>
    <w:pPr>
      <w:numPr>
        <w:numId w:val="9"/>
      </w:numPr>
      <w:tabs>
        <w:tab w:val="clear" w:pos="1060"/>
      </w:tabs>
    </w:pPr>
  </w:style>
  <w:style w:type="paragraph" w:customStyle="1" w:styleId="MarginNote">
    <w:name w:val="Margin Note"/>
    <w:basedOn w:val="BodyText"/>
    <w:rsid w:val="00BE1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4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494"/>
    <w:rPr>
      <w:sz w:val="32"/>
    </w:rPr>
  </w:style>
  <w:style w:type="paragraph" w:customStyle="1" w:styleId="HeadingProcedure">
    <w:name w:val="Heading Procedure"/>
    <w:basedOn w:val="HeadingBase"/>
    <w:next w:val="Normal"/>
    <w:rsid w:val="00BE1494"/>
    <w:pPr>
      <w:tabs>
        <w:tab w:val="left" w:pos="0"/>
      </w:tabs>
      <w:spacing w:before="120" w:after="60"/>
    </w:pPr>
    <w:rPr>
      <w:i/>
      <w:color w:val="918585"/>
      <w:sz w:val="22"/>
    </w:rPr>
  </w:style>
  <w:style w:type="paragraph" w:customStyle="1" w:styleId="TableBodyText">
    <w:name w:val="Table Body Text"/>
    <w:basedOn w:val="BodyText"/>
    <w:rsid w:val="00BE1494"/>
    <w:pPr>
      <w:spacing w:before="60" w:after="60"/>
    </w:pPr>
  </w:style>
  <w:style w:type="paragraph" w:styleId="ListContinue">
    <w:name w:val="List Continue"/>
    <w:basedOn w:val="List"/>
    <w:rsid w:val="00BE1494"/>
    <w:pPr>
      <w:ind w:firstLine="0"/>
    </w:pPr>
  </w:style>
  <w:style w:type="paragraph" w:customStyle="1" w:styleId="ListNote">
    <w:name w:val="List Note"/>
    <w:basedOn w:val="List"/>
    <w:rsid w:val="00BE1494"/>
    <w:pPr>
      <w:pBdr>
        <w:top w:val="single" w:sz="6" w:space="2" w:color="918585"/>
        <w:bottom w:val="single" w:sz="6" w:space="2" w:color="918585"/>
      </w:pBdr>
      <w:tabs>
        <w:tab w:val="left" w:pos="1021"/>
      </w:tabs>
      <w:ind w:firstLine="0"/>
    </w:pPr>
  </w:style>
  <w:style w:type="paragraph" w:customStyle="1" w:styleId="Warning">
    <w:name w:val="Warning"/>
    <w:basedOn w:val="BodyText"/>
    <w:rsid w:val="00BE1494"/>
    <w:pPr>
      <w:shd w:val="clear" w:color="auto" w:fill="D9D9D9"/>
      <w:tabs>
        <w:tab w:val="left" w:pos="992"/>
      </w:tabs>
      <w:ind w:left="119" w:right="119"/>
    </w:pPr>
    <w:rPr>
      <w:sz w:val="20"/>
    </w:rPr>
  </w:style>
  <w:style w:type="paragraph" w:customStyle="1" w:styleId="MarginIcons">
    <w:name w:val="Margin Icons"/>
    <w:basedOn w:val="BodyText"/>
    <w:rsid w:val="00BE1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494"/>
    <w:rPr>
      <w:rFonts w:ascii="Courier New" w:hAnsi="Courier New"/>
    </w:rPr>
  </w:style>
  <w:style w:type="paragraph" w:customStyle="1" w:styleId="NoteBullet">
    <w:name w:val="Note Bullet"/>
    <w:basedOn w:val="Note"/>
    <w:rsid w:val="00BE1494"/>
    <w:pPr>
      <w:tabs>
        <w:tab w:val="clear" w:pos="680"/>
      </w:tabs>
      <w:spacing w:before="60" w:after="60"/>
    </w:pPr>
  </w:style>
  <w:style w:type="paragraph" w:customStyle="1" w:styleId="SubHeading2">
    <w:name w:val="SubHeading2"/>
    <w:basedOn w:val="HeadingBase"/>
    <w:rsid w:val="00BE1494"/>
    <w:pPr>
      <w:spacing w:before="240" w:after="60"/>
    </w:pPr>
    <w:rPr>
      <w:sz w:val="20"/>
    </w:rPr>
  </w:style>
  <w:style w:type="paragraph" w:customStyle="1" w:styleId="SubHeading1">
    <w:name w:val="SubHeading1"/>
    <w:basedOn w:val="HeadingBase"/>
    <w:rsid w:val="00BE1494"/>
    <w:pPr>
      <w:spacing w:before="240" w:after="60"/>
    </w:pPr>
    <w:rPr>
      <w:color w:val="918585"/>
      <w:sz w:val="22"/>
    </w:rPr>
  </w:style>
  <w:style w:type="paragraph" w:customStyle="1" w:styleId="SideHeading">
    <w:name w:val="Side Heading"/>
    <w:basedOn w:val="HeadingBase"/>
    <w:rsid w:val="00BE1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494"/>
    <w:pPr>
      <w:tabs>
        <w:tab w:val="num" w:pos="360"/>
      </w:tabs>
    </w:pPr>
  </w:style>
  <w:style w:type="paragraph" w:styleId="PlainText">
    <w:name w:val="Plain Text"/>
    <w:basedOn w:val="Normal"/>
    <w:link w:val="PlainTextChar"/>
    <w:rsid w:val="00BE1494"/>
    <w:rPr>
      <w:sz w:val="20"/>
    </w:rPr>
  </w:style>
  <w:style w:type="character" w:customStyle="1" w:styleId="PlainTextChar">
    <w:name w:val="Plain Text Char"/>
    <w:basedOn w:val="DefaultParagraphFont"/>
    <w:link w:val="PlainText"/>
    <w:rsid w:val="00BE14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1494"/>
    <w:rPr>
      <w:b/>
      <w:smallCaps/>
    </w:rPr>
  </w:style>
  <w:style w:type="paragraph" w:customStyle="1" w:styleId="TableListNumber">
    <w:name w:val="Table List Number"/>
    <w:basedOn w:val="ListNumber"/>
    <w:rsid w:val="00BE1494"/>
    <w:pPr>
      <w:numPr>
        <w:numId w:val="0"/>
      </w:numPr>
    </w:pPr>
  </w:style>
  <w:style w:type="paragraph" w:styleId="TOC4">
    <w:name w:val="toc 4"/>
    <w:basedOn w:val="TOCBase"/>
    <w:next w:val="Normal"/>
    <w:semiHidden/>
    <w:rsid w:val="00BE1494"/>
    <w:pPr>
      <w:tabs>
        <w:tab w:val="right" w:leader="dot" w:pos="9071"/>
      </w:tabs>
      <w:ind w:left="1701"/>
    </w:pPr>
  </w:style>
  <w:style w:type="paragraph" w:customStyle="1" w:styleId="ListAlpha">
    <w:name w:val="List Alpha"/>
    <w:basedOn w:val="List"/>
    <w:rsid w:val="00BE1494"/>
    <w:pPr>
      <w:numPr>
        <w:numId w:val="8"/>
      </w:numPr>
    </w:pPr>
  </w:style>
  <w:style w:type="paragraph" w:customStyle="1" w:styleId="ListAlpha2">
    <w:name w:val="List Alpha 2"/>
    <w:basedOn w:val="List2"/>
    <w:rsid w:val="00BE1494"/>
    <w:pPr>
      <w:numPr>
        <w:numId w:val="7"/>
      </w:numPr>
    </w:pPr>
  </w:style>
  <w:style w:type="paragraph" w:styleId="List3">
    <w:name w:val="List 3"/>
    <w:basedOn w:val="BodyText"/>
    <w:rsid w:val="00BE1494"/>
    <w:pPr>
      <w:tabs>
        <w:tab w:val="left" w:pos="1021"/>
      </w:tabs>
      <w:spacing w:before="60" w:after="60"/>
      <w:ind w:left="1020" w:hanging="340"/>
    </w:pPr>
  </w:style>
  <w:style w:type="paragraph" w:styleId="List4">
    <w:name w:val="List 4"/>
    <w:basedOn w:val="BodyText"/>
    <w:rsid w:val="00BE1494"/>
    <w:pPr>
      <w:tabs>
        <w:tab w:val="left" w:pos="1361"/>
      </w:tabs>
      <w:spacing w:before="60" w:after="60"/>
      <w:ind w:left="1361" w:hanging="340"/>
    </w:pPr>
  </w:style>
  <w:style w:type="paragraph" w:styleId="List5">
    <w:name w:val="List 5"/>
    <w:basedOn w:val="BodyText"/>
    <w:rsid w:val="00BE1494"/>
    <w:pPr>
      <w:tabs>
        <w:tab w:val="left" w:pos="1701"/>
      </w:tabs>
      <w:spacing w:before="60" w:after="60"/>
      <w:ind w:left="1701" w:hanging="340"/>
    </w:pPr>
  </w:style>
  <w:style w:type="paragraph" w:styleId="ListBullet3">
    <w:name w:val="List Bullet 3"/>
    <w:basedOn w:val="List3"/>
    <w:rsid w:val="00BE1494"/>
    <w:pPr>
      <w:numPr>
        <w:numId w:val="14"/>
      </w:numPr>
      <w:tabs>
        <w:tab w:val="clear" w:pos="1021"/>
      </w:tabs>
      <w:ind w:left="1037" w:hanging="357"/>
    </w:pPr>
  </w:style>
  <w:style w:type="paragraph" w:styleId="ListBullet4">
    <w:name w:val="List Bullet 4"/>
    <w:basedOn w:val="List4"/>
    <w:rsid w:val="00BE1494"/>
    <w:pPr>
      <w:numPr>
        <w:numId w:val="2"/>
      </w:numPr>
    </w:pPr>
  </w:style>
  <w:style w:type="paragraph" w:styleId="ListBullet5">
    <w:name w:val="List Bullet 5"/>
    <w:basedOn w:val="List5"/>
    <w:rsid w:val="00BE1494"/>
    <w:pPr>
      <w:numPr>
        <w:numId w:val="3"/>
      </w:numPr>
    </w:pPr>
  </w:style>
  <w:style w:type="paragraph" w:styleId="ListContinue2">
    <w:name w:val="List Continue 2"/>
    <w:basedOn w:val="List2"/>
    <w:rsid w:val="00BE1494"/>
    <w:pPr>
      <w:ind w:firstLine="0"/>
    </w:pPr>
  </w:style>
  <w:style w:type="paragraph" w:styleId="ListContinue3">
    <w:name w:val="List Continue 3"/>
    <w:basedOn w:val="List3"/>
    <w:rsid w:val="00BE1494"/>
    <w:pPr>
      <w:ind w:left="1021" w:firstLine="0"/>
    </w:pPr>
  </w:style>
  <w:style w:type="paragraph" w:styleId="ListContinue4">
    <w:name w:val="List Continue 4"/>
    <w:basedOn w:val="List4"/>
    <w:rsid w:val="00BE1494"/>
    <w:pPr>
      <w:ind w:firstLine="0"/>
    </w:pPr>
  </w:style>
  <w:style w:type="paragraph" w:styleId="ListContinue5">
    <w:name w:val="List Continue 5"/>
    <w:basedOn w:val="List5"/>
    <w:rsid w:val="00BE1494"/>
    <w:pPr>
      <w:ind w:firstLine="0"/>
    </w:pPr>
  </w:style>
  <w:style w:type="paragraph" w:styleId="ListNumber3">
    <w:name w:val="List Number 3"/>
    <w:basedOn w:val="List3"/>
    <w:rsid w:val="00BE1494"/>
    <w:pPr>
      <w:numPr>
        <w:numId w:val="4"/>
      </w:numPr>
    </w:pPr>
  </w:style>
  <w:style w:type="paragraph" w:styleId="ListNumber4">
    <w:name w:val="List Number 4"/>
    <w:basedOn w:val="List4"/>
    <w:rsid w:val="00BE1494"/>
    <w:pPr>
      <w:numPr>
        <w:numId w:val="5"/>
      </w:numPr>
    </w:pPr>
  </w:style>
  <w:style w:type="paragraph" w:styleId="ListNumber5">
    <w:name w:val="List Number 5"/>
    <w:basedOn w:val="List5"/>
    <w:rsid w:val="00BE1494"/>
    <w:pPr>
      <w:numPr>
        <w:numId w:val="6"/>
      </w:numPr>
    </w:pPr>
  </w:style>
  <w:style w:type="paragraph" w:styleId="BlockText">
    <w:name w:val="Block Text"/>
    <w:basedOn w:val="Normal"/>
    <w:rsid w:val="00BE1494"/>
    <w:pPr>
      <w:spacing w:after="120"/>
      <w:ind w:left="1440" w:right="1440"/>
    </w:pPr>
  </w:style>
  <w:style w:type="character" w:customStyle="1" w:styleId="Subscript">
    <w:name w:val="Subscript"/>
    <w:basedOn w:val="DefaultParagraphFont"/>
    <w:rsid w:val="00BE1494"/>
    <w:rPr>
      <w:sz w:val="16"/>
      <w:vertAlign w:val="subscript"/>
    </w:rPr>
  </w:style>
  <w:style w:type="character" w:customStyle="1" w:styleId="Superscript">
    <w:name w:val="Superscript"/>
    <w:basedOn w:val="DefaultParagraphFont"/>
    <w:rsid w:val="00BE1494"/>
    <w:rPr>
      <w:sz w:val="16"/>
      <w:vertAlign w:val="superscript"/>
    </w:rPr>
  </w:style>
  <w:style w:type="character" w:customStyle="1" w:styleId="Symbols">
    <w:name w:val="Symbols"/>
    <w:basedOn w:val="DefaultParagraphFont"/>
    <w:rsid w:val="00BE1494"/>
    <w:rPr>
      <w:rFonts w:ascii="Symbol" w:hAnsi="Symbol"/>
    </w:rPr>
  </w:style>
  <w:style w:type="character" w:customStyle="1" w:styleId="MenuOptions">
    <w:name w:val="Menu Options"/>
    <w:basedOn w:val="DefaultParagraphFont"/>
    <w:rsid w:val="00BE1494"/>
    <w:rPr>
      <w:rFonts w:ascii="Arial Narrow" w:hAnsi="Arial Narrow"/>
      <w:smallCaps/>
    </w:rPr>
  </w:style>
  <w:style w:type="character" w:customStyle="1" w:styleId="Buttons">
    <w:name w:val="Buttons"/>
    <w:basedOn w:val="DefaultParagraphFont"/>
    <w:rsid w:val="00BE1494"/>
    <w:rPr>
      <w:b/>
    </w:rPr>
  </w:style>
  <w:style w:type="character" w:customStyle="1" w:styleId="Underlined">
    <w:name w:val="Underlined"/>
    <w:basedOn w:val="DefaultParagraphFont"/>
    <w:rsid w:val="00BE1494"/>
    <w:rPr>
      <w:u w:val="single"/>
    </w:rPr>
  </w:style>
  <w:style w:type="paragraph" w:customStyle="1" w:styleId="TableBodyTextRight">
    <w:name w:val="Table Body Text Right"/>
    <w:basedOn w:val="TableBodyText"/>
    <w:rsid w:val="00BE1494"/>
    <w:pPr>
      <w:widowControl w:val="0"/>
      <w:autoSpaceDE w:val="0"/>
      <w:autoSpaceDN w:val="0"/>
      <w:adjustRightInd w:val="0"/>
      <w:jc w:val="right"/>
    </w:pPr>
    <w:rPr>
      <w:rFonts w:cs="Arial"/>
      <w:szCs w:val="18"/>
    </w:rPr>
  </w:style>
  <w:style w:type="paragraph" w:customStyle="1" w:styleId="CopyrightText">
    <w:name w:val="Copyright Text"/>
    <w:basedOn w:val="BodyText"/>
    <w:rsid w:val="00BE1494"/>
    <w:rPr>
      <w:sz w:val="18"/>
    </w:rPr>
  </w:style>
  <w:style w:type="paragraph" w:customStyle="1" w:styleId="BodySmallRight">
    <w:name w:val="Body Small Right"/>
    <w:basedOn w:val="BodyTextRight"/>
    <w:rsid w:val="00BE1494"/>
    <w:rPr>
      <w:sz w:val="18"/>
      <w:szCs w:val="18"/>
    </w:rPr>
  </w:style>
  <w:style w:type="paragraph" w:customStyle="1" w:styleId="MarginEdition">
    <w:name w:val="Margin Edition"/>
    <w:basedOn w:val="MarginNote"/>
    <w:rsid w:val="00BE1494"/>
    <w:pPr>
      <w:spacing w:before="0" w:after="0"/>
    </w:pPr>
    <w:rPr>
      <w:rFonts w:ascii="Times New Roman" w:hAnsi="Times New Roman"/>
      <w:color w:val="999999"/>
    </w:rPr>
  </w:style>
  <w:style w:type="paragraph" w:customStyle="1" w:styleId="Spacer">
    <w:name w:val="Spacer"/>
    <w:basedOn w:val="Normal"/>
    <w:rsid w:val="00BE1494"/>
    <w:rPr>
      <w:sz w:val="2"/>
      <w:szCs w:val="2"/>
    </w:rPr>
  </w:style>
  <w:style w:type="character" w:customStyle="1" w:styleId="Small">
    <w:name w:val="Small"/>
    <w:basedOn w:val="DefaultParagraphFont"/>
    <w:rsid w:val="00BE1494"/>
    <w:rPr>
      <w:sz w:val="16"/>
    </w:rPr>
  </w:style>
  <w:style w:type="paragraph" w:customStyle="1" w:styleId="WideTable">
    <w:name w:val="Wide Table"/>
    <w:basedOn w:val="Normal"/>
    <w:rsid w:val="00BE1494"/>
    <w:pPr>
      <w:ind w:left="-1418"/>
    </w:pPr>
    <w:rPr>
      <w:sz w:val="2"/>
      <w:szCs w:val="2"/>
    </w:rPr>
  </w:style>
  <w:style w:type="character" w:styleId="PageNumber">
    <w:name w:val="page number"/>
    <w:basedOn w:val="DefaultParagraphFont"/>
    <w:rsid w:val="00BE1494"/>
  </w:style>
  <w:style w:type="paragraph" w:styleId="Quote">
    <w:name w:val="Quote"/>
    <w:basedOn w:val="Heading1"/>
    <w:link w:val="QuoteChar"/>
    <w:qFormat/>
    <w:rsid w:val="00BE1494"/>
    <w:rPr>
      <w:b w:val="0"/>
      <w:sz w:val="72"/>
      <w:szCs w:val="72"/>
      <w:lang w:val="en-NZ"/>
    </w:rPr>
  </w:style>
  <w:style w:type="character" w:customStyle="1" w:styleId="QuoteChar">
    <w:name w:val="Quote Char"/>
    <w:basedOn w:val="DefaultParagraphFont"/>
    <w:link w:val="Quote"/>
    <w:rsid w:val="00BE1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494"/>
    <w:pPr>
      <w:pageBreakBefore/>
    </w:pPr>
  </w:style>
  <w:style w:type="paragraph" w:customStyle="1" w:styleId="Border">
    <w:name w:val="Border"/>
    <w:basedOn w:val="Normal"/>
    <w:qFormat/>
    <w:rsid w:val="00BE1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494"/>
    <w:rPr>
      <w:b/>
      <w:bCs/>
      <w:i/>
      <w:iCs/>
      <w:color w:val="auto"/>
    </w:rPr>
  </w:style>
  <w:style w:type="paragraph" w:styleId="IntenseQuote">
    <w:name w:val="Intense Quote"/>
    <w:basedOn w:val="Normal"/>
    <w:next w:val="Normal"/>
    <w:link w:val="IntenseQuoteChar"/>
    <w:uiPriority w:val="30"/>
    <w:qFormat/>
    <w:rsid w:val="00BE1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4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1494"/>
    <w:rPr>
      <w:smallCaps/>
      <w:color w:val="auto"/>
      <w:u w:val="single"/>
    </w:rPr>
  </w:style>
  <w:style w:type="character" w:styleId="IntenseReference">
    <w:name w:val="Intense Reference"/>
    <w:basedOn w:val="DefaultParagraphFont"/>
    <w:uiPriority w:val="32"/>
    <w:qFormat/>
    <w:rsid w:val="00BE1494"/>
    <w:rPr>
      <w:b/>
      <w:bCs/>
      <w:smallCaps/>
      <w:color w:val="auto"/>
      <w:spacing w:val="5"/>
      <w:u w:val="single"/>
    </w:rPr>
  </w:style>
  <w:style w:type="paragraph" w:customStyle="1" w:styleId="2ColumnHeading">
    <w:name w:val="2Column Heading"/>
    <w:basedOn w:val="BodyText"/>
    <w:qFormat/>
    <w:rsid w:val="00BE1494"/>
    <w:pPr>
      <w:spacing w:after="60"/>
      <w:ind w:left="-2268"/>
    </w:pPr>
    <w:rPr>
      <w:b/>
    </w:rPr>
  </w:style>
  <w:style w:type="paragraph" w:customStyle="1" w:styleId="Heading1TOC">
    <w:name w:val="Heading1 TOC"/>
    <w:basedOn w:val="Normal"/>
    <w:qFormat/>
    <w:rsid w:val="00BE1494"/>
    <w:pPr>
      <w:spacing w:before="240" w:after="120"/>
    </w:pPr>
    <w:rPr>
      <w:rFonts w:ascii="Times New Roman" w:hAnsi="Times New Roman"/>
      <w:b/>
      <w:sz w:val="32"/>
    </w:rPr>
  </w:style>
  <w:style w:type="paragraph" w:customStyle="1" w:styleId="Heading2TOC">
    <w:name w:val="Heading2 TOC"/>
    <w:basedOn w:val="Normal"/>
    <w:qFormat/>
    <w:rsid w:val="00BE1494"/>
    <w:pPr>
      <w:spacing w:before="240" w:after="60"/>
    </w:pPr>
    <w:rPr>
      <w:rFonts w:ascii="Times New Roman" w:hAnsi="Times New Roman"/>
      <w:b/>
      <w:sz w:val="28"/>
    </w:rPr>
  </w:style>
  <w:style w:type="character" w:customStyle="1" w:styleId="Underline">
    <w:name w:val="Underline"/>
    <w:basedOn w:val="DefaultParagraphFont"/>
    <w:qFormat/>
    <w:rsid w:val="00BE1494"/>
    <w:rPr>
      <w:u w:val="single"/>
    </w:rPr>
  </w:style>
  <w:style w:type="paragraph" w:styleId="BalloonText">
    <w:name w:val="Balloon Text"/>
    <w:basedOn w:val="Normal"/>
    <w:link w:val="BalloonTextChar"/>
    <w:rsid w:val="00BE1494"/>
    <w:rPr>
      <w:rFonts w:ascii="Tahoma" w:hAnsi="Tahoma" w:cs="Tahoma"/>
      <w:sz w:val="16"/>
      <w:szCs w:val="16"/>
    </w:rPr>
  </w:style>
  <w:style w:type="character" w:customStyle="1" w:styleId="BalloonTextChar">
    <w:name w:val="Balloon Text Char"/>
    <w:basedOn w:val="DefaultParagraphFont"/>
    <w:link w:val="BalloonText"/>
    <w:rsid w:val="00BE14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4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4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6983</Characters>
  <Application>Microsoft Office Word</Application>
  <DocSecurity>0</DocSecurity>
  <Lines>273</Lines>
  <Paragraphs>139</Paragraphs>
  <ScaleCrop>false</ScaleCrop>
  <Company>Author-it Software Corporation Ltd.</Company>
  <LinksUpToDate>false</LinksUpToDate>
  <CharactersWithSpaces>8021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BSBWRK507A Apply strategic unionism</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2012-05-26T14:19:00Z</dcterms:created>
  <dcterms:modified xsi:type="dcterms:W3CDTF">2012-05-26T14:19:00Z</dcterms:modified>
</cp:coreProperties>
</file>