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364" w:rsidP="00A60364">
      <w:pPr>
        <w:pStyle w:val="Title"/>
      </w:pPr>
      <w:r>
        <w:fldChar w:fldCharType="begin"/>
      </w:r>
      <w:r>
        <w:instrText xml:space="preserve"> TITLE   \* MERGEFORMAT </w:instrText>
      </w:r>
      <w:r>
        <w:fldChar w:fldCharType="separate"/>
      </w:r>
      <w:r>
        <w:t>BSBWRK506A Coordinate research and analysis</w:t>
      </w:r>
      <w:r>
        <w:fldChar w:fldCharType="end"/>
      </w:r>
    </w:p>
    <w:p w:rsidR="00A60364" w:rsidP="00A60364">
      <w:pPr>
        <w:pStyle w:val="Version"/>
        <w:sectPr w:rsidSect="001A1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1B6A" w:rsidP="001A1B6A">
      <w:pPr>
        <w:pStyle w:val="SuperHeading"/>
      </w:pPr>
      <w:r w:rsidRPr="001A1B6A">
        <w:t>BSBWRK506A Coordinate research and analysis</w:t>
      </w:r>
    </w:p>
    <w:p w:rsidR="00000000" w:rsidRPr="001A1B6A" w:rsidP="001A1B6A">
      <w:pPr>
        <w:pStyle w:val="SuperHeading"/>
      </w:pPr>
    </w:p>
    <w:p w:rsidR="00000000" w:rsidRPr="001A1B6A" w:rsidP="001A1B6A">
      <w:pPr>
        <w:pStyle w:val="Heading1"/>
      </w:pPr>
      <w:bookmarkStart w:id="1" w:name="O_68247"/>
      <w:bookmarkEnd w:id="1"/>
      <w:r w:rsidRPr="001A1B6A">
        <w:t>Modification History</w:t>
      </w:r>
    </w:p>
    <w:p w:rsidR="00000000" w:rsidRPr="001A1B6A" w:rsidP="001A1B6A">
      <w:pPr>
        <w:pStyle w:val="BodyText"/>
      </w:pPr>
      <w:r w:rsidRPr="001A1B6A">
        <w:t>Not applicable.</w:t>
      </w:r>
    </w:p>
    <w:p w:rsidR="00000000" w:rsidRPr="001A1B6A" w:rsidP="001A1B6A">
      <w:pPr>
        <w:pStyle w:val="AllowPageBreak"/>
      </w:pPr>
    </w:p>
    <w:p w:rsidR="00000000" w:rsidRPr="001A1B6A" w:rsidP="001A1B6A">
      <w:pPr>
        <w:pStyle w:val="Heading1"/>
      </w:pPr>
      <w:bookmarkStart w:id="2" w:name="O_68248"/>
      <w:bookmarkEnd w:id="2"/>
      <w:r w:rsidRPr="001A1B6A">
        <w:t>Unit Descriptor</w:t>
      </w:r>
    </w:p>
    <w:tbl>
      <w:tblPr>
        <w:tblW w:w="0" w:type="auto"/>
        <w:tblLayout w:type="fixed"/>
        <w:tblCellMar>
          <w:left w:w="62" w:type="dxa"/>
          <w:right w:w="62" w:type="dxa"/>
        </w:tblCellMar>
        <w:tblLook w:val="0000"/>
      </w:tblPr>
      <w:tblGrid>
        <w:gridCol w:w="2668"/>
        <w:gridCol w:w="5854"/>
      </w:tblGrid>
      <w:tr w:rsidTr="00A6036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r w:rsidRPr="001A1B6A">
              <w:t>This unit describes the performance outcomes, skills and knowledge required to coordinate and undertake major</w:t>
            </w:r>
            <w:r w:rsidRPr="001A1B6A">
              <w:t xml:space="preserve"> research projects on behalf of the union. It covers planning research, coordinating and undertaking the research process, managing information systems, compiling reports and evaluating the research process.</w:t>
            </w:r>
          </w:p>
          <w:p w:rsidR="00000000" w:rsidRPr="001A1B6A" w:rsidP="001A1B6A">
            <w:pPr>
              <w:pStyle w:val="BodyText"/>
            </w:pPr>
            <w:r w:rsidRPr="001A1B6A">
              <w:t>No licensing, legislative, regulatory or certifi</w:t>
            </w:r>
            <w:r w:rsidRPr="001A1B6A">
              <w:t>cation requirements apply to this unit at the time of endorsement.</w:t>
            </w:r>
          </w:p>
        </w:tc>
      </w:tr>
    </w:tbl>
    <w:p w:rsidR="00000000" w:rsidRPr="001A1B6A" w:rsidP="001A1B6A">
      <w:pPr>
        <w:pStyle w:val="BodyText"/>
      </w:pPr>
    </w:p>
    <w:p w:rsidR="00000000" w:rsidRPr="001A1B6A" w:rsidP="001A1B6A">
      <w:pPr>
        <w:pStyle w:val="AllowPageBreak"/>
      </w:pPr>
    </w:p>
    <w:p w:rsidR="00000000" w:rsidRPr="001A1B6A" w:rsidP="001A1B6A">
      <w:pPr>
        <w:pStyle w:val="Heading1"/>
      </w:pPr>
      <w:bookmarkStart w:id="3" w:name="O_68249"/>
      <w:bookmarkEnd w:id="3"/>
      <w:r w:rsidRPr="001A1B6A">
        <w:t>Application of the Unit</w:t>
      </w:r>
    </w:p>
    <w:tbl>
      <w:tblPr>
        <w:tblW w:w="0" w:type="auto"/>
        <w:tblLayout w:type="fixed"/>
        <w:tblCellMar>
          <w:left w:w="62" w:type="dxa"/>
          <w:right w:w="62" w:type="dxa"/>
        </w:tblCellMar>
        <w:tblLook w:val="0000"/>
      </w:tblPr>
      <w:tblGrid>
        <w:gridCol w:w="2754"/>
        <w:gridCol w:w="5768"/>
      </w:tblGrid>
      <w:tr w:rsidTr="00A6036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r w:rsidRPr="001A1B6A">
              <w:t>This unit applies to individuals with a well established, sound theoretical knowledge base in unionism and industrial relations who provide leadership to members and staff in the union workplace. They carry high levels of responsibility and work at a senio</w:t>
            </w:r>
            <w:r w:rsidRPr="001A1B6A">
              <w:t>r level in the organisation.</w:t>
            </w:r>
          </w:p>
        </w:tc>
      </w:tr>
    </w:tbl>
    <w:p w:rsidR="00000000" w:rsidRPr="001A1B6A" w:rsidP="001A1B6A">
      <w:pPr>
        <w:pStyle w:val="BodyText"/>
      </w:pPr>
    </w:p>
    <w:p w:rsidR="00000000" w:rsidRPr="001A1B6A" w:rsidP="001A1B6A">
      <w:pPr>
        <w:pStyle w:val="AllowPageBreak"/>
      </w:pPr>
    </w:p>
    <w:p w:rsidR="00000000" w:rsidRPr="001A1B6A" w:rsidP="001A1B6A">
      <w:pPr>
        <w:pStyle w:val="Heading1"/>
      </w:pPr>
      <w:bookmarkStart w:id="4" w:name="O_68250"/>
      <w:bookmarkEnd w:id="4"/>
      <w:r w:rsidRPr="001A1B6A">
        <w:t>Licensing/Regulatory Information</w:t>
      </w:r>
    </w:p>
    <w:p w:rsidR="00000000" w:rsidRPr="001A1B6A" w:rsidP="001A1B6A">
      <w:pPr>
        <w:pStyle w:val="BodyText"/>
      </w:pPr>
      <w:r w:rsidRPr="001A1B6A">
        <w:t>Not applicable.</w:t>
      </w:r>
    </w:p>
    <w:p w:rsidR="00000000" w:rsidRPr="001A1B6A" w:rsidP="001A1B6A">
      <w:pPr>
        <w:pStyle w:val="AllowPageBreak"/>
      </w:pPr>
    </w:p>
    <w:p w:rsidR="00000000" w:rsidRPr="001A1B6A" w:rsidP="001A1B6A">
      <w:pPr>
        <w:pStyle w:val="Heading1"/>
      </w:pPr>
      <w:bookmarkStart w:id="5" w:name="O_68251"/>
      <w:bookmarkEnd w:id="5"/>
      <w:r w:rsidRPr="001A1B6A">
        <w:t>Pre-Requisites</w:t>
      </w:r>
    </w:p>
    <w:tbl>
      <w:tblPr>
        <w:tblW w:w="0" w:type="auto"/>
        <w:tblLayout w:type="fixed"/>
        <w:tblCellMar>
          <w:left w:w="62" w:type="dxa"/>
          <w:right w:w="62" w:type="dxa"/>
        </w:tblCellMar>
        <w:tblLook w:val="0000"/>
      </w:tblPr>
      <w:tblGrid>
        <w:gridCol w:w="2775"/>
        <w:gridCol w:w="1295"/>
        <w:gridCol w:w="4452"/>
      </w:tblGrid>
      <w:tr w:rsidTr="00A603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p>
        </w:tc>
      </w:tr>
      <w:tr w:rsidTr="00A603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p>
        </w:tc>
      </w:tr>
      <w:tr w:rsidTr="00A603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p>
        </w:tc>
      </w:tr>
    </w:tbl>
    <w:p w:rsidR="00000000" w:rsidRPr="001A1B6A" w:rsidP="001A1B6A">
      <w:pPr>
        <w:pStyle w:val="BodyText"/>
      </w:pPr>
    </w:p>
    <w:p w:rsidR="00000000" w:rsidRPr="001A1B6A" w:rsidP="001A1B6A">
      <w:pPr>
        <w:pStyle w:val="AllowPageBreak"/>
      </w:pPr>
    </w:p>
    <w:p w:rsidR="00000000" w:rsidRPr="001A1B6A" w:rsidP="001A1B6A">
      <w:pPr>
        <w:pStyle w:val="Heading1"/>
      </w:pPr>
      <w:bookmarkStart w:id="6" w:name="O_68252"/>
      <w:bookmarkEnd w:id="6"/>
      <w:r w:rsidRPr="001A1B6A">
        <w:t>Employability Skills Information</w:t>
      </w:r>
    </w:p>
    <w:tbl>
      <w:tblPr>
        <w:tblW w:w="0" w:type="auto"/>
        <w:tblLayout w:type="fixed"/>
        <w:tblCellMar>
          <w:left w:w="62" w:type="dxa"/>
          <w:right w:w="62" w:type="dxa"/>
        </w:tblCellMar>
        <w:tblLook w:val="0000"/>
      </w:tblPr>
      <w:tblGrid>
        <w:gridCol w:w="2802"/>
        <w:gridCol w:w="5720"/>
      </w:tblGrid>
      <w:tr w:rsidTr="00A603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r w:rsidRPr="001A1B6A">
              <w:t>This unit contains employability skills.</w:t>
            </w:r>
          </w:p>
        </w:tc>
      </w:tr>
    </w:tbl>
    <w:p w:rsidR="00000000" w:rsidRPr="001A1B6A" w:rsidP="001A1B6A">
      <w:pPr>
        <w:pStyle w:val="BodyText"/>
      </w:pPr>
    </w:p>
    <w:p w:rsidR="00000000" w:rsidRPr="001A1B6A" w:rsidP="001A1B6A">
      <w:pPr>
        <w:pStyle w:val="AllowPageBreak"/>
      </w:pPr>
    </w:p>
    <w:p w:rsidR="00000000" w:rsidRPr="001A1B6A" w:rsidP="001A1B6A">
      <w:pPr>
        <w:pStyle w:val="Heading1"/>
      </w:pPr>
      <w:bookmarkStart w:id="7" w:name="O_68253"/>
      <w:bookmarkEnd w:id="7"/>
      <w:r w:rsidRPr="001A1B6A">
        <w:t>Elements and Performance Criteria Pre-Content</w:t>
      </w:r>
    </w:p>
    <w:tbl>
      <w:tblPr>
        <w:tblW w:w="0" w:type="auto"/>
        <w:tblLayout w:type="fixed"/>
        <w:tblCellMar>
          <w:left w:w="62" w:type="dxa"/>
          <w:right w:w="62" w:type="dxa"/>
        </w:tblCellMar>
        <w:tblLook w:val="0000"/>
      </w:tblPr>
      <w:tblGrid>
        <w:gridCol w:w="2575"/>
        <w:gridCol w:w="5947"/>
      </w:tblGrid>
      <w:tr w:rsidTr="00A6036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r w:rsidRPr="001A1B6A">
              <w:t>Performance criteria describe the performance needed to demonstrate achievement of the element. Where bold italicised text is used, further information is detailed in the required skills and knowledge section and the range statement. Assessment of performa</w:t>
            </w:r>
            <w:r w:rsidRPr="001A1B6A">
              <w:t>nce is to be consistent with the evidence guide.</w:t>
            </w:r>
          </w:p>
        </w:tc>
      </w:tr>
    </w:tbl>
    <w:p w:rsidR="00000000" w:rsidRPr="001A1B6A" w:rsidP="001A1B6A">
      <w:pPr>
        <w:pStyle w:val="BodyText"/>
      </w:pPr>
    </w:p>
    <w:p w:rsidR="00000000" w:rsidRPr="001A1B6A" w:rsidP="001A1B6A">
      <w:pPr>
        <w:pStyle w:val="AllowPageBreak"/>
      </w:pPr>
    </w:p>
    <w:p w:rsidR="00000000" w:rsidRPr="001A1B6A" w:rsidP="001A1B6A">
      <w:pPr>
        <w:pStyle w:val="Heading1"/>
      </w:pPr>
      <w:bookmarkStart w:id="8" w:name="O_68254"/>
      <w:bookmarkEnd w:id="8"/>
      <w:r w:rsidRPr="001A1B6A">
        <w:t>Elements and Performance Criteria</w:t>
      </w:r>
    </w:p>
    <w:tbl>
      <w:tblPr>
        <w:tblW w:w="0" w:type="auto"/>
        <w:tblLayout w:type="fixed"/>
        <w:tblCellMar>
          <w:left w:w="62" w:type="dxa"/>
          <w:right w:w="62" w:type="dxa"/>
        </w:tblCellMar>
        <w:tblLook w:val="0000"/>
      </w:tblPr>
      <w:tblGrid>
        <w:gridCol w:w="2575"/>
        <w:gridCol w:w="5947"/>
      </w:tblGrid>
      <w:tr w:rsidTr="00A60364">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r w:rsidRPr="001A1B6A">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PERFORMANCE CRITERIA</w:t>
            </w:r>
          </w:p>
        </w:tc>
      </w:tr>
      <w:tr w:rsidTr="00A6036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List"/>
              <w:rPr>
                <w:lang w:val="en-NZ"/>
              </w:rPr>
            </w:pPr>
            <w:r w:rsidRPr="001A1B6A">
              <w:t>1.</w:t>
            </w:r>
            <w:r w:rsidRPr="001A1B6A">
              <w:tab/>
              <w:t>Plan and implement a project plan to undertake research activities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2"/>
            </w:pPr>
            <w:r w:rsidRPr="001A1B6A">
              <w:t>1.1.</w:t>
            </w:r>
            <w:r w:rsidRPr="001A1B6A">
              <w:tab/>
              <w:t xml:space="preserve">Define and agree </w:t>
            </w:r>
            <w:r w:rsidRPr="001A1B6A">
              <w:rPr>
                <w:rStyle w:val="BoldandItalics"/>
              </w:rPr>
              <w:t>research project</w:t>
            </w:r>
            <w:r w:rsidRPr="001A1B6A">
              <w:t xml:space="preserve"> objectives and </w:t>
            </w:r>
            <w:r w:rsidRPr="001A1B6A">
              <w:t>timeframes</w:t>
            </w:r>
          </w:p>
          <w:p w:rsidR="00000000" w:rsidRPr="001A1B6A" w:rsidP="001A1B6A">
            <w:pPr>
              <w:pStyle w:val="List2"/>
            </w:pPr>
            <w:r w:rsidRPr="001A1B6A">
              <w:t>1.2.</w:t>
            </w:r>
            <w:r w:rsidRPr="001A1B6A">
              <w:tab/>
              <w:t>Plan research process and implement in accordance with union policies and procedures</w:t>
            </w:r>
          </w:p>
          <w:p w:rsidR="00000000" w:rsidRPr="001A1B6A" w:rsidP="001A1B6A">
            <w:pPr>
              <w:pStyle w:val="List2"/>
            </w:pPr>
            <w:r w:rsidRPr="001A1B6A">
              <w:t>1.3.</w:t>
            </w:r>
            <w:r w:rsidRPr="001A1B6A">
              <w:tab/>
              <w:t>Ensure agreed project phases, approval and review points are implemented to accommodate all project management function requirements</w:t>
            </w:r>
          </w:p>
          <w:p w:rsidR="00000000" w:rsidP="001A1B6A">
            <w:pPr>
              <w:pStyle w:val="List2"/>
              <w:rPr>
                <w:lang w:val="en-NZ"/>
              </w:rPr>
            </w:pPr>
            <w:r w:rsidRPr="001A1B6A">
              <w:t>1.4.</w:t>
            </w:r>
            <w:r w:rsidRPr="001A1B6A">
              <w:tab/>
              <w:t>Evaluate res</w:t>
            </w:r>
            <w:r w:rsidRPr="001A1B6A">
              <w:t>earch process and report in relation to established project baselines to provide appropriate measures of performance</w:t>
            </w:r>
          </w:p>
        </w:tc>
      </w:tr>
      <w:tr w:rsidTr="00A6036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List"/>
              <w:rPr>
                <w:lang w:val="en-NZ"/>
              </w:rPr>
            </w:pPr>
            <w:r w:rsidRPr="001A1B6A">
              <w:t>2.</w:t>
            </w:r>
            <w:r w:rsidRPr="001A1B6A">
              <w:tab/>
              <w:t>Coordinate and undertake the research process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2"/>
            </w:pPr>
            <w:r w:rsidRPr="001A1B6A">
              <w:t>2.1.</w:t>
            </w:r>
            <w:r w:rsidRPr="001A1B6A">
              <w:tab/>
              <w:t>Define information needs based on work objectives and organisational requirements</w:t>
            </w:r>
          </w:p>
          <w:p w:rsidR="00000000" w:rsidRPr="001A1B6A" w:rsidP="001A1B6A">
            <w:pPr>
              <w:pStyle w:val="List2"/>
            </w:pPr>
            <w:r w:rsidRPr="001A1B6A">
              <w:t>2.</w:t>
            </w:r>
            <w:r w:rsidRPr="001A1B6A">
              <w:t>2.</w:t>
            </w:r>
            <w:r w:rsidRPr="001A1B6A">
              <w:tab/>
              <w:t>Identify and allocate appropriate resources</w:t>
            </w:r>
          </w:p>
          <w:p w:rsidR="00000000" w:rsidRPr="001A1B6A" w:rsidP="001A1B6A">
            <w:pPr>
              <w:pStyle w:val="List2"/>
            </w:pPr>
            <w:r w:rsidRPr="001A1B6A">
              <w:t>2.3.</w:t>
            </w:r>
            <w:r w:rsidRPr="001A1B6A">
              <w:tab/>
              <w:t>Allocate tasks to identified staff and gain support for the project</w:t>
            </w:r>
          </w:p>
          <w:p w:rsidR="00000000" w:rsidRPr="001A1B6A" w:rsidP="001A1B6A">
            <w:pPr>
              <w:pStyle w:val="List2"/>
            </w:pPr>
            <w:r w:rsidRPr="001A1B6A">
              <w:t>2.4.</w:t>
            </w:r>
            <w:r w:rsidRPr="001A1B6A">
              <w:tab/>
              <w:t xml:space="preserve">Develop </w:t>
            </w:r>
            <w:r w:rsidRPr="001A1B6A">
              <w:rPr>
                <w:rStyle w:val="BoldandItalics"/>
              </w:rPr>
              <w:t>strategies</w:t>
            </w:r>
            <w:r w:rsidRPr="001A1B6A">
              <w:t xml:space="preserve"> to acquire required information</w:t>
            </w:r>
          </w:p>
          <w:p w:rsidR="00000000" w:rsidRPr="001A1B6A" w:rsidP="001A1B6A">
            <w:pPr>
              <w:pStyle w:val="List2"/>
            </w:pPr>
            <w:r w:rsidRPr="001A1B6A">
              <w:t>2.5.</w:t>
            </w:r>
            <w:r w:rsidRPr="001A1B6A">
              <w:tab/>
              <w:t xml:space="preserve">Communicate the methods and aims of the research clearly </w:t>
            </w:r>
          </w:p>
          <w:p w:rsidR="00000000" w:rsidRPr="001A1B6A" w:rsidP="001A1B6A">
            <w:pPr>
              <w:pStyle w:val="List2"/>
            </w:pPr>
            <w:r w:rsidRPr="001A1B6A">
              <w:t>2.6.</w:t>
            </w:r>
            <w:r w:rsidRPr="001A1B6A">
              <w:tab/>
              <w:t>Research inf</w:t>
            </w:r>
            <w:r w:rsidRPr="001A1B6A">
              <w:t>ormation in a timely and thorough way and within resource allocation</w:t>
            </w:r>
          </w:p>
          <w:p w:rsidR="00000000" w:rsidP="001A1B6A">
            <w:pPr>
              <w:pStyle w:val="List2"/>
              <w:rPr>
                <w:lang w:val="en-NZ"/>
              </w:rPr>
            </w:pPr>
            <w:r w:rsidRPr="001A1B6A">
              <w:t>2.7.</w:t>
            </w:r>
            <w:r w:rsidRPr="001A1B6A">
              <w:tab/>
              <w:t>Monitor progress of research project and adjust to respond to internal and external factors</w:t>
            </w:r>
          </w:p>
        </w:tc>
      </w:tr>
      <w:tr w:rsidTr="00A6036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List"/>
              <w:rPr>
                <w:lang w:val="en-NZ"/>
              </w:rPr>
            </w:pPr>
            <w:r w:rsidRPr="001A1B6A">
              <w:t>3.</w:t>
            </w:r>
            <w:r w:rsidRPr="001A1B6A">
              <w:tab/>
              <w:t>Analyse information and apply the results of analysis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2"/>
            </w:pPr>
            <w:r w:rsidRPr="001A1B6A">
              <w:t>3.1.</w:t>
            </w:r>
            <w:r w:rsidRPr="001A1B6A">
              <w:tab/>
              <w:t xml:space="preserve">Ensure </w:t>
            </w:r>
            <w:r w:rsidRPr="001A1B6A">
              <w:rPr>
                <w:rStyle w:val="BoldandItalics"/>
              </w:rPr>
              <w:t>specialist data and information</w:t>
            </w:r>
            <w:r w:rsidRPr="001A1B6A">
              <w:t xml:space="preserve"> is collected, consolidated and analysed to recommend outcomes and to advise trends to senior staff</w:t>
            </w:r>
          </w:p>
          <w:p w:rsidR="00000000" w:rsidRPr="001A1B6A" w:rsidP="001A1B6A">
            <w:pPr>
              <w:pStyle w:val="List2"/>
            </w:pPr>
            <w:r w:rsidRPr="001A1B6A">
              <w:t>3.2.</w:t>
            </w:r>
            <w:r w:rsidRPr="001A1B6A">
              <w:tab/>
              <w:t>Develop appropriate analytical techniques and processes, and apply to information in order to achieve defined objectives</w:t>
            </w:r>
            <w:r w:rsidRPr="001A1B6A">
              <w:t xml:space="preserve"> and meet requirements</w:t>
            </w:r>
          </w:p>
          <w:p w:rsidR="00000000" w:rsidRPr="001A1B6A" w:rsidP="001A1B6A">
            <w:pPr>
              <w:pStyle w:val="List2"/>
            </w:pPr>
            <w:r w:rsidRPr="001A1B6A">
              <w:t>3.3.</w:t>
            </w:r>
            <w:r w:rsidRPr="001A1B6A">
              <w:tab/>
              <w:t>Analyse information to identify facts, issues, patterns, interrelationships and trends</w:t>
            </w:r>
          </w:p>
          <w:p w:rsidR="00000000" w:rsidP="001A1B6A">
            <w:pPr>
              <w:pStyle w:val="List2"/>
              <w:rPr>
                <w:lang w:val="en-NZ"/>
              </w:rPr>
            </w:pPr>
            <w:r w:rsidRPr="001A1B6A">
              <w:t>3.4.</w:t>
            </w:r>
            <w:r w:rsidRPr="001A1B6A">
              <w:tab/>
              <w:t>Undertake all work in a timely manner and meet defined standards of the union</w:t>
            </w:r>
          </w:p>
        </w:tc>
      </w:tr>
      <w:tr w:rsidTr="00A6036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List"/>
              <w:rPr>
                <w:lang w:val="en-NZ"/>
              </w:rPr>
            </w:pPr>
            <w:r w:rsidRPr="001A1B6A">
              <w:t>4.</w:t>
            </w:r>
            <w:r w:rsidRPr="001A1B6A">
              <w:tab/>
              <w:t>Manage information systems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2"/>
            </w:pPr>
            <w:r w:rsidRPr="001A1B6A">
              <w:t>4.1.</w:t>
            </w:r>
            <w:r w:rsidRPr="001A1B6A">
              <w:tab/>
              <w:t xml:space="preserve">Maintain </w:t>
            </w:r>
            <w:r w:rsidRPr="001A1B6A">
              <w:rPr>
                <w:rStyle w:val="BoldandItalics"/>
              </w:rPr>
              <w:t>information s</w:t>
            </w:r>
            <w:r w:rsidRPr="001A1B6A">
              <w:rPr>
                <w:rStyle w:val="BoldandItalics"/>
              </w:rPr>
              <w:t>ystems</w:t>
            </w:r>
            <w:r w:rsidRPr="001A1B6A">
              <w:t xml:space="preserve"> so that data and system integrity is guaranteed</w:t>
            </w:r>
          </w:p>
          <w:p w:rsidR="00000000" w:rsidRPr="001A1B6A" w:rsidP="001A1B6A">
            <w:pPr>
              <w:pStyle w:val="List2"/>
            </w:pPr>
            <w:r w:rsidRPr="001A1B6A">
              <w:t>4.2.</w:t>
            </w:r>
            <w:r w:rsidRPr="001A1B6A">
              <w:tab/>
              <w:t>Maintain a range of standard and complex information systems and applications in accordance with organisational standards</w:t>
            </w:r>
          </w:p>
          <w:p w:rsidR="00000000" w:rsidP="001A1B6A">
            <w:pPr>
              <w:pStyle w:val="List2"/>
              <w:rPr>
                <w:lang w:val="en-NZ"/>
              </w:rPr>
            </w:pPr>
            <w:r w:rsidRPr="001A1B6A">
              <w:t>4.3.</w:t>
            </w:r>
            <w:r w:rsidRPr="001A1B6A">
              <w:tab/>
              <w:t>Integrate information in a timely and coherent manner</w:t>
            </w:r>
          </w:p>
        </w:tc>
      </w:tr>
      <w:tr w:rsidTr="00A6036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List"/>
              <w:rPr>
                <w:lang w:val="en-NZ"/>
              </w:rPr>
            </w:pPr>
            <w:r w:rsidRPr="001A1B6A">
              <w:t>5.</w:t>
            </w:r>
            <w:r w:rsidRPr="001A1B6A">
              <w:tab/>
              <w:t>Compile rep</w:t>
            </w:r>
            <w:r w:rsidRPr="001A1B6A">
              <w:t>orts from information analysis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2"/>
            </w:pPr>
            <w:r w:rsidRPr="001A1B6A">
              <w:t>5.1.</w:t>
            </w:r>
            <w:r w:rsidRPr="001A1B6A">
              <w:tab/>
              <w:t>Use the findings from the analysis to provide advice and to develop policies and solutions which meet organisational requirements</w:t>
            </w:r>
          </w:p>
          <w:p w:rsidR="00000000" w:rsidRPr="001A1B6A" w:rsidP="001A1B6A">
            <w:pPr>
              <w:pStyle w:val="List2"/>
            </w:pPr>
            <w:r w:rsidRPr="001A1B6A">
              <w:t>5.2.</w:t>
            </w:r>
            <w:r w:rsidRPr="001A1B6A">
              <w:tab/>
              <w:t>Ensure reporting of results from analysis of information includes predictions, assump</w:t>
            </w:r>
            <w:r w:rsidRPr="001A1B6A">
              <w:t>tions and constraints</w:t>
            </w:r>
          </w:p>
          <w:p w:rsidR="00000000" w:rsidP="001A1B6A">
            <w:pPr>
              <w:pStyle w:val="List2"/>
              <w:rPr>
                <w:lang w:val="en-NZ"/>
              </w:rPr>
            </w:pPr>
            <w:r w:rsidRPr="001A1B6A">
              <w:t>5.3.</w:t>
            </w:r>
            <w:r w:rsidRPr="001A1B6A">
              <w:tab/>
              <w:t>Ensure reporting of results and analysis of information is logically sequenced, concise and clear</w:t>
            </w:r>
          </w:p>
        </w:tc>
      </w:tr>
      <w:tr w:rsidTr="00A6036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List"/>
              <w:rPr>
                <w:lang w:val="en-NZ"/>
              </w:rPr>
            </w:pPr>
            <w:r w:rsidRPr="001A1B6A">
              <w:t>6.</w:t>
            </w:r>
            <w:r w:rsidRPr="001A1B6A">
              <w:tab/>
              <w:t>Evaluate the research process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2"/>
            </w:pPr>
            <w:r w:rsidRPr="001A1B6A">
              <w:t>6.1.</w:t>
            </w:r>
            <w:r w:rsidRPr="001A1B6A">
              <w:tab/>
              <w:t>Identify and communicate criteria for evaluating the effectiveness of research project and p</w:t>
            </w:r>
            <w:r w:rsidRPr="001A1B6A">
              <w:t>hases</w:t>
            </w:r>
          </w:p>
          <w:p w:rsidR="00000000" w:rsidRPr="001A1B6A" w:rsidP="001A1B6A">
            <w:pPr>
              <w:pStyle w:val="List2"/>
            </w:pPr>
            <w:r w:rsidRPr="001A1B6A">
              <w:t>6.2.</w:t>
            </w:r>
            <w:r w:rsidRPr="001A1B6A">
              <w:tab/>
              <w:t>Implement and monitor key measurements to evaluate the effectiveness of research processes</w:t>
            </w:r>
          </w:p>
          <w:p w:rsidR="00000000" w:rsidRPr="001A1B6A" w:rsidP="001A1B6A">
            <w:pPr>
              <w:pStyle w:val="List2"/>
            </w:pPr>
            <w:r w:rsidRPr="001A1B6A">
              <w:t>6.3.</w:t>
            </w:r>
            <w:r w:rsidRPr="001A1B6A">
              <w:tab/>
              <w:t>Debrief all staff involved in research project on progress and outcomes</w:t>
            </w:r>
          </w:p>
          <w:p w:rsidR="00000000" w:rsidRPr="001A1B6A" w:rsidP="001A1B6A">
            <w:pPr>
              <w:pStyle w:val="List2"/>
            </w:pPr>
            <w:r w:rsidRPr="001A1B6A">
              <w:t>6.4.</w:t>
            </w:r>
            <w:r w:rsidRPr="001A1B6A">
              <w:tab/>
            </w:r>
            <w:r w:rsidRPr="001A1B6A">
              <w:t>Use appropriate strategies to ensure project outcomes are used effectively</w:t>
            </w:r>
          </w:p>
        </w:tc>
      </w:tr>
    </w:tbl>
    <w:p w:rsidR="00000000" w:rsidRPr="001A1B6A" w:rsidP="001A1B6A">
      <w:pPr>
        <w:pStyle w:val="BodyText"/>
      </w:pPr>
    </w:p>
    <w:p w:rsidR="00000000" w:rsidRPr="001A1B6A" w:rsidP="001A1B6A">
      <w:pPr>
        <w:pStyle w:val="AllowPageBreak"/>
      </w:pPr>
    </w:p>
    <w:p w:rsidR="00000000" w:rsidRPr="001A1B6A" w:rsidP="001A1B6A">
      <w:pPr>
        <w:pStyle w:val="Heading1"/>
      </w:pPr>
      <w:bookmarkStart w:id="9" w:name="O_68255"/>
      <w:bookmarkEnd w:id="9"/>
      <w:r w:rsidRPr="001A1B6A">
        <w:t>Required Skills and Knowledge</w:t>
      </w:r>
    </w:p>
    <w:tbl>
      <w:tblPr>
        <w:tblW w:w="0" w:type="auto"/>
        <w:tblLayout w:type="fixed"/>
        <w:tblCellMar>
          <w:left w:w="62" w:type="dxa"/>
          <w:right w:w="62" w:type="dxa"/>
        </w:tblCellMar>
        <w:tblLook w:val="0000"/>
      </w:tblPr>
      <w:tblGrid>
        <w:gridCol w:w="8522"/>
      </w:tblGrid>
      <w:tr w:rsidTr="00A603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REQUIRED SKILLS AND KNOWLEDGE</w:t>
            </w:r>
          </w:p>
        </w:tc>
      </w:tr>
      <w:tr w:rsidTr="00A603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t>This section describes the skills and knowledge required for this unit.</w:t>
            </w:r>
          </w:p>
        </w:tc>
      </w:tr>
      <w:tr w:rsidTr="00A603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Required skills</w:t>
            </w:r>
          </w:p>
        </w:tc>
      </w:tr>
      <w:tr w:rsidTr="00A603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Bullet"/>
            </w:pPr>
            <w:r w:rsidRPr="001A1B6A">
              <w:t>high level research and analytical skills</w:t>
            </w:r>
          </w:p>
          <w:p w:rsidR="00000000" w:rsidRPr="001A1B6A" w:rsidP="001A1B6A">
            <w:pPr>
              <w:pStyle w:val="ListBullet"/>
            </w:pPr>
            <w:r w:rsidRPr="001A1B6A">
              <w:t>project management skills</w:t>
            </w:r>
          </w:p>
          <w:p w:rsidR="00000000" w:rsidRPr="001A1B6A" w:rsidP="001A1B6A">
            <w:pPr>
              <w:pStyle w:val="ListBullet"/>
            </w:pPr>
            <w:r w:rsidRPr="001A1B6A">
              <w:t>technology skills to store data and to manage information</w:t>
            </w:r>
          </w:p>
          <w:p w:rsidR="00000000" w:rsidP="001A1B6A">
            <w:pPr>
              <w:pStyle w:val="ListBullet"/>
              <w:rPr>
                <w:lang w:val="en-NZ"/>
              </w:rPr>
            </w:pPr>
            <w:r w:rsidRPr="001A1B6A">
              <w:t>well developed writing skills.</w:t>
            </w:r>
          </w:p>
        </w:tc>
      </w:tr>
      <w:tr w:rsidTr="00A603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Required knowledge</w:t>
            </w:r>
          </w:p>
        </w:tc>
      </w:tr>
      <w:tr w:rsidTr="00A603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Bullet"/>
            </w:pPr>
            <w:r w:rsidRPr="001A1B6A">
              <w:t>region</w:t>
            </w:r>
            <w:r w:rsidRPr="001A1B6A">
              <w:t>al, national and international legislation and regulations relating to industrial relations, occupational health and safety (OHS), vocational education and training, equal opportunity and discrimination, trade practices</w:t>
            </w:r>
          </w:p>
          <w:p w:rsidR="00000000" w:rsidRPr="001A1B6A" w:rsidP="001A1B6A">
            <w:pPr>
              <w:pStyle w:val="ListBullet"/>
            </w:pPr>
            <w:r w:rsidRPr="001A1B6A">
              <w:t>industry knowledge</w:t>
            </w:r>
          </w:p>
          <w:p w:rsidR="00000000" w:rsidRPr="001A1B6A" w:rsidP="001A1B6A">
            <w:pPr>
              <w:pStyle w:val="ListBullet"/>
            </w:pPr>
            <w:r w:rsidRPr="001A1B6A">
              <w:t>union policies an</w:t>
            </w:r>
            <w:r w:rsidRPr="001A1B6A">
              <w:t>d procedures.</w:t>
            </w:r>
          </w:p>
        </w:tc>
      </w:tr>
    </w:tbl>
    <w:p w:rsidR="00000000" w:rsidRPr="001A1B6A" w:rsidP="001A1B6A">
      <w:pPr>
        <w:pStyle w:val="BodyText"/>
      </w:pPr>
    </w:p>
    <w:p w:rsidR="00000000" w:rsidRPr="001A1B6A" w:rsidP="001A1B6A">
      <w:pPr>
        <w:pStyle w:val="AllowPageBreak"/>
      </w:pPr>
    </w:p>
    <w:p w:rsidR="00000000" w:rsidRPr="001A1B6A" w:rsidP="001A1B6A">
      <w:pPr>
        <w:pStyle w:val="Heading1"/>
      </w:pPr>
      <w:bookmarkStart w:id="10" w:name="O_68256"/>
      <w:bookmarkEnd w:id="10"/>
      <w:r w:rsidRPr="001A1B6A">
        <w:t>Evidence Guide</w:t>
      </w:r>
    </w:p>
    <w:tbl>
      <w:tblPr>
        <w:tblW w:w="9570" w:type="dxa"/>
        <w:tblLayout w:type="fixed"/>
        <w:tblCellMar>
          <w:left w:w="62" w:type="dxa"/>
          <w:right w:w="62" w:type="dxa"/>
        </w:tblCellMar>
        <w:tblLook w:val="0000"/>
      </w:tblPr>
      <w:tblGrid>
        <w:gridCol w:w="3908"/>
        <w:gridCol w:w="5662"/>
      </w:tblGrid>
      <w:tr w:rsidTr="00A603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EVIDENCE GUIDE</w:t>
            </w:r>
          </w:p>
        </w:tc>
      </w:tr>
      <w:tr w:rsidTr="00A603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t xml:space="preserve">The Evidence Guide provides advice on assessment and must be read in conjunction with the performance criteria, required skills and knowledge, range statement and </w:t>
            </w:r>
            <w:r w:rsidRPr="001A1B6A">
              <w:t>the Assessment Guidelines for the Training Package.</w:t>
            </w:r>
          </w:p>
        </w:tc>
      </w:tr>
      <w:tr w:rsidTr="00A603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p>
        </w:tc>
      </w:tr>
      <w:tr w:rsidTr="00A603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r w:rsidRPr="001A1B6A">
              <w:t>Evidence of the following is essential:</w:t>
            </w:r>
          </w:p>
          <w:p w:rsidR="00000000" w:rsidRPr="001A1B6A" w:rsidP="001A1B6A">
            <w:pPr>
              <w:pStyle w:val="ListBullet"/>
            </w:pPr>
            <w:r w:rsidRPr="001A1B6A">
              <w:t>documented research project plan, with rese</w:t>
            </w:r>
            <w:r w:rsidRPr="001A1B6A">
              <w:t>arch objectives, and the outcomes of the research project which meet the stated objectives</w:t>
            </w:r>
          </w:p>
          <w:p w:rsidR="00000000" w:rsidRPr="001A1B6A" w:rsidP="001A1B6A">
            <w:pPr>
              <w:pStyle w:val="ListBullet"/>
            </w:pPr>
            <w:r w:rsidRPr="001A1B6A">
              <w:t>examples of how information and data in the union is effectively gathered and managed</w:t>
            </w:r>
          </w:p>
          <w:p w:rsidR="00000000" w:rsidP="001A1B6A">
            <w:pPr>
              <w:pStyle w:val="ListBullet"/>
              <w:rPr>
                <w:lang w:val="en-NZ"/>
              </w:rPr>
            </w:pPr>
            <w:r w:rsidRPr="001A1B6A">
              <w:t>knowledge of the industry/s involved in the research.</w:t>
            </w:r>
          </w:p>
        </w:tc>
      </w:tr>
      <w:tr w:rsidTr="00A603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r w:rsidRPr="001A1B6A">
              <w:t>Assessment must ensure:</w:t>
            </w:r>
          </w:p>
          <w:p w:rsidR="00000000" w:rsidRPr="001A1B6A" w:rsidP="001A1B6A">
            <w:pPr>
              <w:pStyle w:val="ListBullet"/>
            </w:pPr>
            <w:r w:rsidRPr="001A1B6A">
              <w:t>access to a range of research documentation</w:t>
            </w:r>
          </w:p>
          <w:p w:rsidR="00000000" w:rsidP="001A1B6A">
            <w:pPr>
              <w:pStyle w:val="ListBullet"/>
              <w:rPr>
                <w:lang w:val="en-NZ"/>
              </w:rPr>
            </w:pPr>
            <w:r w:rsidRPr="001A1B6A">
              <w:t>access to systems for gathering and storing data and information.</w:t>
            </w:r>
          </w:p>
        </w:tc>
      </w:tr>
      <w:tr w:rsidTr="00A603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r w:rsidRPr="001A1B6A">
              <w:t>A range of assessment methods should be used to as</w:t>
            </w:r>
            <w:r w:rsidRPr="001A1B6A">
              <w:t>sess practical skills and knowledge. The following examples are appropriate for this unit:</w:t>
            </w:r>
          </w:p>
          <w:p w:rsidR="00000000" w:rsidRPr="001A1B6A" w:rsidP="001A1B6A">
            <w:pPr>
              <w:pStyle w:val="ListBullet"/>
            </w:pPr>
            <w:r w:rsidRPr="001A1B6A">
              <w:t>direct questioning combined with review of portfolios of evidence and third party workplace reports of on-the-job performance by the candidate</w:t>
            </w:r>
          </w:p>
          <w:p w:rsidR="00000000" w:rsidRPr="001A1B6A" w:rsidP="001A1B6A">
            <w:pPr>
              <w:pStyle w:val="ListBullet"/>
            </w:pPr>
            <w:r w:rsidRPr="001A1B6A">
              <w:t>review of agreedresea</w:t>
            </w:r>
            <w:r w:rsidRPr="001A1B6A">
              <w:t>rch project objectives and timeframes</w:t>
            </w:r>
          </w:p>
          <w:p w:rsidR="00000000" w:rsidRPr="001A1B6A" w:rsidP="001A1B6A">
            <w:pPr>
              <w:pStyle w:val="ListBullet"/>
            </w:pPr>
            <w:r w:rsidRPr="001A1B6A">
              <w:t>oral or written questioning to assess knowledge of union policies and procedures</w:t>
            </w:r>
          </w:p>
          <w:p w:rsidR="00000000" w:rsidRPr="001A1B6A" w:rsidP="001A1B6A">
            <w:pPr>
              <w:pStyle w:val="ListBullet"/>
            </w:pPr>
            <w:r w:rsidRPr="001A1B6A">
              <w:t>assessment of written reports</w:t>
            </w:r>
          </w:p>
          <w:p w:rsidR="00000000" w:rsidRPr="001A1B6A" w:rsidP="001A1B6A">
            <w:pPr>
              <w:pStyle w:val="ListBullet"/>
            </w:pPr>
            <w:r w:rsidRPr="001A1B6A">
              <w:t>review of strategies developed to acquire required information</w:t>
            </w:r>
          </w:p>
          <w:p w:rsidR="00000000" w:rsidP="001A1B6A">
            <w:pPr>
              <w:pStyle w:val="ListBullet"/>
              <w:rPr>
                <w:lang w:val="en-NZ"/>
              </w:rPr>
            </w:pPr>
            <w:r w:rsidRPr="001A1B6A">
              <w:t>evaluation of how the methods and aims of the research were communicated.</w:t>
            </w:r>
          </w:p>
        </w:tc>
      </w:tr>
      <w:tr w:rsidTr="00A603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r w:rsidRPr="001A1B6A">
              <w:t>Holistic assessment with other units relevant to the industry sector, workplace and job role is recommended, for example:</w:t>
            </w:r>
          </w:p>
          <w:p w:rsidR="00000000" w:rsidRPr="001A1B6A" w:rsidP="001A1B6A">
            <w:pPr>
              <w:pStyle w:val="ListBullet"/>
            </w:pPr>
            <w:r w:rsidRPr="001A1B6A">
              <w:t>other workplace relati</w:t>
            </w:r>
            <w:r w:rsidRPr="001A1B6A">
              <w:t>ons units.</w:t>
            </w:r>
          </w:p>
        </w:tc>
      </w:tr>
    </w:tbl>
    <w:p w:rsidR="00000000" w:rsidRPr="001A1B6A" w:rsidP="001A1B6A">
      <w:pPr>
        <w:pStyle w:val="BodyText"/>
      </w:pPr>
    </w:p>
    <w:p w:rsidR="00000000" w:rsidRPr="001A1B6A" w:rsidP="001A1B6A">
      <w:pPr>
        <w:pStyle w:val="AllowPageBreak"/>
      </w:pPr>
    </w:p>
    <w:p w:rsidR="00000000" w:rsidRPr="001A1B6A" w:rsidP="001A1B6A">
      <w:pPr>
        <w:pStyle w:val="Heading1"/>
      </w:pPr>
      <w:bookmarkStart w:id="11" w:name="O_68257"/>
      <w:bookmarkEnd w:id="11"/>
      <w:r w:rsidRPr="001A1B6A">
        <w:t>Range Statement</w:t>
      </w:r>
    </w:p>
    <w:tbl>
      <w:tblPr>
        <w:tblW w:w="0" w:type="auto"/>
        <w:tblLayout w:type="fixed"/>
        <w:tblCellMar>
          <w:left w:w="62" w:type="dxa"/>
          <w:right w:w="62" w:type="dxa"/>
        </w:tblCellMar>
        <w:tblLook w:val="0000"/>
      </w:tblPr>
      <w:tblGrid>
        <w:gridCol w:w="3465"/>
        <w:gridCol w:w="5057"/>
      </w:tblGrid>
      <w:tr w:rsidTr="00A603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RANGE STATEMENT</w:t>
            </w:r>
          </w:p>
        </w:tc>
      </w:tr>
      <w:tr w:rsidTr="00A603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t xml:space="preserve">The range statement relates to the unit of competency as a whole. It allows for different work environments and situations that may affect </w:t>
            </w:r>
            <w:r w:rsidRPr="001A1B6A">
              <w:t>performance. Bold italicised wording, if used in the performance criteria, is detailed below. Essential operating conditions that may be present with training and assessment (depending on the work situation, needs of the candidate, accessibility of the ite</w:t>
            </w:r>
            <w:r w:rsidRPr="001A1B6A">
              <w:t>m, and local industry and regional contexts) may also be included.</w:t>
            </w:r>
          </w:p>
        </w:tc>
      </w:tr>
      <w:tr w:rsidTr="00A6036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BoldandItalics"/>
              </w:rPr>
              <w:t>Research projects</w:t>
            </w:r>
            <w:r w:rsidRPr="001A1B6A">
              <w:t xml:space="preserve"> could involve: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Bullet"/>
            </w:pPr>
            <w:r w:rsidRPr="001A1B6A">
              <w:t>analysis of industry specific trends, statistics and issues</w:t>
            </w:r>
          </w:p>
          <w:p w:rsidR="00000000" w:rsidRPr="001A1B6A" w:rsidP="001A1B6A">
            <w:pPr>
              <w:pStyle w:val="ListBullet"/>
            </w:pPr>
            <w:r w:rsidRPr="001A1B6A">
              <w:t>comparative national and international developments</w:t>
            </w:r>
          </w:p>
          <w:p w:rsidR="00000000" w:rsidRPr="001A1B6A" w:rsidP="001A1B6A">
            <w:pPr>
              <w:pStyle w:val="ListBullet"/>
            </w:pPr>
            <w:r w:rsidRPr="001A1B6A">
              <w:t>information and analysis needed to develo</w:t>
            </w:r>
            <w:r w:rsidRPr="001A1B6A">
              <w:t>p a campaign, strategic plan, industry or sector plan and strategy, or to bargain effectively with employers</w:t>
            </w:r>
          </w:p>
          <w:p w:rsidR="00000000" w:rsidP="001A1B6A">
            <w:pPr>
              <w:pStyle w:val="ListBullet"/>
              <w:rPr>
                <w:lang w:val="en-NZ"/>
              </w:rPr>
            </w:pPr>
            <w:r w:rsidRPr="001A1B6A">
              <w:t>information and analysis to conduct a strategic comprehensive corporate or community campaign</w:t>
            </w:r>
          </w:p>
        </w:tc>
      </w:tr>
      <w:tr w:rsidTr="00A6036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BoldandItalics"/>
              </w:rPr>
              <w:t>Strategies</w:t>
            </w:r>
            <w:r w:rsidRPr="001A1B6A">
              <w:t xml:space="preserve"> could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Bullet"/>
            </w:pPr>
            <w:r w:rsidRPr="001A1B6A">
              <w:t>commissioned research</w:t>
            </w:r>
          </w:p>
          <w:p w:rsidR="00000000" w:rsidRPr="001A1B6A" w:rsidP="001A1B6A">
            <w:pPr>
              <w:pStyle w:val="ListBullet"/>
            </w:pPr>
            <w:r w:rsidRPr="001A1B6A">
              <w:t xml:space="preserve">computer- or web-based research </w:t>
            </w:r>
          </w:p>
          <w:p w:rsidR="00000000" w:rsidRPr="001A1B6A" w:rsidP="001A1B6A">
            <w:pPr>
              <w:pStyle w:val="ListBullet"/>
            </w:pPr>
            <w:r w:rsidRPr="001A1B6A">
              <w:t xml:space="preserve">establishing expert or pre-eminent opinions </w:t>
            </w:r>
          </w:p>
          <w:p w:rsidR="00000000" w:rsidRPr="001A1B6A" w:rsidP="001A1B6A">
            <w:pPr>
              <w:pStyle w:val="ListBullet"/>
            </w:pPr>
            <w:r w:rsidRPr="001A1B6A">
              <w:t>joint/collaborative work with academics, economists, social researchers, political parties, international agencies and industry groups</w:t>
            </w:r>
          </w:p>
          <w:p w:rsidR="00000000" w:rsidP="001A1B6A">
            <w:pPr>
              <w:pStyle w:val="ListBullet"/>
              <w:rPr>
                <w:lang w:val="en-NZ"/>
              </w:rPr>
            </w:pPr>
            <w:r w:rsidRPr="001A1B6A">
              <w:t>use of focus groups, polls and surveys</w:t>
            </w:r>
          </w:p>
        </w:tc>
      </w:tr>
      <w:tr w:rsidTr="00A6036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BoldandItalics"/>
              </w:rPr>
              <w:t>Spe</w:t>
            </w:r>
            <w:r w:rsidRPr="001A1B6A">
              <w:rPr>
                <w:rStyle w:val="BoldandItalics"/>
              </w:rPr>
              <w:t>cialist data and information</w:t>
            </w:r>
            <w:r w:rsidRPr="001A1B6A">
              <w:t xml:space="preserve"> could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Bullet"/>
            </w:pPr>
            <w:r w:rsidRPr="001A1B6A">
              <w:t>information for a specific cultural or gender perspective</w:t>
            </w:r>
          </w:p>
          <w:p w:rsidR="00000000" w:rsidRPr="001A1B6A" w:rsidP="001A1B6A">
            <w:pPr>
              <w:pStyle w:val="ListBullet"/>
            </w:pPr>
            <w:r w:rsidRPr="001A1B6A">
              <w:t>information, research and data in relation to corporations and inter-related bodies and connections within an industry and the economy</w:t>
            </w:r>
          </w:p>
          <w:p w:rsidR="00000000" w:rsidRPr="001A1B6A" w:rsidP="001A1B6A">
            <w:pPr>
              <w:pStyle w:val="ListBullet"/>
            </w:pPr>
            <w:r w:rsidRPr="001A1B6A">
              <w:t>labour market, ind</w:t>
            </w:r>
            <w:r w:rsidRPr="001A1B6A">
              <w:t>ustry and employment statistics and related research</w:t>
            </w:r>
          </w:p>
          <w:p w:rsidR="00000000" w:rsidRPr="001A1B6A" w:rsidP="001A1B6A">
            <w:pPr>
              <w:pStyle w:val="ListBullet"/>
            </w:pPr>
            <w:r w:rsidRPr="001A1B6A">
              <w:t>OHS statistics and related research</w:t>
            </w:r>
          </w:p>
          <w:p w:rsidR="00000000" w:rsidRPr="001A1B6A" w:rsidP="001A1B6A">
            <w:pPr>
              <w:pStyle w:val="ListBullet"/>
            </w:pPr>
            <w:r w:rsidRPr="001A1B6A">
              <w:t>political and community polling around specific policy issues</w:t>
            </w:r>
          </w:p>
          <w:p w:rsidR="00000000" w:rsidP="001A1B6A">
            <w:pPr>
              <w:pStyle w:val="ListBullet"/>
              <w:rPr>
                <w:lang w:val="en-NZ"/>
              </w:rPr>
            </w:pPr>
            <w:r w:rsidRPr="001A1B6A">
              <w:t>vocational education and training statistics and related research</w:t>
            </w:r>
          </w:p>
        </w:tc>
      </w:tr>
      <w:tr w:rsidTr="00A6036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BoldandItalics"/>
              </w:rPr>
              <w:t>Information systems</w:t>
            </w:r>
            <w:r w:rsidRPr="001A1B6A">
              <w:t xml:space="preserve"> may involve: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ListBullet"/>
            </w:pPr>
            <w:r w:rsidRPr="001A1B6A">
              <w:t>databases and the use of spreadsheets, graphs, trend and time series, and mathematical equations</w:t>
            </w:r>
          </w:p>
        </w:tc>
      </w:tr>
    </w:tbl>
    <w:p w:rsidR="00A60364" w:rsidP="001A1B6A">
      <w:pPr>
        <w:pStyle w:val="BodyText"/>
      </w:pPr>
    </w:p>
    <w:p w:rsidR="00A60364" w:rsidP="001A1B6A">
      <w:pPr>
        <w:pStyle w:val="BodyText"/>
      </w:pPr>
    </w:p>
    <w:p w:rsidR="00000000" w:rsidRPr="001A1B6A" w:rsidP="001A1B6A">
      <w:pPr>
        <w:pStyle w:val="Heading1"/>
      </w:pPr>
      <w:bookmarkStart w:id="12" w:name="O_68258"/>
      <w:bookmarkEnd w:id="12"/>
      <w:r w:rsidRPr="001A1B6A">
        <w:t>Unit Sector(s)</w:t>
      </w:r>
    </w:p>
    <w:tbl>
      <w:tblPr>
        <w:tblW w:w="0" w:type="auto"/>
        <w:tblLayout w:type="fixed"/>
        <w:tblCellMar>
          <w:left w:w="62" w:type="dxa"/>
          <w:right w:w="62" w:type="dxa"/>
        </w:tblCellMar>
        <w:tblLook w:val="0000"/>
      </w:tblPr>
      <w:tblGrid>
        <w:gridCol w:w="2654"/>
        <w:gridCol w:w="5868"/>
      </w:tblGrid>
      <w:tr w:rsidTr="00A6036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p>
        </w:tc>
      </w:tr>
    </w:tbl>
    <w:p w:rsidR="00000000" w:rsidRPr="001A1B6A" w:rsidP="001A1B6A">
      <w:pPr>
        <w:pStyle w:val="BodyText"/>
      </w:pPr>
    </w:p>
    <w:p w:rsidR="00000000" w:rsidRPr="001A1B6A" w:rsidP="001A1B6A">
      <w:pPr>
        <w:pStyle w:val="AllowPageBreak"/>
      </w:pPr>
    </w:p>
    <w:p w:rsidR="00000000" w:rsidRPr="001A1B6A" w:rsidP="001A1B6A">
      <w:pPr>
        <w:pStyle w:val="Heading1"/>
      </w:pPr>
      <w:bookmarkStart w:id="13" w:name="O_154667"/>
      <w:bookmarkEnd w:id="13"/>
      <w:r w:rsidRPr="001A1B6A">
        <w:t>Competency field</w:t>
      </w:r>
    </w:p>
    <w:tbl>
      <w:tblPr>
        <w:tblW w:w="0" w:type="auto"/>
        <w:tblLayout w:type="fixed"/>
        <w:tblCellMar>
          <w:left w:w="62" w:type="dxa"/>
          <w:right w:w="62" w:type="dxa"/>
        </w:tblCellMar>
        <w:tblLook w:val="0000"/>
      </w:tblPr>
      <w:tblGrid>
        <w:gridCol w:w="2776"/>
        <w:gridCol w:w="5746"/>
      </w:tblGrid>
      <w:tr w:rsidTr="00A6036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r w:rsidRPr="001A1B6A">
              <w:t>Workforce Development - Workplace Relations</w:t>
            </w:r>
          </w:p>
        </w:tc>
      </w:tr>
    </w:tbl>
    <w:p w:rsidR="00000000" w:rsidRPr="001A1B6A" w:rsidP="001A1B6A">
      <w:pPr>
        <w:pStyle w:val="BodyText"/>
      </w:pPr>
    </w:p>
    <w:p w:rsidR="00000000" w:rsidRPr="001A1B6A" w:rsidP="001A1B6A">
      <w:pPr>
        <w:pStyle w:val="AllowPageBreak"/>
      </w:pPr>
    </w:p>
    <w:p w:rsidR="00000000" w:rsidRPr="001A1B6A" w:rsidP="001A1B6A">
      <w:pPr>
        <w:pStyle w:val="Heading1"/>
      </w:pPr>
      <w:bookmarkStart w:id="14" w:name="O_154666"/>
      <w:bookmarkEnd w:id="14"/>
      <w:r w:rsidRPr="001A1B6A">
        <w:t>Co-requisite units</w:t>
      </w:r>
    </w:p>
    <w:tbl>
      <w:tblPr>
        <w:tblW w:w="0" w:type="auto"/>
        <w:tblLayout w:type="fixed"/>
        <w:tblCellMar>
          <w:left w:w="62" w:type="dxa"/>
          <w:right w:w="62" w:type="dxa"/>
        </w:tblCellMar>
        <w:tblLook w:val="0000"/>
      </w:tblPr>
      <w:tblGrid>
        <w:gridCol w:w="2641"/>
        <w:gridCol w:w="1322"/>
        <w:gridCol w:w="4559"/>
      </w:tblGrid>
      <w:tr w:rsidTr="00A603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r w:rsidRPr="001A1B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603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6A">
            <w:pPr>
              <w:pStyle w:val="BodyText"/>
              <w:rPr>
                <w:lang w:val="en-NZ"/>
              </w:rPr>
            </w:pPr>
          </w:p>
        </w:tc>
      </w:tr>
      <w:tr w:rsidTr="00A603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6A" w:rsidP="001A1B6A">
            <w:pPr>
              <w:pStyle w:val="BodyText"/>
            </w:pPr>
          </w:p>
        </w:tc>
      </w:tr>
    </w:tbl>
    <w:p w:rsidR="00000000" w:rsidRPr="001A1B6A" w:rsidP="001A1B6A">
      <w:pPr>
        <w:pStyle w:val="BodyText"/>
      </w:pPr>
    </w:p>
    <w:p w:rsidR="00000000" w:rsidRPr="001A1B6A" w:rsidP="001A1B6A"/>
    <w:sectPr w:rsidSect="001A1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364" w:rsidP="00A60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64" w:rsidP="001A1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0364" w:rsidP="001A1B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0364" w:rsidP="001A1B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364" w:rsidP="00A603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64" w:rsidP="001A1B6A">
    <w:pPr>
      <w:pStyle w:val="Header"/>
      <w:framePr w:wrap="around"/>
    </w:pPr>
    <w:r>
      <w:fldChar w:fldCharType="begin"/>
    </w:r>
    <w:r>
      <w:instrText xml:space="preserve"> TITLE   \* MERGEFORMAT </w:instrText>
    </w:r>
    <w:r>
      <w:fldChar w:fldCharType="separate"/>
    </w:r>
    <w:r>
      <w:t>BSBWRK506A Coordinate research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0364" w:rsidP="001A1B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66CF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EC7E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B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1B6A"/>
    <w:pPr>
      <w:spacing w:before="360" w:after="60"/>
      <w:outlineLvl w:val="0"/>
    </w:pPr>
    <w:rPr>
      <w:sz w:val="32"/>
    </w:rPr>
  </w:style>
  <w:style w:type="paragraph" w:styleId="Heading2">
    <w:name w:val="heading 2"/>
    <w:basedOn w:val="HeadingBase"/>
    <w:next w:val="BodyText"/>
    <w:link w:val="Heading2Char"/>
    <w:qFormat/>
    <w:rsid w:val="001A1B6A"/>
    <w:pPr>
      <w:keepLines/>
      <w:spacing w:before="240" w:after="120"/>
      <w:outlineLvl w:val="1"/>
    </w:pPr>
    <w:rPr>
      <w:sz w:val="28"/>
      <w:szCs w:val="40"/>
    </w:rPr>
  </w:style>
  <w:style w:type="paragraph" w:styleId="Heading3">
    <w:name w:val="heading 3"/>
    <w:basedOn w:val="HeadingBase"/>
    <w:next w:val="BodyText"/>
    <w:link w:val="Heading3Char"/>
    <w:qFormat/>
    <w:rsid w:val="001A1B6A"/>
    <w:pPr>
      <w:spacing w:before="180" w:after="120"/>
      <w:outlineLvl w:val="2"/>
    </w:pPr>
    <w:rPr>
      <w:spacing w:val="-10"/>
      <w:kern w:val="32"/>
    </w:rPr>
  </w:style>
  <w:style w:type="paragraph" w:styleId="Heading4">
    <w:name w:val="heading 4"/>
    <w:basedOn w:val="HeadingBase"/>
    <w:next w:val="BodyText"/>
    <w:link w:val="Heading4Char"/>
    <w:qFormat/>
    <w:rsid w:val="001A1B6A"/>
    <w:pPr>
      <w:spacing w:before="160" w:after="120"/>
      <w:outlineLvl w:val="3"/>
    </w:pPr>
    <w:rPr>
      <w:sz w:val="22"/>
    </w:rPr>
  </w:style>
  <w:style w:type="paragraph" w:styleId="Heading5">
    <w:name w:val="heading 5"/>
    <w:basedOn w:val="HeadingBase"/>
    <w:next w:val="Normal"/>
    <w:link w:val="Heading5Char"/>
    <w:qFormat/>
    <w:rsid w:val="001A1B6A"/>
    <w:pPr>
      <w:spacing w:before="80"/>
      <w:outlineLvl w:val="4"/>
    </w:pPr>
    <w:rPr>
      <w:color w:val="918585"/>
      <w:sz w:val="20"/>
    </w:rPr>
  </w:style>
  <w:style w:type="paragraph" w:styleId="Heading6">
    <w:name w:val="heading 6"/>
    <w:basedOn w:val="HeadingBase"/>
    <w:next w:val="Normal"/>
    <w:link w:val="Heading6Char"/>
    <w:qFormat/>
    <w:rsid w:val="001A1B6A"/>
    <w:pPr>
      <w:spacing w:before="60"/>
      <w:outlineLvl w:val="5"/>
    </w:pPr>
    <w:rPr>
      <w:color w:val="918585"/>
      <w:sz w:val="20"/>
    </w:rPr>
  </w:style>
  <w:style w:type="paragraph" w:styleId="Heading7">
    <w:name w:val="heading 7"/>
    <w:basedOn w:val="Normal"/>
    <w:next w:val="Normal"/>
    <w:link w:val="Heading7Char"/>
    <w:qFormat/>
    <w:rsid w:val="001A1B6A"/>
    <w:pPr>
      <w:ind w:left="720"/>
      <w:outlineLvl w:val="6"/>
    </w:pPr>
    <w:rPr>
      <w:i/>
    </w:rPr>
  </w:style>
  <w:style w:type="paragraph" w:styleId="Heading8">
    <w:name w:val="heading 8"/>
    <w:basedOn w:val="Normal"/>
    <w:next w:val="Normal"/>
    <w:link w:val="Heading8Char"/>
    <w:qFormat/>
    <w:rsid w:val="001A1B6A"/>
    <w:pPr>
      <w:ind w:left="720"/>
      <w:outlineLvl w:val="7"/>
    </w:pPr>
    <w:rPr>
      <w:i/>
    </w:rPr>
  </w:style>
  <w:style w:type="paragraph" w:styleId="Heading9">
    <w:name w:val="heading 9"/>
    <w:basedOn w:val="Normal"/>
    <w:next w:val="Normal"/>
    <w:link w:val="Heading9Char"/>
    <w:qFormat/>
    <w:rsid w:val="001A1B6A"/>
    <w:pPr>
      <w:ind w:left="720"/>
      <w:outlineLvl w:val="8"/>
    </w:pPr>
    <w:rPr>
      <w:i/>
    </w:rPr>
  </w:style>
  <w:style w:type="character" w:default="1" w:styleId="DefaultParagraphFont">
    <w:name w:val="Default Paragraph Font"/>
    <w:uiPriority w:val="1"/>
    <w:unhideWhenUsed/>
    <w:rsid w:val="001A1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B6A"/>
  </w:style>
  <w:style w:type="character" w:customStyle="1" w:styleId="Heading1Char">
    <w:name w:val="Heading 1 Char"/>
    <w:basedOn w:val="DefaultParagraphFont"/>
    <w:link w:val="Heading1"/>
    <w:rsid w:val="001A1B6A"/>
    <w:rPr>
      <w:rFonts w:ascii="Times New Roman" w:eastAsia="Times New Roman" w:hAnsi="Times New Roman" w:cs="Times New Roman"/>
      <w:b/>
      <w:sz w:val="32"/>
      <w:szCs w:val="20"/>
      <w:lang w:eastAsia="en-US"/>
    </w:rPr>
  </w:style>
  <w:style w:type="paragraph" w:styleId="BodyText">
    <w:name w:val="Body Text"/>
    <w:basedOn w:val="Normal"/>
    <w:link w:val="BodyTextChar"/>
    <w:rsid w:val="001A1B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B6A"/>
    <w:rPr>
      <w:rFonts w:ascii="Times New Roman" w:eastAsia="Times New Roman" w:hAnsi="Times New Roman" w:cs="Times New Roman"/>
      <w:sz w:val="24"/>
      <w:lang w:val="en-US" w:eastAsia="en-US"/>
    </w:rPr>
  </w:style>
  <w:style w:type="paragraph" w:styleId="Footer">
    <w:name w:val="footer"/>
    <w:basedOn w:val="Normal"/>
    <w:link w:val="FooterChar"/>
    <w:rsid w:val="001A1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B6A"/>
    <w:rPr>
      <w:rFonts w:ascii="Times New Roman" w:eastAsia="Times New Roman" w:hAnsi="Times New Roman" w:cs="Times New Roman"/>
      <w:sz w:val="16"/>
      <w:lang w:val="en-US" w:eastAsia="en-US"/>
    </w:rPr>
  </w:style>
  <w:style w:type="paragraph" w:styleId="List">
    <w:name w:val="List"/>
    <w:basedOn w:val="BodyText"/>
    <w:next w:val="BodyText"/>
    <w:rsid w:val="001A1B6A"/>
    <w:pPr>
      <w:tabs>
        <w:tab w:val="left" w:pos="340"/>
      </w:tabs>
      <w:spacing w:before="60" w:after="60"/>
      <w:ind w:left="340" w:hanging="340"/>
    </w:pPr>
  </w:style>
  <w:style w:type="paragraph" w:styleId="ListBullet">
    <w:name w:val="List Bullet"/>
    <w:basedOn w:val="List"/>
    <w:rsid w:val="001A1B6A"/>
    <w:pPr>
      <w:numPr>
        <w:numId w:val="12"/>
      </w:numPr>
      <w:tabs>
        <w:tab w:val="clear" w:pos="340"/>
      </w:tabs>
      <w:spacing w:before="40" w:after="40"/>
    </w:pPr>
  </w:style>
  <w:style w:type="character" w:customStyle="1" w:styleId="SpecialBold">
    <w:name w:val="Special Bold"/>
    <w:basedOn w:val="DefaultParagraphFont"/>
    <w:rsid w:val="001A1B6A"/>
    <w:rPr>
      <w:b/>
      <w:spacing w:val="0"/>
    </w:rPr>
  </w:style>
  <w:style w:type="paragraph" w:styleId="Header">
    <w:name w:val="header"/>
    <w:basedOn w:val="Normal"/>
    <w:link w:val="HeaderChar"/>
    <w:rsid w:val="001A1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B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1B6A"/>
    <w:pPr>
      <w:spacing w:before="240" w:after="120"/>
      <w:outlineLvl w:val="0"/>
    </w:pPr>
    <w:rPr>
      <w:rFonts w:ascii="Times New Roman" w:hAnsi="Times New Roman"/>
      <w:b/>
      <w:sz w:val="28"/>
    </w:rPr>
  </w:style>
  <w:style w:type="paragraph" w:customStyle="1" w:styleId="AllowPageBreak">
    <w:name w:val="AllowPageBreak"/>
    <w:rsid w:val="001A1B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B6A"/>
    <w:pPr>
      <w:tabs>
        <w:tab w:val="left" w:pos="680"/>
      </w:tabs>
      <w:spacing w:before="60" w:after="60"/>
      <w:ind w:left="680" w:hanging="340"/>
    </w:pPr>
  </w:style>
  <w:style w:type="character" w:customStyle="1" w:styleId="BoldandItalics">
    <w:name w:val="Bold and Italics"/>
    <w:qFormat/>
    <w:rsid w:val="001A1B6A"/>
    <w:rPr>
      <w:b/>
      <w:i/>
      <w:u w:val="none"/>
    </w:rPr>
  </w:style>
  <w:style w:type="character" w:customStyle="1" w:styleId="Heading2Char">
    <w:name w:val="Heading 2 Char"/>
    <w:basedOn w:val="DefaultParagraphFont"/>
    <w:link w:val="Heading2"/>
    <w:rsid w:val="001A1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B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1B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1B6A"/>
    <w:rPr>
      <w:rFonts w:ascii="Courier New" w:eastAsia="Times New Roman" w:hAnsi="Courier New" w:cs="Times New Roman"/>
      <w:i/>
      <w:szCs w:val="20"/>
      <w:lang w:val="en-US" w:eastAsia="en-US"/>
    </w:rPr>
  </w:style>
  <w:style w:type="paragraph" w:customStyle="1" w:styleId="HeadingBase">
    <w:name w:val="Heading Base"/>
    <w:rsid w:val="001A1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B6A"/>
    <w:pPr>
      <w:tabs>
        <w:tab w:val="right" w:leader="dot" w:pos="9072"/>
      </w:tabs>
      <w:ind w:left="567"/>
    </w:pPr>
    <w:rPr>
      <w:szCs w:val="22"/>
    </w:rPr>
  </w:style>
  <w:style w:type="paragraph" w:customStyle="1" w:styleId="TOCBase">
    <w:name w:val="TOC Base"/>
    <w:rsid w:val="001A1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B6A"/>
    <w:pPr>
      <w:tabs>
        <w:tab w:val="right" w:leader="dot" w:pos="9072"/>
      </w:tabs>
      <w:spacing w:before="40" w:after="40"/>
      <w:ind w:left="284"/>
    </w:pPr>
    <w:rPr>
      <w:rFonts w:ascii="Times New Roman" w:hAnsi="Times New Roman"/>
    </w:rPr>
  </w:style>
  <w:style w:type="paragraph" w:styleId="TOC1">
    <w:name w:val="toc 1"/>
    <w:basedOn w:val="TOCBase"/>
    <w:next w:val="Normal"/>
    <w:rsid w:val="001A1B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B6A"/>
    <w:pPr>
      <w:spacing w:before="5040"/>
      <w:jc w:val="center"/>
    </w:pPr>
    <w:rPr>
      <w:sz w:val="48"/>
      <w:szCs w:val="72"/>
      <w:lang w:val="en-US"/>
    </w:rPr>
  </w:style>
  <w:style w:type="character" w:customStyle="1" w:styleId="TitleChar">
    <w:name w:val="Title Char"/>
    <w:basedOn w:val="DefaultParagraphFont"/>
    <w:link w:val="Title"/>
    <w:rsid w:val="001A1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B6A"/>
    <w:pPr>
      <w:tabs>
        <w:tab w:val="left" w:pos="3600"/>
        <w:tab w:val="left" w:pos="3958"/>
      </w:tabs>
    </w:pPr>
  </w:style>
  <w:style w:type="paragraph" w:customStyle="1" w:styleId="Note">
    <w:name w:val="Note"/>
    <w:basedOn w:val="BodyText"/>
    <w:rsid w:val="001A1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B6A"/>
    <w:pPr>
      <w:framePr w:wrap="auto" w:hAnchor="text" w:y="6049"/>
    </w:pPr>
    <w:rPr>
      <w:color w:val="000000"/>
      <w:sz w:val="40"/>
    </w:rPr>
  </w:style>
  <w:style w:type="paragraph" w:customStyle="1" w:styleId="TOCTitle">
    <w:name w:val="TOCTitle"/>
    <w:basedOn w:val="Heading1"/>
    <w:rsid w:val="001A1B6A"/>
    <w:pPr>
      <w:spacing w:after="240"/>
      <w:jc w:val="center"/>
      <w:outlineLvl w:val="9"/>
    </w:pPr>
    <w:rPr>
      <w:caps/>
    </w:rPr>
  </w:style>
  <w:style w:type="paragraph" w:customStyle="1" w:styleId="Version">
    <w:name w:val="Version"/>
    <w:rsid w:val="001A1B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B6A"/>
    <w:pPr>
      <w:numPr>
        <w:numId w:val="13"/>
      </w:numPr>
      <w:tabs>
        <w:tab w:val="clear" w:pos="680"/>
      </w:tabs>
    </w:pPr>
  </w:style>
  <w:style w:type="paragraph" w:styleId="Index1">
    <w:name w:val="index 1"/>
    <w:basedOn w:val="Normal"/>
    <w:next w:val="Normal"/>
    <w:semiHidden/>
    <w:rsid w:val="001A1B6A"/>
    <w:pPr>
      <w:keepNext w:val="0"/>
      <w:tabs>
        <w:tab w:val="right" w:pos="4176"/>
      </w:tabs>
      <w:ind w:left="198" w:hanging="198"/>
    </w:pPr>
    <w:rPr>
      <w:rFonts w:ascii="Garamond" w:hAnsi="Garamond"/>
    </w:rPr>
  </w:style>
  <w:style w:type="paragraph" w:styleId="IndexHeading">
    <w:name w:val="index heading"/>
    <w:basedOn w:val="Normal"/>
    <w:next w:val="Index1"/>
    <w:semiHidden/>
    <w:rsid w:val="001A1B6A"/>
    <w:pPr>
      <w:spacing w:before="120" w:after="120"/>
    </w:pPr>
    <w:rPr>
      <w:rFonts w:ascii="Arial" w:hAnsi="Arial"/>
      <w:b/>
      <w:color w:val="918585"/>
      <w:sz w:val="24"/>
    </w:rPr>
  </w:style>
  <w:style w:type="paragraph" w:customStyle="1" w:styleId="Chapter">
    <w:name w:val="Chapter"/>
    <w:basedOn w:val="Normal"/>
    <w:rsid w:val="001A1B6A"/>
    <w:pPr>
      <w:spacing w:before="240"/>
    </w:pPr>
    <w:rPr>
      <w:rFonts w:ascii="Times New Roman" w:hAnsi="Times New Roman"/>
      <w:smallCaps/>
      <w:spacing w:val="80"/>
      <w:sz w:val="28"/>
    </w:rPr>
  </w:style>
  <w:style w:type="paragraph" w:customStyle="1" w:styleId="InChapter">
    <w:name w:val="InChapter"/>
    <w:basedOn w:val="Heading3"/>
    <w:rsid w:val="001A1B6A"/>
    <w:pPr>
      <w:spacing w:after="240"/>
      <w:outlineLvl w:val="9"/>
    </w:pPr>
    <w:rPr>
      <w:noProof/>
    </w:rPr>
  </w:style>
  <w:style w:type="paragraph" w:styleId="Index2">
    <w:name w:val="index 2"/>
    <w:basedOn w:val="Normal"/>
    <w:next w:val="Normal"/>
    <w:semiHidden/>
    <w:rsid w:val="001A1B6A"/>
    <w:pPr>
      <w:tabs>
        <w:tab w:val="right" w:pos="4176"/>
      </w:tabs>
      <w:ind w:left="568" w:hanging="284"/>
    </w:pPr>
    <w:rPr>
      <w:rFonts w:ascii="Garamond" w:hAnsi="Garamond"/>
    </w:rPr>
  </w:style>
  <w:style w:type="paragraph" w:customStyle="1" w:styleId="Byline">
    <w:name w:val="Byline"/>
    <w:rsid w:val="001A1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B6A"/>
    <w:pPr>
      <w:tabs>
        <w:tab w:val="clear" w:pos="3600"/>
        <w:tab w:val="clear" w:pos="3958"/>
      </w:tabs>
      <w:jc w:val="right"/>
    </w:pPr>
  </w:style>
  <w:style w:type="character" w:styleId="Emphasis">
    <w:name w:val="Emphasis"/>
    <w:basedOn w:val="DefaultParagraphFont"/>
    <w:qFormat/>
    <w:rsid w:val="001A1B6A"/>
    <w:rPr>
      <w:i/>
    </w:rPr>
  </w:style>
  <w:style w:type="paragraph" w:styleId="Caption">
    <w:name w:val="caption"/>
    <w:basedOn w:val="BodyText"/>
    <w:next w:val="Normal"/>
    <w:qFormat/>
    <w:rsid w:val="001A1B6A"/>
    <w:pPr>
      <w:framePr w:w="2268" w:hSpace="181" w:vSpace="181" w:wrap="around" w:vAnchor="text" w:hAnchor="page" w:x="1135" w:y="285" w:anchorLock="1"/>
    </w:pPr>
    <w:rPr>
      <w:i/>
    </w:rPr>
  </w:style>
  <w:style w:type="paragraph" w:customStyle="1" w:styleId="MiniTOCTitle">
    <w:name w:val="MiniTOCTitle"/>
    <w:basedOn w:val="Heading4"/>
    <w:rsid w:val="001A1B6A"/>
    <w:pPr>
      <w:spacing w:before="240"/>
      <w:outlineLvl w:val="9"/>
    </w:pPr>
    <w:rPr>
      <w:noProof/>
      <w:sz w:val="24"/>
    </w:rPr>
  </w:style>
  <w:style w:type="paragraph" w:customStyle="1" w:styleId="MiniTOCItem">
    <w:name w:val="MiniTOCItem"/>
    <w:basedOn w:val="ListBullet"/>
    <w:rsid w:val="001A1B6A"/>
    <w:pPr>
      <w:numPr>
        <w:numId w:val="0"/>
      </w:numPr>
      <w:tabs>
        <w:tab w:val="right" w:leader="dot" w:pos="6521"/>
      </w:tabs>
      <w:spacing w:before="0" w:after="0"/>
    </w:pPr>
  </w:style>
  <w:style w:type="paragraph" w:customStyle="1" w:styleId="TOFTitle">
    <w:name w:val="TOFTitle"/>
    <w:basedOn w:val="TOCTitle"/>
    <w:rsid w:val="001A1B6A"/>
  </w:style>
  <w:style w:type="paragraph" w:styleId="TableofFigures">
    <w:name w:val="table of figures"/>
    <w:basedOn w:val="Normal"/>
    <w:next w:val="Normal"/>
    <w:semiHidden/>
    <w:rsid w:val="001A1B6A"/>
    <w:pPr>
      <w:tabs>
        <w:tab w:val="right" w:leader="dot" w:pos="9072"/>
      </w:tabs>
      <w:ind w:left="970" w:hanging="403"/>
    </w:pPr>
    <w:rPr>
      <w:rFonts w:ascii="Times New Roman" w:hAnsi="Times New Roman"/>
      <w:b/>
    </w:rPr>
  </w:style>
  <w:style w:type="paragraph" w:styleId="ListNumber">
    <w:name w:val="List Number"/>
    <w:basedOn w:val="List"/>
    <w:rsid w:val="001A1B6A"/>
    <w:pPr>
      <w:numPr>
        <w:numId w:val="10"/>
      </w:numPr>
    </w:pPr>
  </w:style>
  <w:style w:type="character" w:customStyle="1" w:styleId="WingdingSymbols">
    <w:name w:val="Wingding Symbols"/>
    <w:rsid w:val="001A1B6A"/>
    <w:rPr>
      <w:rFonts w:ascii="Wingdings" w:hAnsi="Wingdings"/>
    </w:rPr>
  </w:style>
  <w:style w:type="paragraph" w:customStyle="1" w:styleId="TableHeading">
    <w:name w:val="Table Heading"/>
    <w:basedOn w:val="HeadingBase"/>
    <w:rsid w:val="001A1B6A"/>
    <w:pPr>
      <w:keepLines/>
      <w:pBdr>
        <w:bottom w:val="single" w:sz="6" w:space="1" w:color="918585"/>
      </w:pBdr>
      <w:spacing w:before="240"/>
    </w:pPr>
  </w:style>
  <w:style w:type="character" w:customStyle="1" w:styleId="HotSpot">
    <w:name w:val="HotSpot"/>
    <w:rsid w:val="001A1B6A"/>
    <w:rPr>
      <w:color w:val="0033CC"/>
      <w:u w:val="none"/>
    </w:rPr>
  </w:style>
  <w:style w:type="paragraph" w:customStyle="1" w:styleId="BodyTextRight">
    <w:name w:val="Body Text Right"/>
    <w:basedOn w:val="BodyText"/>
    <w:rsid w:val="001A1B6A"/>
    <w:pPr>
      <w:spacing w:before="0" w:after="0"/>
      <w:jc w:val="right"/>
    </w:pPr>
  </w:style>
  <w:style w:type="paragraph" w:styleId="Index3">
    <w:name w:val="index 3"/>
    <w:basedOn w:val="ListNumber2"/>
    <w:next w:val="Normal"/>
    <w:semiHidden/>
    <w:rsid w:val="001A1B6A"/>
    <w:pPr>
      <w:numPr>
        <w:numId w:val="0"/>
      </w:numPr>
      <w:tabs>
        <w:tab w:val="right" w:leader="dot" w:pos="4176"/>
      </w:tabs>
    </w:pPr>
  </w:style>
  <w:style w:type="paragraph" w:styleId="ListNumber2">
    <w:name w:val="List Number 2"/>
    <w:basedOn w:val="List2"/>
    <w:rsid w:val="001A1B6A"/>
    <w:pPr>
      <w:numPr>
        <w:numId w:val="9"/>
      </w:numPr>
      <w:tabs>
        <w:tab w:val="clear" w:pos="1060"/>
      </w:tabs>
    </w:pPr>
  </w:style>
  <w:style w:type="paragraph" w:customStyle="1" w:styleId="MarginNote">
    <w:name w:val="Margin Note"/>
    <w:basedOn w:val="BodyText"/>
    <w:rsid w:val="001A1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B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1B6A"/>
    <w:rPr>
      <w:sz w:val="32"/>
    </w:rPr>
  </w:style>
  <w:style w:type="paragraph" w:customStyle="1" w:styleId="HeadingProcedure">
    <w:name w:val="Heading Procedure"/>
    <w:basedOn w:val="HeadingBase"/>
    <w:next w:val="Normal"/>
    <w:rsid w:val="001A1B6A"/>
    <w:pPr>
      <w:tabs>
        <w:tab w:val="left" w:pos="0"/>
      </w:tabs>
      <w:spacing w:before="120" w:after="60"/>
    </w:pPr>
    <w:rPr>
      <w:i/>
      <w:color w:val="918585"/>
      <w:sz w:val="22"/>
    </w:rPr>
  </w:style>
  <w:style w:type="paragraph" w:customStyle="1" w:styleId="TableBodyText">
    <w:name w:val="Table Body Text"/>
    <w:basedOn w:val="BodyText"/>
    <w:rsid w:val="001A1B6A"/>
    <w:pPr>
      <w:spacing w:before="60" w:after="60"/>
    </w:pPr>
  </w:style>
  <w:style w:type="paragraph" w:styleId="ListContinue">
    <w:name w:val="List Continue"/>
    <w:basedOn w:val="List"/>
    <w:rsid w:val="001A1B6A"/>
    <w:pPr>
      <w:ind w:firstLine="0"/>
    </w:pPr>
  </w:style>
  <w:style w:type="paragraph" w:customStyle="1" w:styleId="ListNote">
    <w:name w:val="List Note"/>
    <w:basedOn w:val="List"/>
    <w:rsid w:val="001A1B6A"/>
    <w:pPr>
      <w:pBdr>
        <w:top w:val="single" w:sz="6" w:space="2" w:color="918585"/>
        <w:bottom w:val="single" w:sz="6" w:space="2" w:color="918585"/>
      </w:pBdr>
      <w:tabs>
        <w:tab w:val="left" w:pos="1021"/>
      </w:tabs>
      <w:ind w:firstLine="0"/>
    </w:pPr>
  </w:style>
  <w:style w:type="paragraph" w:customStyle="1" w:styleId="Warning">
    <w:name w:val="Warning"/>
    <w:basedOn w:val="BodyText"/>
    <w:rsid w:val="001A1B6A"/>
    <w:pPr>
      <w:shd w:val="clear" w:color="auto" w:fill="D9D9D9"/>
      <w:tabs>
        <w:tab w:val="left" w:pos="992"/>
      </w:tabs>
      <w:ind w:left="119" w:right="119"/>
    </w:pPr>
    <w:rPr>
      <w:sz w:val="20"/>
    </w:rPr>
  </w:style>
  <w:style w:type="paragraph" w:customStyle="1" w:styleId="MarginIcons">
    <w:name w:val="Margin Icons"/>
    <w:basedOn w:val="BodyText"/>
    <w:rsid w:val="001A1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B6A"/>
    <w:rPr>
      <w:rFonts w:ascii="Courier New" w:hAnsi="Courier New"/>
    </w:rPr>
  </w:style>
  <w:style w:type="paragraph" w:customStyle="1" w:styleId="NoteBullet">
    <w:name w:val="Note Bullet"/>
    <w:basedOn w:val="Note"/>
    <w:rsid w:val="001A1B6A"/>
    <w:pPr>
      <w:tabs>
        <w:tab w:val="clear" w:pos="680"/>
      </w:tabs>
      <w:spacing w:before="60" w:after="60"/>
    </w:pPr>
  </w:style>
  <w:style w:type="paragraph" w:customStyle="1" w:styleId="SubHeading2">
    <w:name w:val="SubHeading2"/>
    <w:basedOn w:val="HeadingBase"/>
    <w:rsid w:val="001A1B6A"/>
    <w:pPr>
      <w:spacing w:before="240" w:after="60"/>
    </w:pPr>
    <w:rPr>
      <w:sz w:val="20"/>
    </w:rPr>
  </w:style>
  <w:style w:type="paragraph" w:customStyle="1" w:styleId="SubHeading1">
    <w:name w:val="SubHeading1"/>
    <w:basedOn w:val="HeadingBase"/>
    <w:rsid w:val="001A1B6A"/>
    <w:pPr>
      <w:spacing w:before="240" w:after="60"/>
    </w:pPr>
    <w:rPr>
      <w:color w:val="918585"/>
      <w:sz w:val="22"/>
    </w:rPr>
  </w:style>
  <w:style w:type="paragraph" w:customStyle="1" w:styleId="SideHeading">
    <w:name w:val="Side Heading"/>
    <w:basedOn w:val="HeadingBase"/>
    <w:rsid w:val="001A1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B6A"/>
    <w:pPr>
      <w:tabs>
        <w:tab w:val="num" w:pos="360"/>
      </w:tabs>
    </w:pPr>
  </w:style>
  <w:style w:type="paragraph" w:styleId="PlainText">
    <w:name w:val="Plain Text"/>
    <w:basedOn w:val="Normal"/>
    <w:link w:val="PlainTextChar"/>
    <w:rsid w:val="001A1B6A"/>
    <w:rPr>
      <w:sz w:val="20"/>
    </w:rPr>
  </w:style>
  <w:style w:type="character" w:customStyle="1" w:styleId="PlainTextChar">
    <w:name w:val="Plain Text Char"/>
    <w:basedOn w:val="DefaultParagraphFont"/>
    <w:link w:val="PlainText"/>
    <w:rsid w:val="001A1B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1B6A"/>
    <w:rPr>
      <w:b/>
      <w:smallCaps/>
    </w:rPr>
  </w:style>
  <w:style w:type="paragraph" w:customStyle="1" w:styleId="TableListNumber">
    <w:name w:val="Table List Number"/>
    <w:basedOn w:val="ListNumber"/>
    <w:rsid w:val="001A1B6A"/>
    <w:pPr>
      <w:numPr>
        <w:numId w:val="0"/>
      </w:numPr>
    </w:pPr>
  </w:style>
  <w:style w:type="paragraph" w:styleId="TOC4">
    <w:name w:val="toc 4"/>
    <w:basedOn w:val="TOCBase"/>
    <w:next w:val="Normal"/>
    <w:semiHidden/>
    <w:rsid w:val="001A1B6A"/>
    <w:pPr>
      <w:tabs>
        <w:tab w:val="right" w:leader="dot" w:pos="9071"/>
      </w:tabs>
      <w:ind w:left="1701"/>
    </w:pPr>
  </w:style>
  <w:style w:type="paragraph" w:customStyle="1" w:styleId="ListAlpha">
    <w:name w:val="List Alpha"/>
    <w:basedOn w:val="List"/>
    <w:rsid w:val="001A1B6A"/>
    <w:pPr>
      <w:numPr>
        <w:numId w:val="8"/>
      </w:numPr>
    </w:pPr>
  </w:style>
  <w:style w:type="paragraph" w:customStyle="1" w:styleId="ListAlpha2">
    <w:name w:val="List Alpha 2"/>
    <w:basedOn w:val="List2"/>
    <w:rsid w:val="001A1B6A"/>
    <w:pPr>
      <w:numPr>
        <w:numId w:val="7"/>
      </w:numPr>
    </w:pPr>
  </w:style>
  <w:style w:type="paragraph" w:styleId="List3">
    <w:name w:val="List 3"/>
    <w:basedOn w:val="BodyText"/>
    <w:rsid w:val="001A1B6A"/>
    <w:pPr>
      <w:tabs>
        <w:tab w:val="left" w:pos="1021"/>
      </w:tabs>
      <w:spacing w:before="60" w:after="60"/>
      <w:ind w:left="1020" w:hanging="340"/>
    </w:pPr>
  </w:style>
  <w:style w:type="paragraph" w:styleId="List4">
    <w:name w:val="List 4"/>
    <w:basedOn w:val="BodyText"/>
    <w:rsid w:val="001A1B6A"/>
    <w:pPr>
      <w:tabs>
        <w:tab w:val="left" w:pos="1361"/>
      </w:tabs>
      <w:spacing w:before="60" w:after="60"/>
      <w:ind w:left="1361" w:hanging="340"/>
    </w:pPr>
  </w:style>
  <w:style w:type="paragraph" w:styleId="List5">
    <w:name w:val="List 5"/>
    <w:basedOn w:val="BodyText"/>
    <w:rsid w:val="001A1B6A"/>
    <w:pPr>
      <w:tabs>
        <w:tab w:val="left" w:pos="1701"/>
      </w:tabs>
      <w:spacing w:before="60" w:after="60"/>
      <w:ind w:left="1701" w:hanging="340"/>
    </w:pPr>
  </w:style>
  <w:style w:type="paragraph" w:styleId="ListBullet3">
    <w:name w:val="List Bullet 3"/>
    <w:basedOn w:val="List3"/>
    <w:rsid w:val="001A1B6A"/>
    <w:pPr>
      <w:numPr>
        <w:numId w:val="14"/>
      </w:numPr>
      <w:tabs>
        <w:tab w:val="clear" w:pos="1021"/>
      </w:tabs>
      <w:ind w:left="1037" w:hanging="357"/>
    </w:pPr>
  </w:style>
  <w:style w:type="paragraph" w:styleId="ListBullet4">
    <w:name w:val="List Bullet 4"/>
    <w:basedOn w:val="List4"/>
    <w:rsid w:val="001A1B6A"/>
    <w:pPr>
      <w:numPr>
        <w:numId w:val="2"/>
      </w:numPr>
    </w:pPr>
  </w:style>
  <w:style w:type="paragraph" w:styleId="ListBullet5">
    <w:name w:val="List Bullet 5"/>
    <w:basedOn w:val="List5"/>
    <w:rsid w:val="001A1B6A"/>
    <w:pPr>
      <w:numPr>
        <w:numId w:val="3"/>
      </w:numPr>
    </w:pPr>
  </w:style>
  <w:style w:type="paragraph" w:styleId="ListContinue2">
    <w:name w:val="List Continue 2"/>
    <w:basedOn w:val="List2"/>
    <w:rsid w:val="001A1B6A"/>
    <w:pPr>
      <w:ind w:firstLine="0"/>
    </w:pPr>
  </w:style>
  <w:style w:type="paragraph" w:styleId="ListContinue3">
    <w:name w:val="List Continue 3"/>
    <w:basedOn w:val="List3"/>
    <w:rsid w:val="001A1B6A"/>
    <w:pPr>
      <w:ind w:left="1021" w:firstLine="0"/>
    </w:pPr>
  </w:style>
  <w:style w:type="paragraph" w:styleId="ListContinue4">
    <w:name w:val="List Continue 4"/>
    <w:basedOn w:val="List4"/>
    <w:rsid w:val="001A1B6A"/>
    <w:pPr>
      <w:ind w:firstLine="0"/>
    </w:pPr>
  </w:style>
  <w:style w:type="paragraph" w:styleId="ListContinue5">
    <w:name w:val="List Continue 5"/>
    <w:basedOn w:val="List5"/>
    <w:rsid w:val="001A1B6A"/>
    <w:pPr>
      <w:ind w:firstLine="0"/>
    </w:pPr>
  </w:style>
  <w:style w:type="paragraph" w:styleId="ListNumber3">
    <w:name w:val="List Number 3"/>
    <w:basedOn w:val="List3"/>
    <w:rsid w:val="001A1B6A"/>
    <w:pPr>
      <w:numPr>
        <w:numId w:val="4"/>
      </w:numPr>
    </w:pPr>
  </w:style>
  <w:style w:type="paragraph" w:styleId="ListNumber4">
    <w:name w:val="List Number 4"/>
    <w:basedOn w:val="List4"/>
    <w:rsid w:val="001A1B6A"/>
    <w:pPr>
      <w:numPr>
        <w:numId w:val="5"/>
      </w:numPr>
    </w:pPr>
  </w:style>
  <w:style w:type="paragraph" w:styleId="ListNumber5">
    <w:name w:val="List Number 5"/>
    <w:basedOn w:val="List5"/>
    <w:rsid w:val="001A1B6A"/>
    <w:pPr>
      <w:numPr>
        <w:numId w:val="6"/>
      </w:numPr>
    </w:pPr>
  </w:style>
  <w:style w:type="paragraph" w:styleId="BlockText">
    <w:name w:val="Block Text"/>
    <w:basedOn w:val="Normal"/>
    <w:rsid w:val="001A1B6A"/>
    <w:pPr>
      <w:spacing w:after="120"/>
      <w:ind w:left="1440" w:right="1440"/>
    </w:pPr>
  </w:style>
  <w:style w:type="character" w:customStyle="1" w:styleId="Subscript">
    <w:name w:val="Subscript"/>
    <w:basedOn w:val="DefaultParagraphFont"/>
    <w:rsid w:val="001A1B6A"/>
    <w:rPr>
      <w:sz w:val="16"/>
      <w:vertAlign w:val="subscript"/>
    </w:rPr>
  </w:style>
  <w:style w:type="character" w:customStyle="1" w:styleId="Superscript">
    <w:name w:val="Superscript"/>
    <w:basedOn w:val="DefaultParagraphFont"/>
    <w:rsid w:val="001A1B6A"/>
    <w:rPr>
      <w:sz w:val="16"/>
      <w:vertAlign w:val="superscript"/>
    </w:rPr>
  </w:style>
  <w:style w:type="character" w:customStyle="1" w:styleId="Symbols">
    <w:name w:val="Symbols"/>
    <w:basedOn w:val="DefaultParagraphFont"/>
    <w:rsid w:val="001A1B6A"/>
    <w:rPr>
      <w:rFonts w:ascii="Symbol" w:hAnsi="Symbol"/>
    </w:rPr>
  </w:style>
  <w:style w:type="character" w:customStyle="1" w:styleId="MenuOptions">
    <w:name w:val="Menu Options"/>
    <w:basedOn w:val="DefaultParagraphFont"/>
    <w:rsid w:val="001A1B6A"/>
    <w:rPr>
      <w:rFonts w:ascii="Arial Narrow" w:hAnsi="Arial Narrow"/>
      <w:smallCaps/>
    </w:rPr>
  </w:style>
  <w:style w:type="character" w:customStyle="1" w:styleId="Buttons">
    <w:name w:val="Buttons"/>
    <w:basedOn w:val="DefaultParagraphFont"/>
    <w:rsid w:val="001A1B6A"/>
    <w:rPr>
      <w:b/>
    </w:rPr>
  </w:style>
  <w:style w:type="character" w:customStyle="1" w:styleId="Underlined">
    <w:name w:val="Underlined"/>
    <w:basedOn w:val="DefaultParagraphFont"/>
    <w:rsid w:val="001A1B6A"/>
    <w:rPr>
      <w:u w:val="single"/>
    </w:rPr>
  </w:style>
  <w:style w:type="paragraph" w:customStyle="1" w:styleId="TableBodyTextRight">
    <w:name w:val="Table Body Text Right"/>
    <w:basedOn w:val="TableBodyText"/>
    <w:rsid w:val="001A1B6A"/>
    <w:pPr>
      <w:widowControl w:val="0"/>
      <w:autoSpaceDE w:val="0"/>
      <w:autoSpaceDN w:val="0"/>
      <w:adjustRightInd w:val="0"/>
      <w:jc w:val="right"/>
    </w:pPr>
    <w:rPr>
      <w:rFonts w:cs="Arial"/>
      <w:szCs w:val="18"/>
    </w:rPr>
  </w:style>
  <w:style w:type="paragraph" w:customStyle="1" w:styleId="CopyrightText">
    <w:name w:val="Copyright Text"/>
    <w:basedOn w:val="BodyText"/>
    <w:rsid w:val="001A1B6A"/>
    <w:rPr>
      <w:sz w:val="18"/>
    </w:rPr>
  </w:style>
  <w:style w:type="paragraph" w:customStyle="1" w:styleId="BodySmallRight">
    <w:name w:val="Body Small Right"/>
    <w:basedOn w:val="BodyTextRight"/>
    <w:rsid w:val="001A1B6A"/>
    <w:rPr>
      <w:sz w:val="18"/>
      <w:szCs w:val="18"/>
    </w:rPr>
  </w:style>
  <w:style w:type="paragraph" w:customStyle="1" w:styleId="MarginEdition">
    <w:name w:val="Margin Edition"/>
    <w:basedOn w:val="MarginNote"/>
    <w:rsid w:val="001A1B6A"/>
    <w:pPr>
      <w:spacing w:before="0" w:after="0"/>
    </w:pPr>
    <w:rPr>
      <w:rFonts w:ascii="Times New Roman" w:hAnsi="Times New Roman"/>
      <w:color w:val="999999"/>
    </w:rPr>
  </w:style>
  <w:style w:type="paragraph" w:customStyle="1" w:styleId="Spacer">
    <w:name w:val="Spacer"/>
    <w:basedOn w:val="Normal"/>
    <w:rsid w:val="001A1B6A"/>
    <w:rPr>
      <w:sz w:val="2"/>
      <w:szCs w:val="2"/>
    </w:rPr>
  </w:style>
  <w:style w:type="character" w:customStyle="1" w:styleId="Small">
    <w:name w:val="Small"/>
    <w:basedOn w:val="DefaultParagraphFont"/>
    <w:rsid w:val="001A1B6A"/>
    <w:rPr>
      <w:sz w:val="16"/>
    </w:rPr>
  </w:style>
  <w:style w:type="paragraph" w:customStyle="1" w:styleId="WideTable">
    <w:name w:val="Wide Table"/>
    <w:basedOn w:val="Normal"/>
    <w:rsid w:val="001A1B6A"/>
    <w:pPr>
      <w:ind w:left="-1418"/>
    </w:pPr>
    <w:rPr>
      <w:sz w:val="2"/>
      <w:szCs w:val="2"/>
    </w:rPr>
  </w:style>
  <w:style w:type="character" w:styleId="PageNumber">
    <w:name w:val="page number"/>
    <w:basedOn w:val="DefaultParagraphFont"/>
    <w:rsid w:val="001A1B6A"/>
  </w:style>
  <w:style w:type="paragraph" w:styleId="Quote">
    <w:name w:val="Quote"/>
    <w:basedOn w:val="Heading1"/>
    <w:link w:val="QuoteChar"/>
    <w:qFormat/>
    <w:rsid w:val="001A1B6A"/>
    <w:rPr>
      <w:b w:val="0"/>
      <w:sz w:val="72"/>
      <w:szCs w:val="72"/>
      <w:lang w:val="en-NZ"/>
    </w:rPr>
  </w:style>
  <w:style w:type="character" w:customStyle="1" w:styleId="QuoteChar">
    <w:name w:val="Quote Char"/>
    <w:basedOn w:val="DefaultParagraphFont"/>
    <w:link w:val="Quote"/>
    <w:rsid w:val="001A1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B6A"/>
    <w:pPr>
      <w:pageBreakBefore/>
    </w:pPr>
  </w:style>
  <w:style w:type="paragraph" w:customStyle="1" w:styleId="Border">
    <w:name w:val="Border"/>
    <w:basedOn w:val="Normal"/>
    <w:qFormat/>
    <w:rsid w:val="001A1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B6A"/>
    <w:rPr>
      <w:b/>
      <w:bCs/>
      <w:i/>
      <w:iCs/>
      <w:color w:val="auto"/>
    </w:rPr>
  </w:style>
  <w:style w:type="paragraph" w:styleId="IntenseQuote">
    <w:name w:val="Intense Quote"/>
    <w:basedOn w:val="Normal"/>
    <w:next w:val="Normal"/>
    <w:link w:val="IntenseQuoteChar"/>
    <w:uiPriority w:val="30"/>
    <w:qFormat/>
    <w:rsid w:val="001A1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B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1B6A"/>
    <w:rPr>
      <w:smallCaps/>
      <w:color w:val="auto"/>
      <w:u w:val="single"/>
    </w:rPr>
  </w:style>
  <w:style w:type="character" w:styleId="IntenseReference">
    <w:name w:val="Intense Reference"/>
    <w:basedOn w:val="DefaultParagraphFont"/>
    <w:uiPriority w:val="32"/>
    <w:qFormat/>
    <w:rsid w:val="001A1B6A"/>
    <w:rPr>
      <w:b/>
      <w:bCs/>
      <w:smallCaps/>
      <w:color w:val="auto"/>
      <w:spacing w:val="5"/>
      <w:u w:val="single"/>
    </w:rPr>
  </w:style>
  <w:style w:type="paragraph" w:customStyle="1" w:styleId="2ColumnHeading">
    <w:name w:val="2Column Heading"/>
    <w:basedOn w:val="BodyText"/>
    <w:qFormat/>
    <w:rsid w:val="001A1B6A"/>
    <w:pPr>
      <w:spacing w:after="60"/>
      <w:ind w:left="-2268"/>
    </w:pPr>
    <w:rPr>
      <w:b/>
    </w:rPr>
  </w:style>
  <w:style w:type="paragraph" w:customStyle="1" w:styleId="Heading1TOC">
    <w:name w:val="Heading1 TOC"/>
    <w:basedOn w:val="Normal"/>
    <w:qFormat/>
    <w:rsid w:val="001A1B6A"/>
    <w:pPr>
      <w:spacing w:before="240" w:after="120"/>
    </w:pPr>
    <w:rPr>
      <w:rFonts w:ascii="Times New Roman" w:hAnsi="Times New Roman"/>
      <w:b/>
      <w:sz w:val="32"/>
    </w:rPr>
  </w:style>
  <w:style w:type="paragraph" w:customStyle="1" w:styleId="Heading2TOC">
    <w:name w:val="Heading2 TOC"/>
    <w:basedOn w:val="Normal"/>
    <w:qFormat/>
    <w:rsid w:val="001A1B6A"/>
    <w:pPr>
      <w:spacing w:before="240" w:after="60"/>
    </w:pPr>
    <w:rPr>
      <w:rFonts w:ascii="Times New Roman" w:hAnsi="Times New Roman"/>
      <w:b/>
      <w:sz w:val="28"/>
    </w:rPr>
  </w:style>
  <w:style w:type="character" w:customStyle="1" w:styleId="Underline">
    <w:name w:val="Underline"/>
    <w:basedOn w:val="DefaultParagraphFont"/>
    <w:qFormat/>
    <w:rsid w:val="001A1B6A"/>
    <w:rPr>
      <w:u w:val="single"/>
    </w:rPr>
  </w:style>
  <w:style w:type="paragraph" w:styleId="BalloonText">
    <w:name w:val="Balloon Text"/>
    <w:basedOn w:val="Normal"/>
    <w:link w:val="BalloonTextChar"/>
    <w:rsid w:val="001A1B6A"/>
    <w:rPr>
      <w:rFonts w:ascii="Tahoma" w:hAnsi="Tahoma" w:cs="Tahoma"/>
      <w:sz w:val="16"/>
      <w:szCs w:val="16"/>
    </w:rPr>
  </w:style>
  <w:style w:type="character" w:customStyle="1" w:styleId="BalloonTextChar">
    <w:name w:val="Balloon Text Char"/>
    <w:basedOn w:val="DefaultParagraphFont"/>
    <w:link w:val="BalloonText"/>
    <w:rsid w:val="001A1B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1B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B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Words>
  <Characters>7319</Characters>
  <Application>Microsoft Office Word</Application>
  <DocSecurity>0</DocSecurity>
  <Lines>270</Lines>
  <Paragraphs>122</Paragraphs>
  <ScaleCrop>false</ScaleCrop>
  <Company>Author-it Software Corporation Ltd.</Company>
  <LinksUpToDate>false</LinksUpToDate>
  <CharactersWithSpaces>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BSBWRK506A Coordinate research and analysis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2012-05-26T14:19:00Z</dcterms:created>
  <dcterms:modified xsi:type="dcterms:W3CDTF">2012-05-26T14:19:00Z</dcterms:modified>
</cp:coreProperties>
</file>