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008" w:rsidP="006B5008">
      <w:pPr>
        <w:pStyle w:val="Title"/>
      </w:pPr>
      <w:r>
        <w:fldChar w:fldCharType="begin"/>
      </w:r>
      <w:r>
        <w:instrText xml:space="preserve"> TITLE   \* MERGEFORMAT </w:instrText>
      </w:r>
      <w:r>
        <w:fldChar w:fldCharType="separate"/>
      </w:r>
      <w:r>
        <w:t>BSBWRK406A Participate in the bargaining process</w:t>
      </w:r>
      <w:r>
        <w:fldChar w:fldCharType="end"/>
      </w:r>
    </w:p>
    <w:p w:rsidR="006B5008" w:rsidP="006B5008">
      <w:pPr>
        <w:pStyle w:val="Version"/>
        <w:sectPr w:rsidSect="00D955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55D0" w:rsidP="00D955D0">
      <w:pPr>
        <w:pStyle w:val="SuperHeading"/>
      </w:pPr>
      <w:r w:rsidRPr="00D955D0">
        <w:t>BSBWRK406A Participate in the bargaining process</w:t>
      </w:r>
    </w:p>
    <w:p w:rsidR="00000000" w:rsidRPr="00D955D0" w:rsidP="00D955D0">
      <w:pPr>
        <w:pStyle w:val="SuperHeading"/>
      </w:pPr>
    </w:p>
    <w:p w:rsidR="00000000" w:rsidRPr="00D955D0" w:rsidP="00D955D0">
      <w:pPr>
        <w:pStyle w:val="Heading1"/>
      </w:pPr>
      <w:bookmarkStart w:id="1" w:name="O_68127"/>
      <w:bookmarkEnd w:id="1"/>
      <w:r w:rsidRPr="00D955D0">
        <w:t>Modification History</w:t>
      </w:r>
    </w:p>
    <w:p w:rsidR="00000000" w:rsidRPr="00D955D0" w:rsidP="00D955D0">
      <w:pPr>
        <w:pStyle w:val="BodyText"/>
      </w:pPr>
      <w:r w:rsidRPr="00D955D0">
        <w:t>Not applicable.</w:t>
      </w:r>
    </w:p>
    <w:p w:rsidR="00000000" w:rsidRPr="00D955D0" w:rsidP="00D955D0">
      <w:pPr>
        <w:pStyle w:val="AllowPageBreak"/>
      </w:pPr>
    </w:p>
    <w:p w:rsidR="00000000" w:rsidRPr="00D955D0" w:rsidP="00D955D0">
      <w:pPr>
        <w:pStyle w:val="Heading1"/>
      </w:pPr>
      <w:bookmarkStart w:id="2" w:name="O_68128"/>
      <w:bookmarkEnd w:id="2"/>
      <w:r w:rsidRPr="00D955D0">
        <w:t>Unit Descriptor</w:t>
      </w:r>
    </w:p>
    <w:tbl>
      <w:tblPr>
        <w:tblW w:w="0" w:type="auto"/>
        <w:tblLayout w:type="fixed"/>
        <w:tblCellMar>
          <w:left w:w="62" w:type="dxa"/>
          <w:right w:w="62" w:type="dxa"/>
        </w:tblCellMar>
        <w:tblLook w:val="0000"/>
      </w:tblPr>
      <w:tblGrid>
        <w:gridCol w:w="2666"/>
        <w:gridCol w:w="5856"/>
      </w:tblGrid>
      <w:tr w:rsidTr="006B5008">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r w:rsidRPr="00D955D0">
              <w:t>This unit describes the performance outcomes, skills and knowledge required to effectively participate i</w:t>
            </w:r>
            <w:r w:rsidRPr="00D955D0">
              <w:t>n the process of bargaining to establish collective agreements that maintain and promote rights and conditions for union members.</w:t>
            </w:r>
          </w:p>
          <w:p w:rsidR="00000000" w:rsidRPr="00D955D0" w:rsidP="00D955D0">
            <w:pPr>
              <w:pStyle w:val="BodyText"/>
            </w:pPr>
            <w:r w:rsidRPr="00D955D0">
              <w:t>No licensing, legislative, regulatory or certification requirements apply to this unit at the time of endorsement.</w:t>
            </w:r>
          </w:p>
        </w:tc>
      </w:tr>
    </w:tbl>
    <w:p w:rsidR="00000000" w:rsidRPr="00D955D0" w:rsidP="00D955D0">
      <w:pPr>
        <w:pStyle w:val="BodyText"/>
      </w:pPr>
    </w:p>
    <w:p w:rsidR="00000000" w:rsidRPr="00D955D0" w:rsidP="00D955D0">
      <w:pPr>
        <w:pStyle w:val="AllowPageBreak"/>
      </w:pPr>
    </w:p>
    <w:p w:rsidR="00000000" w:rsidRPr="00D955D0" w:rsidP="00D955D0">
      <w:pPr>
        <w:pStyle w:val="Heading1"/>
      </w:pPr>
      <w:bookmarkStart w:id="3" w:name="O_68129"/>
      <w:bookmarkEnd w:id="3"/>
      <w:r w:rsidRPr="00D955D0">
        <w:t>Application of the Unit</w:t>
      </w:r>
    </w:p>
    <w:tbl>
      <w:tblPr>
        <w:tblW w:w="0" w:type="auto"/>
        <w:tblLayout w:type="fixed"/>
        <w:tblCellMar>
          <w:left w:w="62" w:type="dxa"/>
          <w:right w:w="62" w:type="dxa"/>
        </w:tblCellMar>
        <w:tblLook w:val="0000"/>
      </w:tblPr>
      <w:tblGrid>
        <w:gridCol w:w="2749"/>
        <w:gridCol w:w="5773"/>
      </w:tblGrid>
      <w:tr w:rsidTr="006B5008">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r w:rsidRPr="00D955D0">
              <w:t>This unit applies to individuals who have knowledge of unionism and industrial relations, and a commitment to advancing social justice principles. They provide leadership and guidance to workers and un</w:t>
            </w:r>
            <w:r w:rsidRPr="00D955D0">
              <w:t>ion members.</w:t>
            </w:r>
          </w:p>
          <w:p w:rsidR="00000000" w:rsidRPr="00D955D0" w:rsidP="00D955D0">
            <w:pPr>
              <w:pStyle w:val="BodyText"/>
            </w:pPr>
            <w:r w:rsidRPr="00D955D0">
              <w:t>Individuals who perform this task of bargaining will be generally working with union staff in advocating members' interests in the development of collective agreements.</w:t>
            </w:r>
          </w:p>
        </w:tc>
      </w:tr>
    </w:tbl>
    <w:p w:rsidR="00000000" w:rsidRPr="00D955D0" w:rsidP="00D955D0">
      <w:pPr>
        <w:pStyle w:val="BodyText"/>
      </w:pPr>
    </w:p>
    <w:p w:rsidR="00000000" w:rsidRPr="00D955D0" w:rsidP="00D955D0">
      <w:pPr>
        <w:pStyle w:val="AllowPageBreak"/>
      </w:pPr>
    </w:p>
    <w:p w:rsidR="00000000" w:rsidRPr="00D955D0" w:rsidP="00D955D0">
      <w:pPr>
        <w:pStyle w:val="Heading1"/>
      </w:pPr>
      <w:bookmarkStart w:id="4" w:name="O_68130"/>
      <w:bookmarkEnd w:id="4"/>
      <w:r w:rsidRPr="00D955D0">
        <w:t>Licensing/Regulatory Information</w:t>
      </w:r>
    </w:p>
    <w:p w:rsidR="00000000" w:rsidRPr="00D955D0" w:rsidP="00D955D0">
      <w:pPr>
        <w:pStyle w:val="BodyText"/>
      </w:pPr>
      <w:r w:rsidRPr="00D955D0">
        <w:t>Not applicable.</w:t>
      </w:r>
    </w:p>
    <w:p w:rsidR="00000000" w:rsidRPr="00D955D0" w:rsidP="00D955D0">
      <w:pPr>
        <w:pStyle w:val="AllowPageBreak"/>
      </w:pPr>
    </w:p>
    <w:p w:rsidR="00000000" w:rsidRPr="00D955D0" w:rsidP="00D955D0">
      <w:pPr>
        <w:pStyle w:val="Heading1"/>
      </w:pPr>
      <w:bookmarkStart w:id="5" w:name="O_68132"/>
      <w:bookmarkEnd w:id="5"/>
      <w:r w:rsidRPr="00D955D0">
        <w:t>Pre-Requisites</w:t>
      </w:r>
    </w:p>
    <w:tbl>
      <w:tblPr>
        <w:tblW w:w="0" w:type="auto"/>
        <w:tblLayout w:type="fixed"/>
        <w:tblCellMar>
          <w:left w:w="62" w:type="dxa"/>
          <w:right w:w="62" w:type="dxa"/>
        </w:tblCellMar>
        <w:tblLook w:val="0000"/>
      </w:tblPr>
      <w:tblGrid>
        <w:gridCol w:w="2775"/>
        <w:gridCol w:w="1295"/>
        <w:gridCol w:w="4452"/>
      </w:tblGrid>
      <w:tr w:rsidTr="006B50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B50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p>
        </w:tc>
      </w:tr>
      <w:tr w:rsidTr="006B50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p>
        </w:tc>
      </w:tr>
    </w:tbl>
    <w:p w:rsidR="00000000" w:rsidRPr="00D955D0" w:rsidP="00D955D0">
      <w:pPr>
        <w:pStyle w:val="BodyText"/>
      </w:pPr>
    </w:p>
    <w:p w:rsidR="00000000" w:rsidRPr="00D955D0" w:rsidP="00D955D0">
      <w:pPr>
        <w:pStyle w:val="AllowPageBreak"/>
      </w:pPr>
    </w:p>
    <w:p w:rsidR="00000000" w:rsidRPr="00D955D0" w:rsidP="00D955D0">
      <w:pPr>
        <w:pStyle w:val="Heading1"/>
      </w:pPr>
      <w:bookmarkStart w:id="6" w:name="O_68131"/>
      <w:bookmarkEnd w:id="6"/>
      <w:r w:rsidRPr="00D955D0">
        <w:t>Employability Skills Information</w:t>
      </w:r>
    </w:p>
    <w:tbl>
      <w:tblPr>
        <w:tblW w:w="0" w:type="auto"/>
        <w:tblLayout w:type="fixed"/>
        <w:tblCellMar>
          <w:left w:w="62" w:type="dxa"/>
          <w:right w:w="62" w:type="dxa"/>
        </w:tblCellMar>
        <w:tblLook w:val="0000"/>
      </w:tblPr>
      <w:tblGrid>
        <w:gridCol w:w="2802"/>
        <w:gridCol w:w="5720"/>
      </w:tblGrid>
      <w:tr w:rsidTr="006B50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r w:rsidRPr="00D955D0">
              <w:t>This unit contains employability skills.</w:t>
            </w:r>
          </w:p>
        </w:tc>
      </w:tr>
    </w:tbl>
    <w:p w:rsidR="00000000" w:rsidRPr="00D955D0" w:rsidP="00D955D0">
      <w:pPr>
        <w:pStyle w:val="BodyText"/>
      </w:pPr>
    </w:p>
    <w:p w:rsidR="00000000" w:rsidRPr="00D955D0" w:rsidP="00D955D0">
      <w:pPr>
        <w:pStyle w:val="AllowPageBreak"/>
      </w:pPr>
    </w:p>
    <w:p w:rsidR="00000000" w:rsidRPr="00D955D0" w:rsidP="00D955D0">
      <w:pPr>
        <w:pStyle w:val="Heading1"/>
      </w:pPr>
      <w:bookmarkStart w:id="7" w:name="O_68133"/>
      <w:bookmarkEnd w:id="7"/>
      <w:r w:rsidRPr="00D955D0">
        <w:t>Elements and Performance Criteria Pre-Content</w:t>
      </w:r>
    </w:p>
    <w:tbl>
      <w:tblPr>
        <w:tblW w:w="0" w:type="auto"/>
        <w:tblLayout w:type="fixed"/>
        <w:tblCellMar>
          <w:left w:w="62" w:type="dxa"/>
          <w:right w:w="62" w:type="dxa"/>
        </w:tblCellMar>
        <w:tblLook w:val="0000"/>
      </w:tblPr>
      <w:tblGrid>
        <w:gridCol w:w="2581"/>
        <w:gridCol w:w="5941"/>
      </w:tblGrid>
      <w:tr w:rsidTr="006B500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r w:rsidRPr="00D955D0">
              <w:t>Performance criteria describe the performance needed to demonstrate achievement of the element. Where bold italicised text is used, further information is detailed in the required skills and</w:t>
            </w:r>
            <w:r w:rsidRPr="00D955D0">
              <w:t xml:space="preserve"> knowledge section and the range statement. Assessment of performance is to be consistent with the evidence guide.</w:t>
            </w:r>
          </w:p>
        </w:tc>
      </w:tr>
    </w:tbl>
    <w:p w:rsidR="00000000" w:rsidRPr="00D955D0" w:rsidP="00D955D0">
      <w:pPr>
        <w:pStyle w:val="BodyText"/>
      </w:pPr>
    </w:p>
    <w:p w:rsidR="00000000" w:rsidRPr="00D955D0" w:rsidP="00D955D0">
      <w:pPr>
        <w:pStyle w:val="AllowPageBreak"/>
      </w:pPr>
    </w:p>
    <w:p w:rsidR="00000000" w:rsidRPr="00D955D0" w:rsidP="00D955D0">
      <w:pPr>
        <w:pStyle w:val="Heading1"/>
      </w:pPr>
      <w:bookmarkStart w:id="8" w:name="O_68134"/>
      <w:bookmarkEnd w:id="8"/>
      <w:r w:rsidRPr="00D955D0">
        <w:t>Elements and Performance Criteria</w:t>
      </w:r>
    </w:p>
    <w:tbl>
      <w:tblPr>
        <w:tblW w:w="0" w:type="auto"/>
        <w:tblLayout w:type="fixed"/>
        <w:tblCellMar>
          <w:left w:w="62" w:type="dxa"/>
          <w:right w:w="62" w:type="dxa"/>
        </w:tblCellMar>
        <w:tblLook w:val="0000"/>
      </w:tblPr>
      <w:tblGrid>
        <w:gridCol w:w="2581"/>
        <w:gridCol w:w="5941"/>
      </w:tblGrid>
      <w:tr w:rsidTr="006B5008">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r w:rsidRPr="00D955D0">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PERFORMANCE CRITERIA</w:t>
            </w:r>
          </w:p>
        </w:tc>
      </w:tr>
      <w:tr w:rsidTr="006B500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List"/>
              <w:rPr>
                <w:lang w:val="en-NZ"/>
              </w:rPr>
            </w:pPr>
            <w:r w:rsidRPr="00D955D0">
              <w:t>1.</w:t>
            </w:r>
            <w:r w:rsidRPr="00D955D0">
              <w:tab/>
              <w:t>Develop and promote a bargaining agenda and environment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List2"/>
            </w:pPr>
            <w:r w:rsidRPr="00D955D0">
              <w:t>1.1.</w:t>
            </w:r>
            <w:r w:rsidRPr="00D955D0">
              <w:tab/>
              <w:t>Implement organising strategies to build membership, involvement and power in the workplace</w:t>
            </w:r>
          </w:p>
          <w:p w:rsidR="00000000" w:rsidRPr="00D955D0" w:rsidP="00D955D0">
            <w:pPr>
              <w:pStyle w:val="List2"/>
            </w:pPr>
            <w:r w:rsidRPr="00D955D0">
              <w:t>1.2.</w:t>
            </w:r>
            <w:r w:rsidRPr="00D955D0">
              <w:tab/>
              <w:t xml:space="preserve">Explain steps in bargaining </w:t>
            </w:r>
            <w:r w:rsidRPr="00D955D0">
              <w:rPr>
                <w:rStyle w:val="BoldandItalics"/>
              </w:rPr>
              <w:t>an agreement</w:t>
            </w:r>
            <w:r w:rsidRPr="00D955D0">
              <w:t xml:space="preserve"> to members</w:t>
            </w:r>
          </w:p>
          <w:p w:rsidR="00000000" w:rsidRPr="00D955D0" w:rsidP="00D955D0">
            <w:pPr>
              <w:pStyle w:val="List2"/>
            </w:pPr>
            <w:r w:rsidRPr="00D955D0">
              <w:t>1.3.</w:t>
            </w:r>
            <w:r w:rsidRPr="00D955D0">
              <w:tab/>
              <w:t>Discuss merits and benefits of bargaining</w:t>
            </w:r>
          </w:p>
          <w:p w:rsidR="00000000" w:rsidRPr="00D955D0" w:rsidP="00D955D0">
            <w:pPr>
              <w:pStyle w:val="List2"/>
            </w:pPr>
            <w:r w:rsidRPr="00D955D0">
              <w:t>1.4.</w:t>
            </w:r>
            <w:r w:rsidRPr="00D955D0">
              <w:tab/>
              <w:t>Consult members in defining a bargaining agenda</w:t>
            </w:r>
          </w:p>
          <w:p w:rsidR="00000000" w:rsidP="00D955D0">
            <w:pPr>
              <w:pStyle w:val="List2"/>
              <w:rPr>
                <w:lang w:val="en-NZ"/>
              </w:rPr>
            </w:pPr>
            <w:r w:rsidRPr="00D955D0">
              <w:t>1.</w:t>
            </w:r>
            <w:r w:rsidRPr="00D955D0">
              <w:t>5.</w:t>
            </w:r>
            <w:r w:rsidRPr="00D955D0">
              <w:tab/>
              <w:t>Ensure initial claims or content for a new agreement are discussed and agreed with members</w:t>
            </w:r>
          </w:p>
        </w:tc>
      </w:tr>
      <w:tr w:rsidTr="006B500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List"/>
              <w:rPr>
                <w:lang w:val="en-NZ"/>
              </w:rPr>
            </w:pPr>
            <w:r w:rsidRPr="00D955D0">
              <w:t>2.</w:t>
            </w:r>
            <w:r w:rsidRPr="00D955D0">
              <w:tab/>
              <w:t>Involve membership in bargaining processes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List2"/>
            </w:pPr>
            <w:r w:rsidRPr="00D955D0">
              <w:t>2.1.</w:t>
            </w:r>
            <w:r w:rsidRPr="00D955D0">
              <w:tab/>
              <w:t>Plan activities that involve membership in support of union claims</w:t>
            </w:r>
          </w:p>
          <w:p w:rsidR="00000000" w:rsidRPr="00D955D0" w:rsidP="00D955D0">
            <w:pPr>
              <w:pStyle w:val="List2"/>
            </w:pPr>
            <w:r w:rsidRPr="00D955D0">
              <w:t>2.2.</w:t>
            </w:r>
            <w:r w:rsidRPr="00D955D0">
              <w:tab/>
              <w:t xml:space="preserve">Support members in </w:t>
            </w:r>
            <w:r w:rsidRPr="00D955D0">
              <w:rPr>
                <w:rStyle w:val="BoldandItalics"/>
              </w:rPr>
              <w:t>workplace activitie</w:t>
            </w:r>
            <w:r w:rsidRPr="00D955D0">
              <w:rPr>
                <w:rStyle w:val="BoldandItalics"/>
              </w:rPr>
              <w:t>s</w:t>
            </w:r>
          </w:p>
          <w:p w:rsidR="00000000" w:rsidRPr="00D955D0" w:rsidP="00D955D0">
            <w:pPr>
              <w:pStyle w:val="List2"/>
            </w:pPr>
            <w:r w:rsidRPr="00D955D0">
              <w:t>2.3.</w:t>
            </w:r>
            <w:r w:rsidRPr="00D955D0">
              <w:tab/>
              <w:t>Advise members of employer's response and provide members with opportunities to comment and provide input</w:t>
            </w:r>
          </w:p>
          <w:p w:rsidR="00000000" w:rsidP="00D955D0">
            <w:pPr>
              <w:pStyle w:val="List2"/>
              <w:rPr>
                <w:lang w:val="en-NZ"/>
              </w:rPr>
            </w:pPr>
            <w:r w:rsidRPr="00D955D0">
              <w:t>2.4.</w:t>
            </w:r>
            <w:r w:rsidRPr="00D955D0">
              <w:tab/>
              <w:t>Obtain final approval from union and membership or recommence negotiations or withdraw from bargaining process</w:t>
            </w:r>
          </w:p>
        </w:tc>
      </w:tr>
      <w:tr w:rsidTr="006B500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List"/>
              <w:rPr>
                <w:lang w:val="en-NZ"/>
              </w:rPr>
            </w:pPr>
            <w:r w:rsidRPr="00D955D0">
              <w:t>3.</w:t>
            </w:r>
            <w:r w:rsidRPr="00D955D0">
              <w:tab/>
              <w:t>Implement agreement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List2"/>
            </w:pPr>
            <w:r w:rsidRPr="00D955D0">
              <w:t>3.1.</w:t>
            </w:r>
            <w:r w:rsidRPr="00D955D0">
              <w:tab/>
              <w:t>Provide members with feedback on final outcomes and/or access to final copies of the agreement</w:t>
            </w:r>
          </w:p>
          <w:p w:rsidR="00000000" w:rsidRPr="00D955D0" w:rsidP="00D955D0">
            <w:pPr>
              <w:pStyle w:val="List2"/>
            </w:pPr>
            <w:r w:rsidRPr="00D955D0">
              <w:t>3.2.</w:t>
            </w:r>
            <w:r w:rsidRPr="00D955D0">
              <w:tab/>
              <w:t>Evaluate bargaining campaign and set processes in place to monitor implementation of the agreement</w:t>
            </w:r>
          </w:p>
          <w:p w:rsidR="00000000" w:rsidRPr="00D955D0" w:rsidP="00D955D0">
            <w:pPr>
              <w:pStyle w:val="List2"/>
            </w:pPr>
            <w:r w:rsidRPr="00D955D0">
              <w:t>3.3.</w:t>
            </w:r>
            <w:r w:rsidRPr="00D955D0">
              <w:tab/>
              <w:t>Check the workplace for compliance with the agr</w:t>
            </w:r>
            <w:r w:rsidRPr="00D955D0">
              <w:t>eement</w:t>
            </w:r>
          </w:p>
        </w:tc>
      </w:tr>
    </w:tbl>
    <w:p w:rsidR="00000000" w:rsidRPr="00D955D0" w:rsidP="00D955D0">
      <w:pPr>
        <w:pStyle w:val="BodyText"/>
      </w:pPr>
    </w:p>
    <w:p w:rsidR="00000000" w:rsidRPr="00D955D0" w:rsidP="00D955D0">
      <w:pPr>
        <w:pStyle w:val="AllowPageBreak"/>
      </w:pPr>
    </w:p>
    <w:p w:rsidR="00000000" w:rsidRPr="00D955D0" w:rsidP="00D955D0">
      <w:pPr>
        <w:pStyle w:val="Heading1"/>
      </w:pPr>
      <w:bookmarkStart w:id="9" w:name="O_68135"/>
      <w:bookmarkEnd w:id="9"/>
      <w:r w:rsidRPr="00D955D0">
        <w:t>Required Skills and Knowledge</w:t>
      </w:r>
    </w:p>
    <w:tbl>
      <w:tblPr>
        <w:tblW w:w="0" w:type="auto"/>
        <w:tblLayout w:type="fixed"/>
        <w:tblCellMar>
          <w:left w:w="62" w:type="dxa"/>
          <w:right w:w="62" w:type="dxa"/>
        </w:tblCellMar>
        <w:tblLook w:val="0000"/>
      </w:tblPr>
      <w:tblGrid>
        <w:gridCol w:w="8522"/>
      </w:tblGrid>
      <w:tr w:rsidTr="006B50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REQUIRED SKILLS AND KNOWLEDGE</w:t>
            </w:r>
          </w:p>
        </w:tc>
      </w:tr>
      <w:tr w:rsidTr="006B50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t>This section describes the skills and knowledge required for this unit.</w:t>
            </w:r>
          </w:p>
        </w:tc>
      </w:tr>
      <w:tr w:rsidTr="006B5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Required skills</w:t>
            </w:r>
          </w:p>
        </w:tc>
      </w:tr>
      <w:tr w:rsidTr="006B5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ListBullet"/>
            </w:pPr>
            <w:r w:rsidRPr="00D955D0">
              <w:t>communication skills to consult with union members and to ensure agreement and support for planned actions and strategies</w:t>
            </w:r>
          </w:p>
          <w:p w:rsidR="00000000" w:rsidRPr="00D955D0" w:rsidP="00D955D0">
            <w:pPr>
              <w:pStyle w:val="ListBullet"/>
            </w:pPr>
            <w:r w:rsidRPr="00D955D0">
              <w:t xml:space="preserve">democratic decision making skills </w:t>
            </w:r>
          </w:p>
          <w:p w:rsidR="00000000" w:rsidRPr="00D955D0" w:rsidP="00D955D0">
            <w:pPr>
              <w:pStyle w:val="ListBullet"/>
            </w:pPr>
            <w:r w:rsidRPr="00D955D0">
              <w:t>organising skills to prepare for and implement an effective bargaining process</w:t>
            </w:r>
          </w:p>
          <w:p w:rsidR="00000000" w:rsidP="00D955D0">
            <w:pPr>
              <w:pStyle w:val="ListBullet"/>
              <w:rPr>
                <w:lang w:val="en-NZ"/>
              </w:rPr>
            </w:pPr>
            <w:r w:rsidRPr="00D955D0">
              <w:t>innovation skills to</w:t>
            </w:r>
            <w:r w:rsidRPr="00D955D0">
              <w:t xml:space="preserve"> find meaningful ways to deal with a wide range of member issues.</w:t>
            </w:r>
          </w:p>
        </w:tc>
      </w:tr>
      <w:tr w:rsidTr="006B5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Required knowledge</w:t>
            </w:r>
          </w:p>
        </w:tc>
      </w:tr>
      <w:tr w:rsidTr="006B5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ListBullet"/>
            </w:pPr>
            <w:r w:rsidRPr="00D955D0">
              <w:t>bargaining theory and practices</w:t>
            </w:r>
          </w:p>
          <w:p w:rsidR="00000000" w:rsidRPr="00D955D0" w:rsidP="00D955D0">
            <w:pPr>
              <w:pStyle w:val="ListBullet"/>
            </w:pPr>
            <w:r w:rsidRPr="00D955D0">
              <w:t>legislative framework for the bargaining process</w:t>
            </w:r>
          </w:p>
          <w:p w:rsidR="00000000" w:rsidRPr="00D955D0" w:rsidP="00D955D0">
            <w:pPr>
              <w:pStyle w:val="ListBullet"/>
            </w:pPr>
            <w:r w:rsidRPr="00D955D0">
              <w:t>relevant policies and procedures</w:t>
            </w:r>
          </w:p>
          <w:p w:rsidR="00000000" w:rsidRPr="00D955D0" w:rsidP="00D955D0">
            <w:pPr>
              <w:pStyle w:val="ListBullet"/>
            </w:pPr>
            <w:r w:rsidRPr="00D955D0">
              <w:t>relevant precedents and previous decisions.</w:t>
            </w:r>
          </w:p>
        </w:tc>
      </w:tr>
    </w:tbl>
    <w:p w:rsidR="00000000" w:rsidRPr="00D955D0" w:rsidP="00D955D0">
      <w:pPr>
        <w:pStyle w:val="BodyText"/>
      </w:pPr>
    </w:p>
    <w:p w:rsidR="00000000" w:rsidRPr="00D955D0" w:rsidP="00D955D0">
      <w:pPr>
        <w:pStyle w:val="AllowPageBreak"/>
      </w:pPr>
    </w:p>
    <w:p w:rsidR="00000000" w:rsidRPr="00D955D0" w:rsidP="00D955D0">
      <w:pPr>
        <w:pStyle w:val="Heading1"/>
      </w:pPr>
      <w:bookmarkStart w:id="10" w:name="O_68136"/>
      <w:bookmarkEnd w:id="10"/>
      <w:r w:rsidRPr="00D955D0">
        <w:t>Evidence Guide</w:t>
      </w:r>
    </w:p>
    <w:tbl>
      <w:tblPr>
        <w:tblW w:w="9570" w:type="dxa"/>
        <w:tblLayout w:type="fixed"/>
        <w:tblCellMar>
          <w:left w:w="62" w:type="dxa"/>
          <w:right w:w="62" w:type="dxa"/>
        </w:tblCellMar>
        <w:tblLook w:val="0000"/>
      </w:tblPr>
      <w:tblGrid>
        <w:gridCol w:w="3908"/>
        <w:gridCol w:w="5662"/>
      </w:tblGrid>
      <w:tr w:rsidTr="006B50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EVIDENCE GUIDE</w:t>
            </w:r>
          </w:p>
        </w:tc>
      </w:tr>
      <w:tr w:rsidTr="006B50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t>The Evidence Guide provides advice on assessment and must be read in conjunction with the performance criteria, required skills and knowledge, range statement and the Assessment Guidelines for the Training Package.</w:t>
            </w:r>
          </w:p>
        </w:tc>
      </w:tr>
      <w:tr w:rsidTr="006B5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p>
        </w:tc>
      </w:tr>
      <w:tr w:rsidTr="006B5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r w:rsidRPr="00D955D0">
              <w:t>Evidence of the following is essential:</w:t>
            </w:r>
          </w:p>
          <w:p w:rsidR="00000000" w:rsidRPr="00D955D0" w:rsidP="00D955D0">
            <w:pPr>
              <w:pStyle w:val="ListBullet"/>
            </w:pPr>
            <w:r w:rsidRPr="00D955D0">
              <w:t>proposed agreement with accompanying documentation and/or explanation of how union members were i</w:t>
            </w:r>
            <w:r w:rsidRPr="00D955D0">
              <w:t>nvolved in the process, how the agreement was presented to the employer and what their response was, and how bargaining was practiced to achieve endorsement and support for the outcome</w:t>
            </w:r>
          </w:p>
          <w:p w:rsidR="00000000" w:rsidRPr="00D955D0" w:rsidP="00D955D0">
            <w:pPr>
              <w:pStyle w:val="ListBullet"/>
            </w:pPr>
            <w:r w:rsidRPr="00D955D0">
              <w:t>critical evaluation of the bargaining process and how it could be enhanced</w:t>
            </w:r>
          </w:p>
          <w:p w:rsidR="00000000" w:rsidP="00D955D0">
            <w:pPr>
              <w:pStyle w:val="ListBullet"/>
              <w:rPr>
                <w:lang w:val="en-NZ"/>
              </w:rPr>
            </w:pPr>
            <w:r w:rsidRPr="00D955D0">
              <w:t>knowledge of bargaining theory and practices.</w:t>
            </w:r>
          </w:p>
        </w:tc>
      </w:tr>
      <w:tr w:rsidTr="006B5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r w:rsidRPr="00D955D0">
              <w:t>Assessment must ensure:</w:t>
            </w:r>
          </w:p>
          <w:p w:rsidR="00000000" w:rsidRPr="00D955D0" w:rsidP="00D955D0">
            <w:pPr>
              <w:pStyle w:val="ListBullet"/>
            </w:pPr>
            <w:r w:rsidRPr="00D955D0">
              <w:t>actual or proposed agreement and accompanying documents used</w:t>
            </w:r>
            <w:r w:rsidRPr="00D955D0">
              <w:t xml:space="preserve"> to plan for the agreement and present it to the employer</w:t>
            </w:r>
          </w:p>
          <w:p w:rsidR="00000000" w:rsidP="00D955D0">
            <w:pPr>
              <w:pStyle w:val="ListBullet"/>
              <w:rPr>
                <w:lang w:val="en-NZ"/>
              </w:rPr>
            </w:pPr>
            <w:r w:rsidRPr="00D955D0">
              <w:t>documents developed in the course of the bargaining process.</w:t>
            </w:r>
          </w:p>
        </w:tc>
      </w:tr>
      <w:tr w:rsidTr="006B5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r w:rsidRPr="00D955D0">
              <w:t>A range of assessment methods should be used to assess practical skills and knowledge. The following examples are a</w:t>
            </w:r>
            <w:r w:rsidRPr="00D955D0">
              <w:t>ppropriate for this unit:</w:t>
            </w:r>
          </w:p>
          <w:p w:rsidR="00000000" w:rsidRPr="00D955D0" w:rsidP="00D955D0">
            <w:pPr>
              <w:pStyle w:val="ListBullet"/>
            </w:pPr>
            <w:r w:rsidRPr="00D955D0">
              <w:t>analysis of responses to case studies and scenarios</w:t>
            </w:r>
          </w:p>
          <w:p w:rsidR="00000000" w:rsidRPr="00D955D0" w:rsidP="00D955D0">
            <w:pPr>
              <w:pStyle w:val="ListBullet"/>
            </w:pPr>
            <w:r w:rsidRPr="00D955D0">
              <w:t>demonstration of techniques</w:t>
            </w:r>
          </w:p>
          <w:p w:rsidR="00000000" w:rsidRPr="00D955D0" w:rsidP="00D955D0">
            <w:pPr>
              <w:pStyle w:val="ListBullet"/>
            </w:pPr>
            <w:r w:rsidRPr="00D955D0">
              <w:t>direct questioning combined with review of portfolios of evidence and third party workplace reports of on-the-job performance by the candidate</w:t>
            </w:r>
          </w:p>
          <w:p w:rsidR="00000000" w:rsidRPr="00D955D0" w:rsidP="00D955D0">
            <w:pPr>
              <w:pStyle w:val="ListBullet"/>
            </w:pPr>
            <w:r w:rsidRPr="00D955D0">
              <w:t>review</w:t>
            </w:r>
            <w:r w:rsidRPr="00D955D0">
              <w:t xml:space="preserve"> of activities planned to involve membership in support of union claims</w:t>
            </w:r>
          </w:p>
          <w:p w:rsidR="00000000" w:rsidP="00D955D0">
            <w:pPr>
              <w:pStyle w:val="ListBullet"/>
              <w:rPr>
                <w:lang w:val="en-NZ"/>
              </w:rPr>
            </w:pPr>
            <w:r w:rsidRPr="00D955D0">
              <w:t>review of feedback provided to members on final outcomes and/or access provided for members to final copies of the agreement.</w:t>
            </w:r>
          </w:p>
        </w:tc>
      </w:tr>
      <w:tr w:rsidTr="006B5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r w:rsidRPr="00D955D0">
              <w:t>Holistic assessment with other units relevant to the industry sector, workplace and job role is recommended, for example:</w:t>
            </w:r>
          </w:p>
          <w:p w:rsidR="00000000" w:rsidRPr="00D955D0" w:rsidP="00D955D0">
            <w:pPr>
              <w:pStyle w:val="ListBullet"/>
            </w:pPr>
            <w:r w:rsidRPr="00D955D0">
              <w:t>other workplace relations units.</w:t>
            </w:r>
          </w:p>
        </w:tc>
      </w:tr>
    </w:tbl>
    <w:p w:rsidR="00000000" w:rsidRPr="00D955D0" w:rsidP="00D955D0">
      <w:pPr>
        <w:pStyle w:val="BodyText"/>
      </w:pPr>
    </w:p>
    <w:p w:rsidR="00000000" w:rsidRPr="00D955D0" w:rsidP="00D955D0">
      <w:pPr>
        <w:pStyle w:val="AllowPageBreak"/>
      </w:pPr>
    </w:p>
    <w:p w:rsidR="00000000" w:rsidRPr="00D955D0" w:rsidP="00D955D0">
      <w:pPr>
        <w:pStyle w:val="Heading1"/>
      </w:pPr>
      <w:bookmarkStart w:id="11" w:name="O_68137"/>
      <w:bookmarkEnd w:id="11"/>
      <w:r w:rsidRPr="00D955D0">
        <w:t>Range Statement</w:t>
      </w:r>
    </w:p>
    <w:tbl>
      <w:tblPr>
        <w:tblW w:w="0" w:type="auto"/>
        <w:tblLayout w:type="fixed"/>
        <w:tblCellMar>
          <w:left w:w="62" w:type="dxa"/>
          <w:right w:w="62" w:type="dxa"/>
        </w:tblCellMar>
        <w:tblLook w:val="0000"/>
      </w:tblPr>
      <w:tblGrid>
        <w:gridCol w:w="3492"/>
        <w:gridCol w:w="5030"/>
      </w:tblGrid>
      <w:tr w:rsidTr="006B50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RANGE STATEMENT</w:t>
            </w:r>
          </w:p>
        </w:tc>
      </w:tr>
      <w:tr w:rsidTr="006B50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t>The range statement relates to the unit of competency as a whole. It allows for different work environments and situations that may affect performance. Bold italicised wording, if used in the performance criteria, is detailed below. Essential operating con</w:t>
            </w:r>
            <w:r w:rsidRPr="00D955D0">
              <w:t>ditions that may be present with training and assessment (depending on the work situation, needs of the candidate, accessibility of the item, and local industry and regional contexts) may also be included.</w:t>
            </w:r>
          </w:p>
        </w:tc>
      </w:tr>
      <w:tr w:rsidTr="006B500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BoldandItalics"/>
              </w:rPr>
              <w:t>An agreement</w:t>
            </w:r>
            <w:r w:rsidRPr="00D955D0">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ListBullet"/>
            </w:pPr>
            <w:r w:rsidRPr="00D955D0">
              <w:t>agreements around spe</w:t>
            </w:r>
            <w:r w:rsidRPr="00D955D0">
              <w:t xml:space="preserve">cific issues such as hours of work, breaks, rosters, treatment of workers and access to training </w:t>
            </w:r>
          </w:p>
          <w:p w:rsidR="00000000" w:rsidP="00D955D0">
            <w:pPr>
              <w:pStyle w:val="ListBullet"/>
              <w:rPr>
                <w:lang w:val="en-NZ"/>
              </w:rPr>
            </w:pPr>
            <w:r w:rsidRPr="00D955D0">
              <w:t>workplace agreements</w:t>
            </w:r>
          </w:p>
        </w:tc>
      </w:tr>
      <w:tr w:rsidTr="006B500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BoldandItalics"/>
              </w:rPr>
              <w:t>Workplace activities</w:t>
            </w:r>
            <w:r w:rsidRPr="00D955D0">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ListBullet"/>
            </w:pPr>
            <w:r w:rsidRPr="00D955D0">
              <w:t>protected industrial action</w:t>
            </w:r>
          </w:p>
          <w:p w:rsidR="00000000" w:rsidRPr="00D955D0" w:rsidP="00D955D0">
            <w:pPr>
              <w:pStyle w:val="ListBullet"/>
            </w:pPr>
            <w:r w:rsidRPr="00D955D0">
              <w:t>surveys and petitions</w:t>
            </w:r>
          </w:p>
          <w:p w:rsidR="00000000" w:rsidRPr="00D955D0" w:rsidP="00D955D0">
            <w:pPr>
              <w:pStyle w:val="ListBullet"/>
            </w:pPr>
            <w:r w:rsidRPr="00D955D0">
              <w:t xml:space="preserve">union newsletters and memos </w:t>
            </w:r>
          </w:p>
          <w:p w:rsidR="00000000" w:rsidRPr="00D955D0" w:rsidP="00D955D0">
            <w:pPr>
              <w:pStyle w:val="ListBullet"/>
            </w:pPr>
            <w:r w:rsidRPr="00D955D0">
              <w:t>workplace or other meetings</w:t>
            </w:r>
          </w:p>
        </w:tc>
      </w:tr>
    </w:tbl>
    <w:p w:rsidR="006B5008" w:rsidP="00D955D0">
      <w:pPr>
        <w:pStyle w:val="BodyText"/>
      </w:pPr>
    </w:p>
    <w:p w:rsidR="006B5008" w:rsidP="00D955D0">
      <w:pPr>
        <w:pStyle w:val="BodyText"/>
      </w:pPr>
    </w:p>
    <w:p w:rsidR="00000000" w:rsidRPr="00D955D0" w:rsidP="00D955D0">
      <w:pPr>
        <w:pStyle w:val="Heading1"/>
      </w:pPr>
      <w:bookmarkStart w:id="12" w:name="O_68138"/>
      <w:bookmarkEnd w:id="12"/>
      <w:r w:rsidRPr="00D955D0">
        <w:t>Unit Sector(s)</w:t>
      </w:r>
    </w:p>
    <w:tbl>
      <w:tblPr>
        <w:tblW w:w="0" w:type="auto"/>
        <w:tblLayout w:type="fixed"/>
        <w:tblCellMar>
          <w:left w:w="62" w:type="dxa"/>
          <w:right w:w="62" w:type="dxa"/>
        </w:tblCellMar>
        <w:tblLook w:val="0000"/>
      </w:tblPr>
      <w:tblGrid>
        <w:gridCol w:w="2654"/>
        <w:gridCol w:w="5868"/>
      </w:tblGrid>
      <w:tr w:rsidTr="006B50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p>
        </w:tc>
      </w:tr>
    </w:tbl>
    <w:p w:rsidR="00000000" w:rsidRPr="00D955D0" w:rsidP="00D955D0">
      <w:pPr>
        <w:pStyle w:val="BodyText"/>
      </w:pPr>
    </w:p>
    <w:p w:rsidR="00000000" w:rsidRPr="00D955D0" w:rsidP="00D955D0">
      <w:pPr>
        <w:pStyle w:val="AllowPageBreak"/>
      </w:pPr>
    </w:p>
    <w:p w:rsidR="00000000" w:rsidRPr="00D955D0" w:rsidP="00D955D0">
      <w:pPr>
        <w:pStyle w:val="Heading1"/>
      </w:pPr>
      <w:bookmarkStart w:id="13" w:name="O_154647"/>
      <w:bookmarkEnd w:id="13"/>
      <w:r w:rsidRPr="00D955D0">
        <w:t>Competency field</w:t>
      </w:r>
    </w:p>
    <w:tbl>
      <w:tblPr>
        <w:tblW w:w="0" w:type="auto"/>
        <w:tblLayout w:type="fixed"/>
        <w:tblCellMar>
          <w:left w:w="62" w:type="dxa"/>
          <w:right w:w="62" w:type="dxa"/>
        </w:tblCellMar>
        <w:tblLook w:val="0000"/>
      </w:tblPr>
      <w:tblGrid>
        <w:gridCol w:w="2776"/>
        <w:gridCol w:w="5746"/>
      </w:tblGrid>
      <w:tr w:rsidTr="006B500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r w:rsidRPr="00D955D0">
              <w:t>Workforce Development - Workplace Relations</w:t>
            </w:r>
          </w:p>
        </w:tc>
      </w:tr>
    </w:tbl>
    <w:p w:rsidR="00000000" w:rsidRPr="00D955D0" w:rsidP="00D955D0">
      <w:pPr>
        <w:pStyle w:val="BodyText"/>
      </w:pPr>
    </w:p>
    <w:p w:rsidR="00000000" w:rsidRPr="00D955D0" w:rsidP="00D955D0">
      <w:pPr>
        <w:pStyle w:val="AllowPageBreak"/>
      </w:pPr>
    </w:p>
    <w:p w:rsidR="00000000" w:rsidRPr="00D955D0" w:rsidP="00D955D0">
      <w:pPr>
        <w:pStyle w:val="Heading1"/>
      </w:pPr>
      <w:bookmarkStart w:id="14" w:name="O_154646"/>
      <w:bookmarkEnd w:id="14"/>
      <w:r w:rsidRPr="00D955D0">
        <w:t>Co-requisite units</w:t>
      </w:r>
    </w:p>
    <w:tbl>
      <w:tblPr>
        <w:tblW w:w="0" w:type="auto"/>
        <w:tblLayout w:type="fixed"/>
        <w:tblCellMar>
          <w:left w:w="62" w:type="dxa"/>
          <w:right w:w="62" w:type="dxa"/>
        </w:tblCellMar>
        <w:tblLook w:val="0000"/>
      </w:tblPr>
      <w:tblGrid>
        <w:gridCol w:w="2641"/>
        <w:gridCol w:w="1322"/>
        <w:gridCol w:w="4559"/>
      </w:tblGrid>
      <w:tr w:rsidTr="006B50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r w:rsidRPr="00D955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B50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5D0">
            <w:pPr>
              <w:pStyle w:val="BodyText"/>
              <w:rPr>
                <w:lang w:val="en-NZ"/>
              </w:rPr>
            </w:pPr>
          </w:p>
        </w:tc>
      </w:tr>
      <w:tr w:rsidTr="006B50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5D0" w:rsidP="00D955D0">
            <w:pPr>
              <w:pStyle w:val="BodyText"/>
            </w:pPr>
          </w:p>
        </w:tc>
      </w:tr>
    </w:tbl>
    <w:p w:rsidR="00000000" w:rsidRPr="00D955D0" w:rsidP="00D955D0">
      <w:pPr>
        <w:pStyle w:val="BodyText"/>
      </w:pPr>
    </w:p>
    <w:p w:rsidR="00000000" w:rsidRPr="00D955D0" w:rsidP="00D955D0"/>
    <w:sectPr w:rsidSect="00D955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008" w:rsidP="006B50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08" w:rsidP="00D95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5008" w:rsidP="00D955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5008" w:rsidP="00D955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008" w:rsidP="006B50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008" w:rsidP="00D955D0">
    <w:pPr>
      <w:pStyle w:val="Header"/>
      <w:framePr w:wrap="around"/>
    </w:pPr>
    <w:r>
      <w:fldChar w:fldCharType="begin"/>
    </w:r>
    <w:r>
      <w:instrText xml:space="preserve"> TITLE   \* MERGEFORMAT </w:instrText>
    </w:r>
    <w:r>
      <w:fldChar w:fldCharType="separate"/>
    </w:r>
    <w:r>
      <w:t>BSBWRK406A Participate in the bargaining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5008" w:rsidP="00D955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086E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20E1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5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55D0"/>
    <w:pPr>
      <w:spacing w:before="360" w:after="60"/>
      <w:outlineLvl w:val="0"/>
    </w:pPr>
    <w:rPr>
      <w:sz w:val="32"/>
    </w:rPr>
  </w:style>
  <w:style w:type="paragraph" w:styleId="Heading2">
    <w:name w:val="heading 2"/>
    <w:basedOn w:val="HeadingBase"/>
    <w:next w:val="BodyText"/>
    <w:link w:val="Heading2Char"/>
    <w:qFormat/>
    <w:rsid w:val="00D955D0"/>
    <w:pPr>
      <w:keepLines/>
      <w:spacing w:before="240" w:after="120"/>
      <w:outlineLvl w:val="1"/>
    </w:pPr>
    <w:rPr>
      <w:sz w:val="28"/>
      <w:szCs w:val="40"/>
    </w:rPr>
  </w:style>
  <w:style w:type="paragraph" w:styleId="Heading3">
    <w:name w:val="heading 3"/>
    <w:basedOn w:val="HeadingBase"/>
    <w:next w:val="BodyText"/>
    <w:link w:val="Heading3Char"/>
    <w:qFormat/>
    <w:rsid w:val="00D955D0"/>
    <w:pPr>
      <w:spacing w:before="180" w:after="120"/>
      <w:outlineLvl w:val="2"/>
    </w:pPr>
    <w:rPr>
      <w:spacing w:val="-10"/>
      <w:kern w:val="32"/>
    </w:rPr>
  </w:style>
  <w:style w:type="paragraph" w:styleId="Heading4">
    <w:name w:val="heading 4"/>
    <w:basedOn w:val="HeadingBase"/>
    <w:next w:val="BodyText"/>
    <w:link w:val="Heading4Char"/>
    <w:qFormat/>
    <w:rsid w:val="00D955D0"/>
    <w:pPr>
      <w:spacing w:before="160" w:after="120"/>
      <w:outlineLvl w:val="3"/>
    </w:pPr>
    <w:rPr>
      <w:sz w:val="22"/>
    </w:rPr>
  </w:style>
  <w:style w:type="paragraph" w:styleId="Heading5">
    <w:name w:val="heading 5"/>
    <w:basedOn w:val="HeadingBase"/>
    <w:next w:val="Normal"/>
    <w:link w:val="Heading5Char"/>
    <w:qFormat/>
    <w:rsid w:val="00D955D0"/>
    <w:pPr>
      <w:spacing w:before="80"/>
      <w:outlineLvl w:val="4"/>
    </w:pPr>
    <w:rPr>
      <w:color w:val="918585"/>
      <w:sz w:val="20"/>
    </w:rPr>
  </w:style>
  <w:style w:type="paragraph" w:styleId="Heading6">
    <w:name w:val="heading 6"/>
    <w:basedOn w:val="HeadingBase"/>
    <w:next w:val="Normal"/>
    <w:link w:val="Heading6Char"/>
    <w:qFormat/>
    <w:rsid w:val="00D955D0"/>
    <w:pPr>
      <w:spacing w:before="60"/>
      <w:outlineLvl w:val="5"/>
    </w:pPr>
    <w:rPr>
      <w:color w:val="918585"/>
      <w:sz w:val="20"/>
    </w:rPr>
  </w:style>
  <w:style w:type="paragraph" w:styleId="Heading7">
    <w:name w:val="heading 7"/>
    <w:basedOn w:val="Normal"/>
    <w:next w:val="Normal"/>
    <w:link w:val="Heading7Char"/>
    <w:qFormat/>
    <w:rsid w:val="00D955D0"/>
    <w:pPr>
      <w:ind w:left="720"/>
      <w:outlineLvl w:val="6"/>
    </w:pPr>
    <w:rPr>
      <w:i/>
    </w:rPr>
  </w:style>
  <w:style w:type="paragraph" w:styleId="Heading8">
    <w:name w:val="heading 8"/>
    <w:basedOn w:val="Normal"/>
    <w:next w:val="Normal"/>
    <w:link w:val="Heading8Char"/>
    <w:qFormat/>
    <w:rsid w:val="00D955D0"/>
    <w:pPr>
      <w:ind w:left="720"/>
      <w:outlineLvl w:val="7"/>
    </w:pPr>
    <w:rPr>
      <w:i/>
    </w:rPr>
  </w:style>
  <w:style w:type="paragraph" w:styleId="Heading9">
    <w:name w:val="heading 9"/>
    <w:basedOn w:val="Normal"/>
    <w:next w:val="Normal"/>
    <w:link w:val="Heading9Char"/>
    <w:qFormat/>
    <w:rsid w:val="00D955D0"/>
    <w:pPr>
      <w:ind w:left="720"/>
      <w:outlineLvl w:val="8"/>
    </w:pPr>
    <w:rPr>
      <w:i/>
    </w:rPr>
  </w:style>
  <w:style w:type="character" w:default="1" w:styleId="DefaultParagraphFont">
    <w:name w:val="Default Paragraph Font"/>
    <w:uiPriority w:val="1"/>
    <w:unhideWhenUsed/>
    <w:rsid w:val="00D95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5D0"/>
  </w:style>
  <w:style w:type="character" w:customStyle="1" w:styleId="Heading1Char">
    <w:name w:val="Heading 1 Char"/>
    <w:basedOn w:val="DefaultParagraphFont"/>
    <w:link w:val="Heading1"/>
    <w:rsid w:val="00D955D0"/>
    <w:rPr>
      <w:rFonts w:ascii="Times New Roman" w:eastAsia="Times New Roman" w:hAnsi="Times New Roman" w:cs="Times New Roman"/>
      <w:b/>
      <w:sz w:val="32"/>
      <w:szCs w:val="20"/>
      <w:lang w:eastAsia="en-US"/>
    </w:rPr>
  </w:style>
  <w:style w:type="paragraph" w:styleId="BodyText">
    <w:name w:val="Body Text"/>
    <w:basedOn w:val="Normal"/>
    <w:link w:val="BodyTextChar"/>
    <w:rsid w:val="00D955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5D0"/>
    <w:rPr>
      <w:rFonts w:ascii="Times New Roman" w:eastAsia="Times New Roman" w:hAnsi="Times New Roman" w:cs="Times New Roman"/>
      <w:sz w:val="24"/>
      <w:lang w:val="en-US" w:eastAsia="en-US"/>
    </w:rPr>
  </w:style>
  <w:style w:type="paragraph" w:styleId="Footer">
    <w:name w:val="footer"/>
    <w:basedOn w:val="Normal"/>
    <w:link w:val="FooterChar"/>
    <w:rsid w:val="00D95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5D0"/>
    <w:rPr>
      <w:rFonts w:ascii="Times New Roman" w:eastAsia="Times New Roman" w:hAnsi="Times New Roman" w:cs="Times New Roman"/>
      <w:sz w:val="16"/>
      <w:lang w:val="en-US" w:eastAsia="en-US"/>
    </w:rPr>
  </w:style>
  <w:style w:type="paragraph" w:styleId="List">
    <w:name w:val="List"/>
    <w:basedOn w:val="BodyText"/>
    <w:next w:val="BodyText"/>
    <w:rsid w:val="00D955D0"/>
    <w:pPr>
      <w:tabs>
        <w:tab w:val="left" w:pos="340"/>
      </w:tabs>
      <w:spacing w:before="60" w:after="60"/>
      <w:ind w:left="340" w:hanging="340"/>
    </w:pPr>
  </w:style>
  <w:style w:type="paragraph" w:styleId="ListBullet">
    <w:name w:val="List Bullet"/>
    <w:basedOn w:val="List"/>
    <w:rsid w:val="00D955D0"/>
    <w:pPr>
      <w:numPr>
        <w:numId w:val="12"/>
      </w:numPr>
      <w:tabs>
        <w:tab w:val="clear" w:pos="340"/>
      </w:tabs>
      <w:spacing w:before="40" w:after="40"/>
    </w:pPr>
  </w:style>
  <w:style w:type="character" w:customStyle="1" w:styleId="SpecialBold">
    <w:name w:val="Special Bold"/>
    <w:basedOn w:val="DefaultParagraphFont"/>
    <w:rsid w:val="00D955D0"/>
    <w:rPr>
      <w:b/>
      <w:spacing w:val="0"/>
    </w:rPr>
  </w:style>
  <w:style w:type="paragraph" w:styleId="Header">
    <w:name w:val="header"/>
    <w:basedOn w:val="Normal"/>
    <w:link w:val="HeaderChar"/>
    <w:rsid w:val="00D95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5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55D0"/>
    <w:pPr>
      <w:spacing w:before="240" w:after="120"/>
      <w:outlineLvl w:val="0"/>
    </w:pPr>
    <w:rPr>
      <w:rFonts w:ascii="Times New Roman" w:hAnsi="Times New Roman"/>
      <w:b/>
      <w:sz w:val="28"/>
    </w:rPr>
  </w:style>
  <w:style w:type="paragraph" w:customStyle="1" w:styleId="AllowPageBreak">
    <w:name w:val="AllowPageBreak"/>
    <w:rsid w:val="00D955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55D0"/>
    <w:pPr>
      <w:tabs>
        <w:tab w:val="left" w:pos="680"/>
      </w:tabs>
      <w:spacing w:before="60" w:after="60"/>
      <w:ind w:left="680" w:hanging="340"/>
    </w:pPr>
  </w:style>
  <w:style w:type="character" w:customStyle="1" w:styleId="BoldandItalics">
    <w:name w:val="Bold and Italics"/>
    <w:qFormat/>
    <w:rsid w:val="00D955D0"/>
    <w:rPr>
      <w:b/>
      <w:i/>
      <w:u w:val="none"/>
    </w:rPr>
  </w:style>
  <w:style w:type="character" w:customStyle="1" w:styleId="Heading2Char">
    <w:name w:val="Heading 2 Char"/>
    <w:basedOn w:val="DefaultParagraphFont"/>
    <w:link w:val="Heading2"/>
    <w:rsid w:val="00D95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5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55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55D0"/>
    <w:rPr>
      <w:rFonts w:ascii="Courier New" w:eastAsia="Times New Roman" w:hAnsi="Courier New" w:cs="Times New Roman"/>
      <w:i/>
      <w:szCs w:val="20"/>
      <w:lang w:val="en-US" w:eastAsia="en-US"/>
    </w:rPr>
  </w:style>
  <w:style w:type="paragraph" w:customStyle="1" w:styleId="HeadingBase">
    <w:name w:val="Heading Base"/>
    <w:rsid w:val="00D95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5D0"/>
    <w:pPr>
      <w:tabs>
        <w:tab w:val="right" w:leader="dot" w:pos="9072"/>
      </w:tabs>
      <w:ind w:left="567"/>
    </w:pPr>
    <w:rPr>
      <w:szCs w:val="22"/>
    </w:rPr>
  </w:style>
  <w:style w:type="paragraph" w:customStyle="1" w:styleId="TOCBase">
    <w:name w:val="TOC Base"/>
    <w:rsid w:val="00D95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5D0"/>
    <w:pPr>
      <w:tabs>
        <w:tab w:val="right" w:leader="dot" w:pos="9072"/>
      </w:tabs>
      <w:spacing w:before="40" w:after="40"/>
      <w:ind w:left="284"/>
    </w:pPr>
    <w:rPr>
      <w:rFonts w:ascii="Times New Roman" w:hAnsi="Times New Roman"/>
    </w:rPr>
  </w:style>
  <w:style w:type="paragraph" w:styleId="TOC1">
    <w:name w:val="toc 1"/>
    <w:basedOn w:val="TOCBase"/>
    <w:next w:val="Normal"/>
    <w:rsid w:val="00D955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5D0"/>
    <w:pPr>
      <w:spacing w:before="5040"/>
      <w:jc w:val="center"/>
    </w:pPr>
    <w:rPr>
      <w:sz w:val="48"/>
      <w:szCs w:val="72"/>
      <w:lang w:val="en-US"/>
    </w:rPr>
  </w:style>
  <w:style w:type="character" w:customStyle="1" w:styleId="TitleChar">
    <w:name w:val="Title Char"/>
    <w:basedOn w:val="DefaultParagraphFont"/>
    <w:link w:val="Title"/>
    <w:rsid w:val="00D95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5D0"/>
    <w:pPr>
      <w:tabs>
        <w:tab w:val="left" w:pos="3600"/>
        <w:tab w:val="left" w:pos="3958"/>
      </w:tabs>
    </w:pPr>
  </w:style>
  <w:style w:type="paragraph" w:customStyle="1" w:styleId="Note">
    <w:name w:val="Note"/>
    <w:basedOn w:val="BodyText"/>
    <w:rsid w:val="00D95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5D0"/>
    <w:pPr>
      <w:framePr w:wrap="auto" w:hAnchor="text" w:y="6049"/>
    </w:pPr>
    <w:rPr>
      <w:color w:val="000000"/>
      <w:sz w:val="40"/>
    </w:rPr>
  </w:style>
  <w:style w:type="paragraph" w:customStyle="1" w:styleId="TOCTitle">
    <w:name w:val="TOCTitle"/>
    <w:basedOn w:val="Heading1"/>
    <w:rsid w:val="00D955D0"/>
    <w:pPr>
      <w:spacing w:after="240"/>
      <w:jc w:val="center"/>
      <w:outlineLvl w:val="9"/>
    </w:pPr>
    <w:rPr>
      <w:caps/>
    </w:rPr>
  </w:style>
  <w:style w:type="paragraph" w:customStyle="1" w:styleId="Version">
    <w:name w:val="Version"/>
    <w:rsid w:val="00D955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55D0"/>
    <w:pPr>
      <w:numPr>
        <w:numId w:val="13"/>
      </w:numPr>
      <w:tabs>
        <w:tab w:val="clear" w:pos="680"/>
      </w:tabs>
    </w:pPr>
  </w:style>
  <w:style w:type="paragraph" w:styleId="Index1">
    <w:name w:val="index 1"/>
    <w:basedOn w:val="Normal"/>
    <w:next w:val="Normal"/>
    <w:semiHidden/>
    <w:rsid w:val="00D955D0"/>
    <w:pPr>
      <w:keepNext w:val="0"/>
      <w:tabs>
        <w:tab w:val="right" w:pos="4176"/>
      </w:tabs>
      <w:ind w:left="198" w:hanging="198"/>
    </w:pPr>
    <w:rPr>
      <w:rFonts w:ascii="Garamond" w:hAnsi="Garamond"/>
    </w:rPr>
  </w:style>
  <w:style w:type="paragraph" w:styleId="IndexHeading">
    <w:name w:val="index heading"/>
    <w:basedOn w:val="Normal"/>
    <w:next w:val="Index1"/>
    <w:semiHidden/>
    <w:rsid w:val="00D955D0"/>
    <w:pPr>
      <w:spacing w:before="120" w:after="120"/>
    </w:pPr>
    <w:rPr>
      <w:rFonts w:ascii="Arial" w:hAnsi="Arial"/>
      <w:b/>
      <w:color w:val="918585"/>
      <w:sz w:val="24"/>
    </w:rPr>
  </w:style>
  <w:style w:type="paragraph" w:customStyle="1" w:styleId="Chapter">
    <w:name w:val="Chapter"/>
    <w:basedOn w:val="Normal"/>
    <w:rsid w:val="00D955D0"/>
    <w:pPr>
      <w:spacing w:before="240"/>
    </w:pPr>
    <w:rPr>
      <w:rFonts w:ascii="Times New Roman" w:hAnsi="Times New Roman"/>
      <w:smallCaps/>
      <w:spacing w:val="80"/>
      <w:sz w:val="28"/>
    </w:rPr>
  </w:style>
  <w:style w:type="paragraph" w:customStyle="1" w:styleId="InChapter">
    <w:name w:val="InChapter"/>
    <w:basedOn w:val="Heading3"/>
    <w:rsid w:val="00D955D0"/>
    <w:pPr>
      <w:spacing w:after="240"/>
      <w:outlineLvl w:val="9"/>
    </w:pPr>
    <w:rPr>
      <w:noProof/>
    </w:rPr>
  </w:style>
  <w:style w:type="paragraph" w:styleId="Index2">
    <w:name w:val="index 2"/>
    <w:basedOn w:val="Normal"/>
    <w:next w:val="Normal"/>
    <w:semiHidden/>
    <w:rsid w:val="00D955D0"/>
    <w:pPr>
      <w:tabs>
        <w:tab w:val="right" w:pos="4176"/>
      </w:tabs>
      <w:ind w:left="568" w:hanging="284"/>
    </w:pPr>
    <w:rPr>
      <w:rFonts w:ascii="Garamond" w:hAnsi="Garamond"/>
    </w:rPr>
  </w:style>
  <w:style w:type="paragraph" w:customStyle="1" w:styleId="Byline">
    <w:name w:val="Byline"/>
    <w:rsid w:val="00D95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5D0"/>
    <w:pPr>
      <w:tabs>
        <w:tab w:val="clear" w:pos="3600"/>
        <w:tab w:val="clear" w:pos="3958"/>
      </w:tabs>
      <w:jc w:val="right"/>
    </w:pPr>
  </w:style>
  <w:style w:type="character" w:styleId="Emphasis">
    <w:name w:val="Emphasis"/>
    <w:basedOn w:val="DefaultParagraphFont"/>
    <w:qFormat/>
    <w:rsid w:val="00D955D0"/>
    <w:rPr>
      <w:i/>
    </w:rPr>
  </w:style>
  <w:style w:type="paragraph" w:styleId="Caption">
    <w:name w:val="caption"/>
    <w:basedOn w:val="BodyText"/>
    <w:next w:val="Normal"/>
    <w:qFormat/>
    <w:rsid w:val="00D955D0"/>
    <w:pPr>
      <w:framePr w:w="2268" w:hSpace="181" w:vSpace="181" w:wrap="around" w:vAnchor="text" w:hAnchor="page" w:x="1135" w:y="285" w:anchorLock="1"/>
    </w:pPr>
    <w:rPr>
      <w:i/>
    </w:rPr>
  </w:style>
  <w:style w:type="paragraph" w:customStyle="1" w:styleId="MiniTOCTitle">
    <w:name w:val="MiniTOCTitle"/>
    <w:basedOn w:val="Heading4"/>
    <w:rsid w:val="00D955D0"/>
    <w:pPr>
      <w:spacing w:before="240"/>
      <w:outlineLvl w:val="9"/>
    </w:pPr>
    <w:rPr>
      <w:noProof/>
      <w:sz w:val="24"/>
    </w:rPr>
  </w:style>
  <w:style w:type="paragraph" w:customStyle="1" w:styleId="MiniTOCItem">
    <w:name w:val="MiniTOCItem"/>
    <w:basedOn w:val="ListBullet"/>
    <w:rsid w:val="00D955D0"/>
    <w:pPr>
      <w:numPr>
        <w:numId w:val="0"/>
      </w:numPr>
      <w:tabs>
        <w:tab w:val="right" w:leader="dot" w:pos="6521"/>
      </w:tabs>
      <w:spacing w:before="0" w:after="0"/>
    </w:pPr>
  </w:style>
  <w:style w:type="paragraph" w:customStyle="1" w:styleId="TOFTitle">
    <w:name w:val="TOFTitle"/>
    <w:basedOn w:val="TOCTitle"/>
    <w:rsid w:val="00D955D0"/>
  </w:style>
  <w:style w:type="paragraph" w:styleId="TableofFigures">
    <w:name w:val="table of figures"/>
    <w:basedOn w:val="Normal"/>
    <w:next w:val="Normal"/>
    <w:semiHidden/>
    <w:rsid w:val="00D955D0"/>
    <w:pPr>
      <w:tabs>
        <w:tab w:val="right" w:leader="dot" w:pos="9072"/>
      </w:tabs>
      <w:ind w:left="970" w:hanging="403"/>
    </w:pPr>
    <w:rPr>
      <w:rFonts w:ascii="Times New Roman" w:hAnsi="Times New Roman"/>
      <w:b/>
    </w:rPr>
  </w:style>
  <w:style w:type="paragraph" w:styleId="ListNumber">
    <w:name w:val="List Number"/>
    <w:basedOn w:val="List"/>
    <w:rsid w:val="00D955D0"/>
    <w:pPr>
      <w:numPr>
        <w:numId w:val="10"/>
      </w:numPr>
    </w:pPr>
  </w:style>
  <w:style w:type="character" w:customStyle="1" w:styleId="WingdingSymbols">
    <w:name w:val="Wingding Symbols"/>
    <w:rsid w:val="00D955D0"/>
    <w:rPr>
      <w:rFonts w:ascii="Wingdings" w:hAnsi="Wingdings"/>
    </w:rPr>
  </w:style>
  <w:style w:type="paragraph" w:customStyle="1" w:styleId="TableHeading">
    <w:name w:val="Table Heading"/>
    <w:basedOn w:val="HeadingBase"/>
    <w:rsid w:val="00D955D0"/>
    <w:pPr>
      <w:keepLines/>
      <w:pBdr>
        <w:bottom w:val="single" w:sz="6" w:space="1" w:color="918585"/>
      </w:pBdr>
      <w:spacing w:before="240"/>
    </w:pPr>
  </w:style>
  <w:style w:type="character" w:customStyle="1" w:styleId="HotSpot">
    <w:name w:val="HotSpot"/>
    <w:rsid w:val="00D955D0"/>
    <w:rPr>
      <w:color w:val="0033CC"/>
      <w:u w:val="none"/>
    </w:rPr>
  </w:style>
  <w:style w:type="paragraph" w:customStyle="1" w:styleId="BodyTextRight">
    <w:name w:val="Body Text Right"/>
    <w:basedOn w:val="BodyText"/>
    <w:rsid w:val="00D955D0"/>
    <w:pPr>
      <w:spacing w:before="0" w:after="0"/>
      <w:jc w:val="right"/>
    </w:pPr>
  </w:style>
  <w:style w:type="paragraph" w:styleId="Index3">
    <w:name w:val="index 3"/>
    <w:basedOn w:val="ListNumber2"/>
    <w:next w:val="Normal"/>
    <w:semiHidden/>
    <w:rsid w:val="00D955D0"/>
    <w:pPr>
      <w:numPr>
        <w:numId w:val="0"/>
      </w:numPr>
      <w:tabs>
        <w:tab w:val="right" w:leader="dot" w:pos="4176"/>
      </w:tabs>
    </w:pPr>
  </w:style>
  <w:style w:type="paragraph" w:styleId="ListNumber2">
    <w:name w:val="List Number 2"/>
    <w:basedOn w:val="List2"/>
    <w:rsid w:val="00D955D0"/>
    <w:pPr>
      <w:numPr>
        <w:numId w:val="9"/>
      </w:numPr>
      <w:tabs>
        <w:tab w:val="clear" w:pos="1060"/>
      </w:tabs>
    </w:pPr>
  </w:style>
  <w:style w:type="paragraph" w:customStyle="1" w:styleId="MarginNote">
    <w:name w:val="Margin Note"/>
    <w:basedOn w:val="BodyText"/>
    <w:rsid w:val="00D95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5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55D0"/>
    <w:rPr>
      <w:sz w:val="32"/>
    </w:rPr>
  </w:style>
  <w:style w:type="paragraph" w:customStyle="1" w:styleId="HeadingProcedure">
    <w:name w:val="Heading Procedure"/>
    <w:basedOn w:val="HeadingBase"/>
    <w:next w:val="Normal"/>
    <w:rsid w:val="00D955D0"/>
    <w:pPr>
      <w:tabs>
        <w:tab w:val="left" w:pos="0"/>
      </w:tabs>
      <w:spacing w:before="120" w:after="60"/>
    </w:pPr>
    <w:rPr>
      <w:i/>
      <w:color w:val="918585"/>
      <w:sz w:val="22"/>
    </w:rPr>
  </w:style>
  <w:style w:type="paragraph" w:customStyle="1" w:styleId="TableBodyText">
    <w:name w:val="Table Body Text"/>
    <w:basedOn w:val="BodyText"/>
    <w:rsid w:val="00D955D0"/>
    <w:pPr>
      <w:spacing w:before="60" w:after="60"/>
    </w:pPr>
  </w:style>
  <w:style w:type="paragraph" w:styleId="ListContinue">
    <w:name w:val="List Continue"/>
    <w:basedOn w:val="List"/>
    <w:rsid w:val="00D955D0"/>
    <w:pPr>
      <w:ind w:firstLine="0"/>
    </w:pPr>
  </w:style>
  <w:style w:type="paragraph" w:customStyle="1" w:styleId="ListNote">
    <w:name w:val="List Note"/>
    <w:basedOn w:val="List"/>
    <w:rsid w:val="00D955D0"/>
    <w:pPr>
      <w:pBdr>
        <w:top w:val="single" w:sz="6" w:space="2" w:color="918585"/>
        <w:bottom w:val="single" w:sz="6" w:space="2" w:color="918585"/>
      </w:pBdr>
      <w:tabs>
        <w:tab w:val="left" w:pos="1021"/>
      </w:tabs>
      <w:ind w:firstLine="0"/>
    </w:pPr>
  </w:style>
  <w:style w:type="paragraph" w:customStyle="1" w:styleId="Warning">
    <w:name w:val="Warning"/>
    <w:basedOn w:val="BodyText"/>
    <w:rsid w:val="00D955D0"/>
    <w:pPr>
      <w:shd w:val="clear" w:color="auto" w:fill="D9D9D9"/>
      <w:tabs>
        <w:tab w:val="left" w:pos="992"/>
      </w:tabs>
      <w:ind w:left="119" w:right="119"/>
    </w:pPr>
    <w:rPr>
      <w:sz w:val="20"/>
    </w:rPr>
  </w:style>
  <w:style w:type="paragraph" w:customStyle="1" w:styleId="MarginIcons">
    <w:name w:val="Margin Icons"/>
    <w:basedOn w:val="BodyText"/>
    <w:rsid w:val="00D95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5D0"/>
    <w:rPr>
      <w:rFonts w:ascii="Courier New" w:hAnsi="Courier New"/>
    </w:rPr>
  </w:style>
  <w:style w:type="paragraph" w:customStyle="1" w:styleId="NoteBullet">
    <w:name w:val="Note Bullet"/>
    <w:basedOn w:val="Note"/>
    <w:rsid w:val="00D955D0"/>
    <w:pPr>
      <w:tabs>
        <w:tab w:val="clear" w:pos="680"/>
      </w:tabs>
      <w:spacing w:before="60" w:after="60"/>
    </w:pPr>
  </w:style>
  <w:style w:type="paragraph" w:customStyle="1" w:styleId="SubHeading2">
    <w:name w:val="SubHeading2"/>
    <w:basedOn w:val="HeadingBase"/>
    <w:rsid w:val="00D955D0"/>
    <w:pPr>
      <w:spacing w:before="240" w:after="60"/>
    </w:pPr>
    <w:rPr>
      <w:sz w:val="20"/>
    </w:rPr>
  </w:style>
  <w:style w:type="paragraph" w:customStyle="1" w:styleId="SubHeading1">
    <w:name w:val="SubHeading1"/>
    <w:basedOn w:val="HeadingBase"/>
    <w:rsid w:val="00D955D0"/>
    <w:pPr>
      <w:spacing w:before="240" w:after="60"/>
    </w:pPr>
    <w:rPr>
      <w:color w:val="918585"/>
      <w:sz w:val="22"/>
    </w:rPr>
  </w:style>
  <w:style w:type="paragraph" w:customStyle="1" w:styleId="SideHeading">
    <w:name w:val="Side Heading"/>
    <w:basedOn w:val="HeadingBase"/>
    <w:rsid w:val="00D95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5D0"/>
    <w:pPr>
      <w:tabs>
        <w:tab w:val="num" w:pos="360"/>
      </w:tabs>
    </w:pPr>
  </w:style>
  <w:style w:type="paragraph" w:styleId="PlainText">
    <w:name w:val="Plain Text"/>
    <w:basedOn w:val="Normal"/>
    <w:link w:val="PlainTextChar"/>
    <w:rsid w:val="00D955D0"/>
    <w:rPr>
      <w:sz w:val="20"/>
    </w:rPr>
  </w:style>
  <w:style w:type="character" w:customStyle="1" w:styleId="PlainTextChar">
    <w:name w:val="Plain Text Char"/>
    <w:basedOn w:val="DefaultParagraphFont"/>
    <w:link w:val="PlainText"/>
    <w:rsid w:val="00D955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55D0"/>
    <w:rPr>
      <w:b/>
      <w:smallCaps/>
    </w:rPr>
  </w:style>
  <w:style w:type="paragraph" w:customStyle="1" w:styleId="TableListNumber">
    <w:name w:val="Table List Number"/>
    <w:basedOn w:val="ListNumber"/>
    <w:rsid w:val="00D955D0"/>
    <w:pPr>
      <w:numPr>
        <w:numId w:val="0"/>
      </w:numPr>
    </w:pPr>
  </w:style>
  <w:style w:type="paragraph" w:styleId="TOC4">
    <w:name w:val="toc 4"/>
    <w:basedOn w:val="TOCBase"/>
    <w:next w:val="Normal"/>
    <w:semiHidden/>
    <w:rsid w:val="00D955D0"/>
    <w:pPr>
      <w:tabs>
        <w:tab w:val="right" w:leader="dot" w:pos="9071"/>
      </w:tabs>
      <w:ind w:left="1701"/>
    </w:pPr>
  </w:style>
  <w:style w:type="paragraph" w:customStyle="1" w:styleId="ListAlpha">
    <w:name w:val="List Alpha"/>
    <w:basedOn w:val="List"/>
    <w:rsid w:val="00D955D0"/>
    <w:pPr>
      <w:numPr>
        <w:numId w:val="8"/>
      </w:numPr>
    </w:pPr>
  </w:style>
  <w:style w:type="paragraph" w:customStyle="1" w:styleId="ListAlpha2">
    <w:name w:val="List Alpha 2"/>
    <w:basedOn w:val="List2"/>
    <w:rsid w:val="00D955D0"/>
    <w:pPr>
      <w:numPr>
        <w:numId w:val="7"/>
      </w:numPr>
    </w:pPr>
  </w:style>
  <w:style w:type="paragraph" w:styleId="List3">
    <w:name w:val="List 3"/>
    <w:basedOn w:val="BodyText"/>
    <w:rsid w:val="00D955D0"/>
    <w:pPr>
      <w:tabs>
        <w:tab w:val="left" w:pos="1021"/>
      </w:tabs>
      <w:spacing w:before="60" w:after="60"/>
      <w:ind w:left="1020" w:hanging="340"/>
    </w:pPr>
  </w:style>
  <w:style w:type="paragraph" w:styleId="List4">
    <w:name w:val="List 4"/>
    <w:basedOn w:val="BodyText"/>
    <w:rsid w:val="00D955D0"/>
    <w:pPr>
      <w:tabs>
        <w:tab w:val="left" w:pos="1361"/>
      </w:tabs>
      <w:spacing w:before="60" w:after="60"/>
      <w:ind w:left="1361" w:hanging="340"/>
    </w:pPr>
  </w:style>
  <w:style w:type="paragraph" w:styleId="List5">
    <w:name w:val="List 5"/>
    <w:basedOn w:val="BodyText"/>
    <w:rsid w:val="00D955D0"/>
    <w:pPr>
      <w:tabs>
        <w:tab w:val="left" w:pos="1701"/>
      </w:tabs>
      <w:spacing w:before="60" w:after="60"/>
      <w:ind w:left="1701" w:hanging="340"/>
    </w:pPr>
  </w:style>
  <w:style w:type="paragraph" w:styleId="ListBullet3">
    <w:name w:val="List Bullet 3"/>
    <w:basedOn w:val="List3"/>
    <w:rsid w:val="00D955D0"/>
    <w:pPr>
      <w:numPr>
        <w:numId w:val="14"/>
      </w:numPr>
      <w:tabs>
        <w:tab w:val="clear" w:pos="1021"/>
      </w:tabs>
      <w:ind w:left="1037" w:hanging="357"/>
    </w:pPr>
  </w:style>
  <w:style w:type="paragraph" w:styleId="ListBullet4">
    <w:name w:val="List Bullet 4"/>
    <w:basedOn w:val="List4"/>
    <w:rsid w:val="00D955D0"/>
    <w:pPr>
      <w:numPr>
        <w:numId w:val="2"/>
      </w:numPr>
    </w:pPr>
  </w:style>
  <w:style w:type="paragraph" w:styleId="ListBullet5">
    <w:name w:val="List Bullet 5"/>
    <w:basedOn w:val="List5"/>
    <w:rsid w:val="00D955D0"/>
    <w:pPr>
      <w:numPr>
        <w:numId w:val="3"/>
      </w:numPr>
    </w:pPr>
  </w:style>
  <w:style w:type="paragraph" w:styleId="ListContinue2">
    <w:name w:val="List Continue 2"/>
    <w:basedOn w:val="List2"/>
    <w:rsid w:val="00D955D0"/>
    <w:pPr>
      <w:ind w:firstLine="0"/>
    </w:pPr>
  </w:style>
  <w:style w:type="paragraph" w:styleId="ListContinue3">
    <w:name w:val="List Continue 3"/>
    <w:basedOn w:val="List3"/>
    <w:rsid w:val="00D955D0"/>
    <w:pPr>
      <w:ind w:left="1021" w:firstLine="0"/>
    </w:pPr>
  </w:style>
  <w:style w:type="paragraph" w:styleId="ListContinue4">
    <w:name w:val="List Continue 4"/>
    <w:basedOn w:val="List4"/>
    <w:rsid w:val="00D955D0"/>
    <w:pPr>
      <w:ind w:firstLine="0"/>
    </w:pPr>
  </w:style>
  <w:style w:type="paragraph" w:styleId="ListContinue5">
    <w:name w:val="List Continue 5"/>
    <w:basedOn w:val="List5"/>
    <w:rsid w:val="00D955D0"/>
    <w:pPr>
      <w:ind w:firstLine="0"/>
    </w:pPr>
  </w:style>
  <w:style w:type="paragraph" w:styleId="ListNumber3">
    <w:name w:val="List Number 3"/>
    <w:basedOn w:val="List3"/>
    <w:rsid w:val="00D955D0"/>
    <w:pPr>
      <w:numPr>
        <w:numId w:val="4"/>
      </w:numPr>
    </w:pPr>
  </w:style>
  <w:style w:type="paragraph" w:styleId="ListNumber4">
    <w:name w:val="List Number 4"/>
    <w:basedOn w:val="List4"/>
    <w:rsid w:val="00D955D0"/>
    <w:pPr>
      <w:numPr>
        <w:numId w:val="5"/>
      </w:numPr>
    </w:pPr>
  </w:style>
  <w:style w:type="paragraph" w:styleId="ListNumber5">
    <w:name w:val="List Number 5"/>
    <w:basedOn w:val="List5"/>
    <w:rsid w:val="00D955D0"/>
    <w:pPr>
      <w:numPr>
        <w:numId w:val="6"/>
      </w:numPr>
    </w:pPr>
  </w:style>
  <w:style w:type="paragraph" w:styleId="BlockText">
    <w:name w:val="Block Text"/>
    <w:basedOn w:val="Normal"/>
    <w:rsid w:val="00D955D0"/>
    <w:pPr>
      <w:spacing w:after="120"/>
      <w:ind w:left="1440" w:right="1440"/>
    </w:pPr>
  </w:style>
  <w:style w:type="character" w:customStyle="1" w:styleId="Subscript">
    <w:name w:val="Subscript"/>
    <w:basedOn w:val="DefaultParagraphFont"/>
    <w:rsid w:val="00D955D0"/>
    <w:rPr>
      <w:sz w:val="16"/>
      <w:vertAlign w:val="subscript"/>
    </w:rPr>
  </w:style>
  <w:style w:type="character" w:customStyle="1" w:styleId="Superscript">
    <w:name w:val="Superscript"/>
    <w:basedOn w:val="DefaultParagraphFont"/>
    <w:rsid w:val="00D955D0"/>
    <w:rPr>
      <w:sz w:val="16"/>
      <w:vertAlign w:val="superscript"/>
    </w:rPr>
  </w:style>
  <w:style w:type="character" w:customStyle="1" w:styleId="Symbols">
    <w:name w:val="Symbols"/>
    <w:basedOn w:val="DefaultParagraphFont"/>
    <w:rsid w:val="00D955D0"/>
    <w:rPr>
      <w:rFonts w:ascii="Symbol" w:hAnsi="Symbol"/>
    </w:rPr>
  </w:style>
  <w:style w:type="character" w:customStyle="1" w:styleId="MenuOptions">
    <w:name w:val="Menu Options"/>
    <w:basedOn w:val="DefaultParagraphFont"/>
    <w:rsid w:val="00D955D0"/>
    <w:rPr>
      <w:rFonts w:ascii="Arial Narrow" w:hAnsi="Arial Narrow"/>
      <w:smallCaps/>
    </w:rPr>
  </w:style>
  <w:style w:type="character" w:customStyle="1" w:styleId="Buttons">
    <w:name w:val="Buttons"/>
    <w:basedOn w:val="DefaultParagraphFont"/>
    <w:rsid w:val="00D955D0"/>
    <w:rPr>
      <w:b/>
    </w:rPr>
  </w:style>
  <w:style w:type="character" w:customStyle="1" w:styleId="Underlined">
    <w:name w:val="Underlined"/>
    <w:basedOn w:val="DefaultParagraphFont"/>
    <w:rsid w:val="00D955D0"/>
    <w:rPr>
      <w:u w:val="single"/>
    </w:rPr>
  </w:style>
  <w:style w:type="paragraph" w:customStyle="1" w:styleId="TableBodyTextRight">
    <w:name w:val="Table Body Text Right"/>
    <w:basedOn w:val="TableBodyText"/>
    <w:rsid w:val="00D955D0"/>
    <w:pPr>
      <w:widowControl w:val="0"/>
      <w:autoSpaceDE w:val="0"/>
      <w:autoSpaceDN w:val="0"/>
      <w:adjustRightInd w:val="0"/>
      <w:jc w:val="right"/>
    </w:pPr>
    <w:rPr>
      <w:rFonts w:cs="Arial"/>
      <w:szCs w:val="18"/>
    </w:rPr>
  </w:style>
  <w:style w:type="paragraph" w:customStyle="1" w:styleId="CopyrightText">
    <w:name w:val="Copyright Text"/>
    <w:basedOn w:val="BodyText"/>
    <w:rsid w:val="00D955D0"/>
    <w:rPr>
      <w:sz w:val="18"/>
    </w:rPr>
  </w:style>
  <w:style w:type="paragraph" w:customStyle="1" w:styleId="BodySmallRight">
    <w:name w:val="Body Small Right"/>
    <w:basedOn w:val="BodyTextRight"/>
    <w:rsid w:val="00D955D0"/>
    <w:rPr>
      <w:sz w:val="18"/>
      <w:szCs w:val="18"/>
    </w:rPr>
  </w:style>
  <w:style w:type="paragraph" w:customStyle="1" w:styleId="MarginEdition">
    <w:name w:val="Margin Edition"/>
    <w:basedOn w:val="MarginNote"/>
    <w:rsid w:val="00D955D0"/>
    <w:pPr>
      <w:spacing w:before="0" w:after="0"/>
    </w:pPr>
    <w:rPr>
      <w:rFonts w:ascii="Times New Roman" w:hAnsi="Times New Roman"/>
      <w:color w:val="999999"/>
    </w:rPr>
  </w:style>
  <w:style w:type="paragraph" w:customStyle="1" w:styleId="Spacer">
    <w:name w:val="Spacer"/>
    <w:basedOn w:val="Normal"/>
    <w:rsid w:val="00D955D0"/>
    <w:rPr>
      <w:sz w:val="2"/>
      <w:szCs w:val="2"/>
    </w:rPr>
  </w:style>
  <w:style w:type="character" w:customStyle="1" w:styleId="Small">
    <w:name w:val="Small"/>
    <w:basedOn w:val="DefaultParagraphFont"/>
    <w:rsid w:val="00D955D0"/>
    <w:rPr>
      <w:sz w:val="16"/>
    </w:rPr>
  </w:style>
  <w:style w:type="paragraph" w:customStyle="1" w:styleId="WideTable">
    <w:name w:val="Wide Table"/>
    <w:basedOn w:val="Normal"/>
    <w:rsid w:val="00D955D0"/>
    <w:pPr>
      <w:ind w:left="-1418"/>
    </w:pPr>
    <w:rPr>
      <w:sz w:val="2"/>
      <w:szCs w:val="2"/>
    </w:rPr>
  </w:style>
  <w:style w:type="character" w:styleId="PageNumber">
    <w:name w:val="page number"/>
    <w:basedOn w:val="DefaultParagraphFont"/>
    <w:rsid w:val="00D955D0"/>
  </w:style>
  <w:style w:type="paragraph" w:styleId="Quote">
    <w:name w:val="Quote"/>
    <w:basedOn w:val="Heading1"/>
    <w:link w:val="QuoteChar"/>
    <w:qFormat/>
    <w:rsid w:val="00D955D0"/>
    <w:rPr>
      <w:b w:val="0"/>
      <w:sz w:val="72"/>
      <w:szCs w:val="72"/>
      <w:lang w:val="en-NZ"/>
    </w:rPr>
  </w:style>
  <w:style w:type="character" w:customStyle="1" w:styleId="QuoteChar">
    <w:name w:val="Quote Char"/>
    <w:basedOn w:val="DefaultParagraphFont"/>
    <w:link w:val="Quote"/>
    <w:rsid w:val="00D95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5D0"/>
    <w:pPr>
      <w:pageBreakBefore/>
    </w:pPr>
  </w:style>
  <w:style w:type="paragraph" w:customStyle="1" w:styleId="Border">
    <w:name w:val="Border"/>
    <w:basedOn w:val="Normal"/>
    <w:qFormat/>
    <w:rsid w:val="00D95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5D0"/>
    <w:rPr>
      <w:b/>
      <w:bCs/>
      <w:i/>
      <w:iCs/>
      <w:color w:val="auto"/>
    </w:rPr>
  </w:style>
  <w:style w:type="paragraph" w:styleId="IntenseQuote">
    <w:name w:val="Intense Quote"/>
    <w:basedOn w:val="Normal"/>
    <w:next w:val="Normal"/>
    <w:link w:val="IntenseQuoteChar"/>
    <w:uiPriority w:val="30"/>
    <w:qFormat/>
    <w:rsid w:val="00D95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5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55D0"/>
    <w:rPr>
      <w:smallCaps/>
      <w:color w:val="auto"/>
      <w:u w:val="single"/>
    </w:rPr>
  </w:style>
  <w:style w:type="character" w:styleId="IntenseReference">
    <w:name w:val="Intense Reference"/>
    <w:basedOn w:val="DefaultParagraphFont"/>
    <w:uiPriority w:val="32"/>
    <w:qFormat/>
    <w:rsid w:val="00D955D0"/>
    <w:rPr>
      <w:b/>
      <w:bCs/>
      <w:smallCaps/>
      <w:color w:val="auto"/>
      <w:spacing w:val="5"/>
      <w:u w:val="single"/>
    </w:rPr>
  </w:style>
  <w:style w:type="paragraph" w:customStyle="1" w:styleId="2ColumnHeading">
    <w:name w:val="2Column Heading"/>
    <w:basedOn w:val="BodyText"/>
    <w:qFormat/>
    <w:rsid w:val="00D955D0"/>
    <w:pPr>
      <w:spacing w:after="60"/>
      <w:ind w:left="-2268"/>
    </w:pPr>
    <w:rPr>
      <w:b/>
    </w:rPr>
  </w:style>
  <w:style w:type="paragraph" w:customStyle="1" w:styleId="Heading1TOC">
    <w:name w:val="Heading1 TOC"/>
    <w:basedOn w:val="Normal"/>
    <w:qFormat/>
    <w:rsid w:val="00D955D0"/>
    <w:pPr>
      <w:spacing w:before="240" w:after="120"/>
    </w:pPr>
    <w:rPr>
      <w:rFonts w:ascii="Times New Roman" w:hAnsi="Times New Roman"/>
      <w:b/>
      <w:sz w:val="32"/>
    </w:rPr>
  </w:style>
  <w:style w:type="paragraph" w:customStyle="1" w:styleId="Heading2TOC">
    <w:name w:val="Heading2 TOC"/>
    <w:basedOn w:val="Normal"/>
    <w:qFormat/>
    <w:rsid w:val="00D955D0"/>
    <w:pPr>
      <w:spacing w:before="240" w:after="60"/>
    </w:pPr>
    <w:rPr>
      <w:rFonts w:ascii="Times New Roman" w:hAnsi="Times New Roman"/>
      <w:b/>
      <w:sz w:val="28"/>
    </w:rPr>
  </w:style>
  <w:style w:type="character" w:customStyle="1" w:styleId="Underline">
    <w:name w:val="Underline"/>
    <w:basedOn w:val="DefaultParagraphFont"/>
    <w:qFormat/>
    <w:rsid w:val="00D955D0"/>
    <w:rPr>
      <w:u w:val="single"/>
    </w:rPr>
  </w:style>
  <w:style w:type="paragraph" w:styleId="BalloonText">
    <w:name w:val="Balloon Text"/>
    <w:basedOn w:val="Normal"/>
    <w:link w:val="BalloonTextChar"/>
    <w:rsid w:val="00D955D0"/>
    <w:rPr>
      <w:rFonts w:ascii="Tahoma" w:hAnsi="Tahoma" w:cs="Tahoma"/>
      <w:sz w:val="16"/>
      <w:szCs w:val="16"/>
    </w:rPr>
  </w:style>
  <w:style w:type="character" w:customStyle="1" w:styleId="BalloonTextChar">
    <w:name w:val="Balloon Text Char"/>
    <w:basedOn w:val="DefaultParagraphFont"/>
    <w:link w:val="BalloonText"/>
    <w:rsid w:val="00D955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55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5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869</Words>
  <Characters>5289</Characters>
  <Application>Microsoft Office Word</Application>
  <DocSecurity>0</DocSecurity>
  <Lines>206</Lines>
  <Paragraphs>95</Paragraphs>
  <ScaleCrop>false</ScaleCrop>
  <Company>Author-it Software Corporation Ltd.</Company>
  <LinksUpToDate>false</LinksUpToDate>
  <CharactersWithSpaces>6090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BSBWRK406A Participate in the bargaining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2012-05-26T14:19:00Z</dcterms:created>
  <dcterms:modified xsi:type="dcterms:W3CDTF">2012-05-26T14:19:00Z</dcterms:modified>
</cp:coreProperties>
</file>