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43B" w:rsidP="0050743B">
      <w:pPr>
        <w:pStyle w:val="Title"/>
      </w:pPr>
      <w:r>
        <w:fldChar w:fldCharType="begin"/>
      </w:r>
      <w:r>
        <w:instrText xml:space="preserve"> TITLE   \* MERGEFORMAT </w:instrText>
      </w:r>
      <w:r>
        <w:fldChar w:fldCharType="separate"/>
      </w:r>
      <w:r>
        <w:t>BSBWRK403A Communicate with workers</w:t>
      </w:r>
      <w:r>
        <w:fldChar w:fldCharType="end"/>
      </w:r>
    </w:p>
    <w:p w:rsidR="0050743B" w:rsidP="0050743B">
      <w:pPr>
        <w:pStyle w:val="Version"/>
        <w:sectPr w:rsidSect="00A37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7B3A" w:rsidP="00A37B3A">
      <w:pPr>
        <w:pStyle w:val="SuperHeading"/>
      </w:pPr>
      <w:r w:rsidRPr="00A37B3A">
        <w:t>BSBWRK403A Communicate with workers</w:t>
      </w:r>
    </w:p>
    <w:p w:rsidR="00000000" w:rsidRPr="00A37B3A" w:rsidP="00A37B3A">
      <w:pPr>
        <w:pStyle w:val="SuperHeading"/>
      </w:pPr>
    </w:p>
    <w:p w:rsidR="00000000" w:rsidRPr="00A37B3A" w:rsidP="00A37B3A">
      <w:pPr>
        <w:pStyle w:val="Heading1"/>
      </w:pPr>
      <w:bookmarkStart w:id="1" w:name="O_68091"/>
      <w:bookmarkEnd w:id="1"/>
      <w:r w:rsidRPr="00A37B3A">
        <w:t>Modification History</w:t>
      </w:r>
    </w:p>
    <w:p w:rsidR="00000000" w:rsidRPr="00A37B3A" w:rsidP="00A37B3A">
      <w:pPr>
        <w:pStyle w:val="BodyText"/>
      </w:pPr>
      <w:r w:rsidRPr="00A37B3A">
        <w:t>Not applicable.</w:t>
      </w:r>
    </w:p>
    <w:p w:rsidR="00000000" w:rsidRPr="00A37B3A" w:rsidP="00A37B3A">
      <w:pPr>
        <w:pStyle w:val="AllowPageBreak"/>
      </w:pPr>
    </w:p>
    <w:p w:rsidR="00000000" w:rsidRPr="00A37B3A" w:rsidP="00A37B3A">
      <w:pPr>
        <w:pStyle w:val="Heading1"/>
      </w:pPr>
      <w:bookmarkStart w:id="2" w:name="O_68092"/>
      <w:bookmarkEnd w:id="2"/>
      <w:r w:rsidRPr="00A37B3A">
        <w:t>Unit Descriptor</w:t>
      </w:r>
    </w:p>
    <w:tbl>
      <w:tblPr>
        <w:tblW w:w="0" w:type="auto"/>
        <w:tblLayout w:type="fixed"/>
        <w:tblCellMar>
          <w:left w:w="62" w:type="dxa"/>
          <w:right w:w="62" w:type="dxa"/>
        </w:tblCellMar>
        <w:tblLook w:val="0000"/>
      </w:tblPr>
      <w:tblGrid>
        <w:gridCol w:w="2668"/>
        <w:gridCol w:w="5854"/>
      </w:tblGrid>
      <w:tr w:rsidTr="0050743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This unit describes the performance outcomes, skills and knowledge required to communicate effectively wi</w:t>
            </w:r>
            <w:r w:rsidRPr="00A37B3A">
              <w:t>th workers on a one to one basis and in groups in order to move them towards union membership, involvement, collectivism and activism.</w:t>
            </w:r>
          </w:p>
          <w:p w:rsidR="00000000" w:rsidRPr="00A37B3A" w:rsidP="00A37B3A">
            <w:pPr>
              <w:pStyle w:val="BodyText"/>
            </w:pPr>
            <w:r w:rsidRPr="00A37B3A">
              <w:t>No licensing, legislative, regulatory or certification requirements apply to this unit at the time of endorsement.</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3" w:name="O_68093"/>
      <w:bookmarkEnd w:id="3"/>
      <w:r w:rsidRPr="00A37B3A">
        <w:t>Application of the Unit</w:t>
      </w:r>
    </w:p>
    <w:tbl>
      <w:tblPr>
        <w:tblW w:w="0" w:type="auto"/>
        <w:tblLayout w:type="fixed"/>
        <w:tblCellMar>
          <w:left w:w="62" w:type="dxa"/>
          <w:right w:w="62" w:type="dxa"/>
        </w:tblCellMar>
        <w:tblLook w:val="0000"/>
      </w:tblPr>
      <w:tblGrid>
        <w:gridCol w:w="2755"/>
        <w:gridCol w:w="5767"/>
      </w:tblGrid>
      <w:tr w:rsidTr="0050743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This unit applies to individuals who have knowledge of unionism and industrial relations, and a commitment to advancing social justice principles. They provide leadership and guidance to workers</w:t>
            </w:r>
            <w:r w:rsidRPr="00A37B3A">
              <w:t xml:space="preserve"> and union members.</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4" w:name="O_68094"/>
      <w:bookmarkEnd w:id="4"/>
      <w:r w:rsidRPr="00A37B3A">
        <w:t>Licensing/Regulatory Information</w:t>
      </w:r>
    </w:p>
    <w:p w:rsidR="00000000" w:rsidRPr="00A37B3A" w:rsidP="00A37B3A">
      <w:pPr>
        <w:pStyle w:val="BodyText"/>
      </w:pPr>
      <w:r w:rsidRPr="00A37B3A">
        <w:t>Not applicable.</w:t>
      </w:r>
    </w:p>
    <w:p w:rsidR="00000000" w:rsidRPr="00A37B3A" w:rsidP="00A37B3A">
      <w:pPr>
        <w:pStyle w:val="AllowPageBreak"/>
      </w:pPr>
    </w:p>
    <w:p w:rsidR="00000000" w:rsidRPr="00A37B3A" w:rsidP="00A37B3A">
      <w:pPr>
        <w:pStyle w:val="Heading1"/>
      </w:pPr>
      <w:bookmarkStart w:id="5" w:name="O_68095"/>
      <w:bookmarkEnd w:id="5"/>
      <w:r w:rsidRPr="00A37B3A">
        <w:t>Pre-Requisites</w:t>
      </w:r>
    </w:p>
    <w:tbl>
      <w:tblPr>
        <w:tblW w:w="0" w:type="auto"/>
        <w:tblLayout w:type="fixed"/>
        <w:tblCellMar>
          <w:left w:w="62" w:type="dxa"/>
          <w:right w:w="62" w:type="dxa"/>
        </w:tblCellMar>
        <w:tblLook w:val="0000"/>
      </w:tblPr>
      <w:tblGrid>
        <w:gridCol w:w="2775"/>
        <w:gridCol w:w="1295"/>
        <w:gridCol w:w="4452"/>
      </w:tblGrid>
      <w:tr w:rsidTr="005074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p>
        </w:tc>
      </w:tr>
      <w:tr w:rsidTr="005074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p>
        </w:tc>
      </w:tr>
      <w:tr w:rsidTr="005074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6" w:name="O_68096"/>
      <w:bookmarkEnd w:id="6"/>
      <w:r w:rsidRPr="00A37B3A">
        <w:t>Employability Skills Information</w:t>
      </w:r>
    </w:p>
    <w:tbl>
      <w:tblPr>
        <w:tblW w:w="0" w:type="auto"/>
        <w:tblLayout w:type="fixed"/>
        <w:tblCellMar>
          <w:left w:w="62" w:type="dxa"/>
          <w:right w:w="62" w:type="dxa"/>
        </w:tblCellMar>
        <w:tblLook w:val="0000"/>
      </w:tblPr>
      <w:tblGrid>
        <w:gridCol w:w="2802"/>
        <w:gridCol w:w="5720"/>
      </w:tblGrid>
      <w:tr w:rsidTr="005074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This unit contains employability skills.</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7" w:name="O_68097"/>
      <w:bookmarkEnd w:id="7"/>
      <w:r w:rsidRPr="00A37B3A">
        <w:t>Elements and Performance Criteria Pre-Content</w:t>
      </w:r>
    </w:p>
    <w:tbl>
      <w:tblPr>
        <w:tblW w:w="0" w:type="auto"/>
        <w:tblLayout w:type="fixed"/>
        <w:tblCellMar>
          <w:left w:w="62" w:type="dxa"/>
          <w:right w:w="62" w:type="dxa"/>
        </w:tblCellMar>
        <w:tblLook w:val="0000"/>
      </w:tblPr>
      <w:tblGrid>
        <w:gridCol w:w="2570"/>
        <w:gridCol w:w="5952"/>
      </w:tblGrid>
      <w:tr w:rsidTr="0050743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Pe</w:t>
            </w:r>
            <w:r w:rsidRPr="00A37B3A">
              <w:t>rformance criteria describe the performance needed to demonstrate achievement of the element. Where bold italicised text is used, further information is detailed in the required skills and knowledge section and the range statement. Assessment of performanc</w:t>
            </w:r>
            <w:r w:rsidRPr="00A37B3A">
              <w:t>e is to be consistent with the evidence guide.</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8" w:name="O_68098"/>
      <w:bookmarkEnd w:id="8"/>
      <w:r w:rsidRPr="00A37B3A">
        <w:t>Elements and Performance Criteria</w:t>
      </w:r>
    </w:p>
    <w:tbl>
      <w:tblPr>
        <w:tblW w:w="0" w:type="auto"/>
        <w:tblLayout w:type="fixed"/>
        <w:tblCellMar>
          <w:left w:w="62" w:type="dxa"/>
          <w:right w:w="62" w:type="dxa"/>
        </w:tblCellMar>
        <w:tblLook w:val="0000"/>
      </w:tblPr>
      <w:tblGrid>
        <w:gridCol w:w="2570"/>
        <w:gridCol w:w="5952"/>
      </w:tblGrid>
      <w:tr w:rsidTr="0050743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PERFORMANCE CRITERIA</w:t>
            </w:r>
          </w:p>
        </w:tc>
      </w:tr>
      <w:tr w:rsidTr="0050743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List"/>
              <w:rPr>
                <w:lang w:val="en-NZ"/>
              </w:rPr>
            </w:pPr>
            <w:r w:rsidRPr="00A37B3A">
              <w:t>1.</w:t>
            </w:r>
            <w:r w:rsidRPr="00A37B3A">
              <w:tab/>
              <w:t>Build relationship with workers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2"/>
            </w:pPr>
            <w:r w:rsidRPr="00A37B3A">
              <w:t>1.1.</w:t>
            </w:r>
            <w:r w:rsidRPr="00A37B3A">
              <w:tab/>
              <w:t xml:space="preserve">Use </w:t>
            </w:r>
            <w:r w:rsidRPr="00A37B3A">
              <w:rPr>
                <w:rStyle w:val="BoldandItalics"/>
              </w:rPr>
              <w:t>effective communication techniques</w:t>
            </w:r>
            <w:r w:rsidRPr="00A37B3A">
              <w:t xml:space="preserve"> to initiate contact with workers</w:t>
            </w:r>
          </w:p>
          <w:p w:rsidR="00000000" w:rsidRPr="00A37B3A" w:rsidP="00A37B3A">
            <w:pPr>
              <w:pStyle w:val="List2"/>
            </w:pPr>
            <w:r w:rsidRPr="00A37B3A">
              <w:t>1.2.</w:t>
            </w:r>
            <w:r w:rsidRPr="00A37B3A">
              <w:tab/>
              <w:t xml:space="preserve">Ascertain </w:t>
            </w:r>
            <w:r w:rsidRPr="00A37B3A">
              <w:rPr>
                <w:rStyle w:val="BoldandItalics"/>
              </w:rPr>
              <w:t>information</w:t>
            </w:r>
            <w:r w:rsidRPr="00A37B3A">
              <w:t xml:space="preserve"> about workers and the workplace</w:t>
            </w:r>
          </w:p>
          <w:p w:rsidR="00000000" w:rsidRPr="00A37B3A" w:rsidP="00A37B3A">
            <w:pPr>
              <w:pStyle w:val="List2"/>
            </w:pPr>
            <w:r w:rsidRPr="00A37B3A">
              <w:t>1.3.</w:t>
            </w:r>
            <w:r w:rsidRPr="00A37B3A">
              <w:tab/>
              <w:t>Encourage workers to communicate between themselves</w:t>
            </w:r>
          </w:p>
          <w:p w:rsidR="00000000" w:rsidRPr="00A37B3A" w:rsidP="00A37B3A">
            <w:pPr>
              <w:pStyle w:val="List2"/>
            </w:pPr>
            <w:r w:rsidRPr="00A37B3A">
              <w:t>1.4.</w:t>
            </w:r>
            <w:r w:rsidRPr="00A37B3A">
              <w:tab/>
              <w:t xml:space="preserve">Identify </w:t>
            </w:r>
            <w:r w:rsidRPr="00A37B3A">
              <w:rPr>
                <w:rStyle w:val="BoldandItalics"/>
              </w:rPr>
              <w:t>barriers</w:t>
            </w:r>
            <w:r w:rsidRPr="00A37B3A">
              <w:t xml:space="preserve"> to union membership and activism</w:t>
            </w:r>
          </w:p>
          <w:p w:rsidR="00000000" w:rsidP="00A37B3A">
            <w:pPr>
              <w:pStyle w:val="List2"/>
              <w:rPr>
                <w:lang w:val="en-NZ"/>
              </w:rPr>
            </w:pPr>
            <w:r w:rsidRPr="00A37B3A">
              <w:t>1.5.</w:t>
            </w:r>
            <w:r w:rsidRPr="00A37B3A">
              <w:tab/>
              <w:t xml:space="preserve">Undertake </w:t>
            </w:r>
            <w:r w:rsidRPr="00A37B3A">
              <w:rPr>
                <w:rStyle w:val="BoldandItalics"/>
              </w:rPr>
              <w:t>analyses of issues</w:t>
            </w:r>
          </w:p>
        </w:tc>
      </w:tr>
      <w:tr w:rsidTr="0050743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List"/>
              <w:rPr>
                <w:lang w:val="en-NZ"/>
              </w:rPr>
            </w:pPr>
            <w:r w:rsidRPr="00A37B3A">
              <w:t>2.</w:t>
            </w:r>
            <w:r w:rsidRPr="00A37B3A">
              <w:tab/>
              <w:t>Motivate workers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2"/>
            </w:pPr>
            <w:r w:rsidRPr="00A37B3A">
              <w:t>2.1.</w:t>
            </w:r>
            <w:r w:rsidRPr="00A37B3A">
              <w:tab/>
              <w:t xml:space="preserve">Make </w:t>
            </w:r>
            <w:r w:rsidRPr="00A37B3A">
              <w:rPr>
                <w:rStyle w:val="BoldandItalics"/>
              </w:rPr>
              <w:t>responses</w:t>
            </w:r>
            <w:r w:rsidRPr="00A37B3A">
              <w:t xml:space="preserve"> to workers' objections</w:t>
            </w:r>
          </w:p>
          <w:p w:rsidR="00000000" w:rsidRPr="00A37B3A" w:rsidP="00A37B3A">
            <w:pPr>
              <w:pStyle w:val="List2"/>
            </w:pPr>
            <w:r w:rsidRPr="00A37B3A">
              <w:t>2</w:t>
            </w:r>
            <w:r w:rsidRPr="00A37B3A">
              <w:t>.2.</w:t>
            </w:r>
            <w:r w:rsidRPr="00A37B3A">
              <w:tab/>
              <w:t>Explain the benefits of acting collectively</w:t>
            </w:r>
          </w:p>
          <w:p w:rsidR="00000000" w:rsidP="00A37B3A">
            <w:pPr>
              <w:pStyle w:val="List2"/>
              <w:rPr>
                <w:lang w:val="en-NZ"/>
              </w:rPr>
            </w:pPr>
            <w:r w:rsidRPr="00A37B3A">
              <w:t>2.3.</w:t>
            </w:r>
            <w:r w:rsidRPr="00A37B3A">
              <w:tab/>
              <w:t xml:space="preserve">Use </w:t>
            </w:r>
            <w:r w:rsidRPr="00A37B3A">
              <w:rPr>
                <w:rStyle w:val="BoldandItalics"/>
              </w:rPr>
              <w:t>motivational techniques</w:t>
            </w:r>
          </w:p>
        </w:tc>
      </w:tr>
      <w:tr w:rsidTr="0050743B">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List"/>
              <w:rPr>
                <w:lang w:val="en-NZ"/>
              </w:rPr>
            </w:pPr>
            <w:r w:rsidRPr="00A37B3A">
              <w:t>3.</w:t>
            </w:r>
            <w:r w:rsidRPr="00A37B3A">
              <w:tab/>
              <w:t>Make presentations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2"/>
            </w:pPr>
            <w:r w:rsidRPr="00A37B3A">
              <w:t>3.1.</w:t>
            </w:r>
            <w:r w:rsidRPr="00A37B3A">
              <w:tab/>
              <w:t>Plan venue and equipment for the presentation</w:t>
            </w:r>
          </w:p>
          <w:p w:rsidR="00000000" w:rsidRPr="00A37B3A" w:rsidP="00A37B3A">
            <w:pPr>
              <w:pStyle w:val="List2"/>
            </w:pPr>
            <w:r w:rsidRPr="00A37B3A">
              <w:t>3.2.</w:t>
            </w:r>
            <w:r w:rsidRPr="00A37B3A">
              <w:tab/>
              <w:t>Publicise presentation to target groups of workers</w:t>
            </w:r>
          </w:p>
          <w:p w:rsidR="00000000" w:rsidRPr="00A37B3A" w:rsidP="00A37B3A">
            <w:pPr>
              <w:pStyle w:val="List2"/>
            </w:pPr>
            <w:r w:rsidRPr="00A37B3A">
              <w:t>3.3.</w:t>
            </w:r>
            <w:r w:rsidRPr="00A37B3A">
              <w:tab/>
            </w:r>
            <w:r w:rsidRPr="00A37B3A">
              <w:t>Present relevant information clearly, accurately and appropriately to the needs of the workers</w:t>
            </w:r>
          </w:p>
          <w:p w:rsidR="00000000" w:rsidRPr="00A37B3A" w:rsidP="00A37B3A">
            <w:pPr>
              <w:pStyle w:val="List2"/>
            </w:pPr>
            <w:r w:rsidRPr="00A37B3A">
              <w:t>3.4.</w:t>
            </w:r>
            <w:r w:rsidRPr="00A37B3A">
              <w:tab/>
              <w:t xml:space="preserve">Utilise appropriate </w:t>
            </w:r>
            <w:r w:rsidRPr="00A37B3A">
              <w:rPr>
                <w:rStyle w:val="BoldandItalics"/>
              </w:rPr>
              <w:t>visual aids</w:t>
            </w:r>
            <w:r w:rsidRPr="00A37B3A">
              <w:t xml:space="preserve"> to enhance the presentation</w:t>
            </w:r>
          </w:p>
          <w:p w:rsidR="00000000" w:rsidRPr="00A37B3A" w:rsidP="00A37B3A">
            <w:pPr>
              <w:pStyle w:val="List2"/>
            </w:pPr>
            <w:r w:rsidRPr="00A37B3A">
              <w:t>3.5.</w:t>
            </w:r>
            <w:r w:rsidRPr="00A37B3A">
              <w:tab/>
              <w:t>Handle workers' questions and comments appropriately during the presentation</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9" w:name="O_68099"/>
      <w:bookmarkEnd w:id="9"/>
      <w:r w:rsidRPr="00A37B3A">
        <w:t>Required Skills and Knowledge</w:t>
      </w:r>
    </w:p>
    <w:tbl>
      <w:tblPr>
        <w:tblW w:w="0" w:type="auto"/>
        <w:tblLayout w:type="fixed"/>
        <w:tblCellMar>
          <w:left w:w="62" w:type="dxa"/>
          <w:right w:w="62" w:type="dxa"/>
        </w:tblCellMar>
        <w:tblLook w:val="0000"/>
      </w:tblPr>
      <w:tblGrid>
        <w:gridCol w:w="8522"/>
      </w:tblGrid>
      <w:tr w:rsidTr="005074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REQUIRED SKILLS AND KNOWLEDGE</w:t>
            </w:r>
          </w:p>
        </w:tc>
      </w:tr>
      <w:tr w:rsidTr="005074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t>This section describes the skills and knowledge required for this unit.</w:t>
            </w:r>
          </w:p>
        </w:tc>
      </w:tr>
      <w:tr w:rsidTr="00507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Required skills</w:t>
            </w:r>
          </w:p>
        </w:tc>
      </w:tr>
      <w:tr w:rsidTr="00507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work within organising frameworks</w:t>
            </w:r>
          </w:p>
          <w:p w:rsidR="00000000" w:rsidRPr="00A37B3A" w:rsidP="00A37B3A">
            <w:pPr>
              <w:pStyle w:val="ListBullet"/>
            </w:pPr>
            <w:r w:rsidRPr="00A37B3A">
              <w:t>culturally appropriate communication skills to relate to people from diverse backgrounds and people with diverse abilities</w:t>
            </w:r>
          </w:p>
          <w:p w:rsidR="00000000" w:rsidRPr="00A37B3A" w:rsidP="00A37B3A">
            <w:pPr>
              <w:pStyle w:val="ListBullet"/>
            </w:pPr>
            <w:r w:rsidRPr="00A37B3A">
              <w:t>group presentation skills</w:t>
            </w:r>
          </w:p>
          <w:p w:rsidR="00000000" w:rsidP="00A37B3A">
            <w:pPr>
              <w:pStyle w:val="ListBullet"/>
              <w:rPr>
                <w:lang w:val="en-NZ"/>
              </w:rPr>
            </w:pPr>
            <w:r w:rsidRPr="00A37B3A">
              <w:t>interpersonal</w:t>
            </w:r>
            <w:r w:rsidRPr="00A37B3A">
              <w:t xml:space="preserve"> skills to listen effectively and to ask questions.</w:t>
            </w:r>
          </w:p>
        </w:tc>
      </w:tr>
      <w:tr w:rsidTr="00507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Required knowledge</w:t>
            </w:r>
          </w:p>
        </w:tc>
      </w:tr>
      <w:tr w:rsidTr="00507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awards and agreements</w:t>
            </w:r>
          </w:p>
          <w:p w:rsidR="00000000" w:rsidRPr="00A37B3A" w:rsidP="00A37B3A">
            <w:pPr>
              <w:pStyle w:val="ListBullet"/>
            </w:pPr>
            <w:r w:rsidRPr="00A37B3A">
              <w:t>contemporary issues for workers</w:t>
            </w:r>
          </w:p>
          <w:p w:rsidR="00000000" w:rsidRPr="00A37B3A" w:rsidP="00A37B3A">
            <w:pPr>
              <w:pStyle w:val="ListBullet"/>
            </w:pPr>
            <w:r w:rsidRPr="00A37B3A">
              <w:t>occupational health and safety</w:t>
            </w:r>
          </w:p>
          <w:p w:rsidR="00000000" w:rsidRPr="00A37B3A" w:rsidP="00A37B3A">
            <w:pPr>
              <w:pStyle w:val="ListBullet"/>
            </w:pPr>
            <w:r w:rsidRPr="00A37B3A">
              <w:t>union campaigns</w:t>
            </w:r>
          </w:p>
          <w:p w:rsidR="00000000" w:rsidRPr="00A37B3A" w:rsidP="00A37B3A">
            <w:pPr>
              <w:pStyle w:val="ListBullet"/>
            </w:pPr>
            <w:r w:rsidRPr="00A37B3A">
              <w:t>union enrolment procedures and costs</w:t>
            </w:r>
          </w:p>
          <w:p w:rsidR="00000000" w:rsidRPr="00A37B3A" w:rsidP="00A37B3A">
            <w:pPr>
              <w:pStyle w:val="ListBullet"/>
            </w:pPr>
            <w:r w:rsidRPr="00A37B3A">
              <w:t>union rules, policies, practices and protocols</w:t>
            </w:r>
          </w:p>
          <w:p w:rsidR="00000000" w:rsidRPr="00A37B3A" w:rsidP="00A37B3A">
            <w:pPr>
              <w:pStyle w:val="ListBullet"/>
            </w:pPr>
            <w:r w:rsidRPr="00A37B3A">
              <w:t>union</w:t>
            </w:r>
            <w:r w:rsidRPr="00A37B3A">
              <w:t xml:space="preserve"> services.</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10" w:name="O_68100"/>
      <w:bookmarkEnd w:id="10"/>
      <w:r w:rsidRPr="00A37B3A">
        <w:t>Evidence Guide</w:t>
      </w:r>
    </w:p>
    <w:tbl>
      <w:tblPr>
        <w:tblW w:w="9570" w:type="dxa"/>
        <w:tblLayout w:type="fixed"/>
        <w:tblCellMar>
          <w:left w:w="62" w:type="dxa"/>
          <w:right w:w="62" w:type="dxa"/>
        </w:tblCellMar>
        <w:tblLook w:val="0000"/>
      </w:tblPr>
      <w:tblGrid>
        <w:gridCol w:w="3908"/>
        <w:gridCol w:w="5662"/>
      </w:tblGrid>
      <w:tr w:rsidTr="005074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EVIDENCE GUIDE</w:t>
            </w:r>
          </w:p>
        </w:tc>
      </w:tr>
      <w:tr w:rsidTr="005074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t>The Evidence Guide provides advice on assessment and must be read in conjunction with the performance criteria, required skills and knowledge, range statement and the Assessment Guidelines for the Training Package.</w:t>
            </w:r>
          </w:p>
        </w:tc>
      </w:tr>
      <w:tr w:rsidTr="00507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p>
        </w:tc>
      </w:tr>
      <w:tr w:rsidTr="00507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Critical aspec</w:t>
            </w:r>
            <w:r w:rsidRPr="00A37B3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Evidence of the following is essential:</w:t>
            </w:r>
          </w:p>
          <w:p w:rsidR="00000000" w:rsidRPr="00A37B3A" w:rsidP="00A37B3A">
            <w:pPr>
              <w:pStyle w:val="ListBullet"/>
            </w:pPr>
            <w:r w:rsidRPr="00A37B3A">
              <w:t>demonstration of a range of techniques that have led to increases in union membership or collective action which advances the members' c</w:t>
            </w:r>
            <w:r w:rsidRPr="00A37B3A">
              <w:t>auses</w:t>
            </w:r>
          </w:p>
          <w:p w:rsidR="00000000" w:rsidP="00A37B3A">
            <w:pPr>
              <w:pStyle w:val="ListBullet"/>
              <w:rPr>
                <w:lang w:val="en-NZ"/>
              </w:rPr>
            </w:pPr>
            <w:r w:rsidRPr="00A37B3A">
              <w:t>knowledge</w:t>
            </w:r>
            <w:r w:rsidRPr="00A37B3A">
              <w:t xml:space="preserve"> of union rules, policies, practices and protocols.</w:t>
            </w:r>
          </w:p>
        </w:tc>
      </w:tr>
      <w:tr w:rsidTr="00507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Assessment must ensure:</w:t>
            </w:r>
          </w:p>
          <w:p w:rsidR="00000000" w:rsidRPr="00A37B3A" w:rsidP="00A37B3A">
            <w:pPr>
              <w:pStyle w:val="ListBullet"/>
            </w:pPr>
            <w:r w:rsidRPr="00A37B3A">
              <w:t>access to equipment for making presentations</w:t>
            </w:r>
          </w:p>
          <w:p w:rsidR="00000000" w:rsidRPr="00A37B3A" w:rsidP="00A37B3A">
            <w:pPr>
              <w:pStyle w:val="ListBullet"/>
            </w:pPr>
            <w:r w:rsidRPr="00A37B3A">
              <w:t>examples of one-to-one and group communication with workers</w:t>
            </w:r>
          </w:p>
          <w:p w:rsidR="00000000" w:rsidP="00A37B3A">
            <w:pPr>
              <w:pStyle w:val="ListBullet"/>
              <w:rPr>
                <w:lang w:val="en-NZ"/>
              </w:rPr>
            </w:pPr>
            <w:r w:rsidRPr="00A37B3A">
              <w:t>support</w:t>
            </w:r>
            <w:r w:rsidRPr="00A37B3A">
              <w:t xml:space="preserve"> from union officials.</w:t>
            </w:r>
          </w:p>
        </w:tc>
      </w:tr>
      <w:tr w:rsidTr="00507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A range of assessment methods should be used to assess practical skills and knowledge. The following examples are appropriate for this unit:</w:t>
            </w:r>
          </w:p>
          <w:p w:rsidR="00000000" w:rsidRPr="00A37B3A" w:rsidP="00A37B3A">
            <w:pPr>
              <w:pStyle w:val="ListBullet"/>
            </w:pPr>
            <w:r w:rsidRPr="00A37B3A">
              <w:t>analysis of responses to case studies and scenarios</w:t>
            </w:r>
          </w:p>
          <w:p w:rsidR="00000000" w:rsidRPr="00A37B3A" w:rsidP="00A37B3A">
            <w:pPr>
              <w:pStyle w:val="ListBullet"/>
            </w:pPr>
            <w:r w:rsidRPr="00A37B3A">
              <w:t>demonstrat</w:t>
            </w:r>
            <w:r w:rsidRPr="00A37B3A">
              <w:t>ion of techniques</w:t>
            </w:r>
          </w:p>
          <w:p w:rsidR="00000000" w:rsidRPr="00A37B3A" w:rsidP="00A37B3A">
            <w:pPr>
              <w:pStyle w:val="ListBullet"/>
            </w:pPr>
            <w:r w:rsidRPr="00A37B3A">
              <w:t>direct questioning combined with review of portfolios of evidence and third party workplace reports of on-the-job performance by the candidate</w:t>
            </w:r>
          </w:p>
          <w:p w:rsidR="00000000" w:rsidRPr="00A37B3A" w:rsidP="00A37B3A">
            <w:pPr>
              <w:pStyle w:val="ListBullet"/>
            </w:pPr>
            <w:r w:rsidRPr="00A37B3A">
              <w:t>observation of demonstrated techniques in communicating with workers and making presentations</w:t>
            </w:r>
          </w:p>
          <w:p w:rsidR="00000000" w:rsidRPr="00A37B3A" w:rsidP="00A37B3A">
            <w:pPr>
              <w:pStyle w:val="ListBullet"/>
            </w:pPr>
            <w:r w:rsidRPr="00A37B3A">
              <w:t>o</w:t>
            </w:r>
            <w:r w:rsidRPr="00A37B3A">
              <w:t>bservation of presentations</w:t>
            </w:r>
          </w:p>
          <w:p w:rsidR="00000000" w:rsidRPr="00A37B3A" w:rsidP="00A37B3A">
            <w:pPr>
              <w:pStyle w:val="ListBullet"/>
            </w:pPr>
            <w:r w:rsidRPr="00A37B3A">
              <w:t>oral or written questioning to assess knowledge of awards and agreements</w:t>
            </w:r>
          </w:p>
          <w:p w:rsidR="00000000" w:rsidRPr="00A37B3A" w:rsidP="00A37B3A">
            <w:pPr>
              <w:pStyle w:val="ListBullet"/>
            </w:pPr>
            <w:r w:rsidRPr="00A37B3A">
              <w:t>review of information ascertainedabout workers and the workplace</w:t>
            </w:r>
          </w:p>
          <w:p w:rsidR="00000000" w:rsidRPr="00A37B3A" w:rsidP="00A37B3A">
            <w:pPr>
              <w:pStyle w:val="ListBullet"/>
            </w:pPr>
            <w:r w:rsidRPr="00A37B3A">
              <w:t>evaluation of explanations of the benefits of acting collectively</w:t>
            </w:r>
          </w:p>
          <w:p w:rsidR="00000000" w:rsidP="00A37B3A">
            <w:pPr>
              <w:pStyle w:val="ListBullet"/>
              <w:rPr>
                <w:lang w:val="en-NZ"/>
              </w:rPr>
            </w:pPr>
            <w:r w:rsidRPr="00A37B3A">
              <w:t>review</w:t>
            </w:r>
            <w:r w:rsidRPr="00A37B3A">
              <w:t xml:space="preserve"> of how presentations were publicised to target groups of workers.</w:t>
            </w:r>
          </w:p>
        </w:tc>
      </w:tr>
      <w:tr w:rsidTr="00507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Holistic assessment with other units relevant to the industry sector, workplace and job role is recommended, for example:</w:t>
            </w:r>
          </w:p>
          <w:p w:rsidR="00000000" w:rsidRPr="00A37B3A" w:rsidP="00A37B3A">
            <w:pPr>
              <w:pStyle w:val="ListBullet"/>
            </w:pPr>
            <w:r w:rsidRPr="00A37B3A">
              <w:t>other</w:t>
            </w:r>
            <w:r w:rsidRPr="00A37B3A">
              <w:t xml:space="preserve"> workplace relations units.</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11" w:name="O_68101"/>
      <w:bookmarkEnd w:id="11"/>
      <w:r w:rsidRPr="00A37B3A">
        <w:t>Range Statement</w:t>
      </w:r>
    </w:p>
    <w:tbl>
      <w:tblPr>
        <w:tblW w:w="0" w:type="auto"/>
        <w:tblLayout w:type="fixed"/>
        <w:tblCellMar>
          <w:left w:w="62" w:type="dxa"/>
          <w:right w:w="62" w:type="dxa"/>
        </w:tblCellMar>
        <w:tblLook w:val="0000"/>
      </w:tblPr>
      <w:tblGrid>
        <w:gridCol w:w="3511"/>
        <w:gridCol w:w="5011"/>
      </w:tblGrid>
      <w:tr w:rsidTr="005074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RANGE STATEMENT</w:t>
            </w:r>
          </w:p>
        </w:tc>
      </w:tr>
      <w:tr w:rsidTr="005074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t xml:space="preserve">The range statement relates to the unit of competency as a whole. It allows for different work environments and situations that may affect </w:t>
            </w:r>
            <w:r w:rsidRPr="00A37B3A">
              <w:t>performance. Bold italicised wording, if used in the performance criteria, is detailed below. Essential operating conditions that may be present with training and assessment (depending on the work situation, needs of the candidate, accessibility of the ite</w:t>
            </w:r>
            <w:r w:rsidRPr="00A37B3A">
              <w:t>m, and local industry and regional contexts) may also be included.</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Effective communication techniques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 xml:space="preserve">active listening </w:t>
            </w:r>
          </w:p>
          <w:p w:rsidR="00000000" w:rsidRPr="00A37B3A" w:rsidP="00A37B3A">
            <w:pPr>
              <w:pStyle w:val="ListBullet"/>
            </w:pPr>
            <w:r w:rsidRPr="00A37B3A">
              <w:t>building rapport</w:t>
            </w:r>
          </w:p>
          <w:p w:rsidR="00000000" w:rsidRPr="00A37B3A" w:rsidP="00A37B3A">
            <w:pPr>
              <w:pStyle w:val="ListBullet"/>
            </w:pPr>
            <w:r w:rsidRPr="00A37B3A">
              <w:t>establishing own role and purpose of visit in a way that interests the worker</w:t>
            </w:r>
          </w:p>
          <w:p w:rsidR="00000000" w:rsidP="00A37B3A">
            <w:pPr>
              <w:pStyle w:val="ListBullet"/>
              <w:rPr>
                <w:lang w:val="en-NZ"/>
              </w:rPr>
            </w:pPr>
            <w:r w:rsidRPr="00A37B3A">
              <w:t>initiating contact</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Information</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attitudes to the union</w:t>
            </w:r>
          </w:p>
          <w:p w:rsidR="00000000" w:rsidRPr="00A37B3A" w:rsidP="00A37B3A">
            <w:pPr>
              <w:pStyle w:val="ListBullet"/>
            </w:pPr>
            <w:r w:rsidRPr="00A37B3A">
              <w:t>job roles and responsibilities</w:t>
            </w:r>
          </w:p>
          <w:p w:rsidR="00000000" w:rsidRPr="00A37B3A" w:rsidP="00A37B3A">
            <w:pPr>
              <w:pStyle w:val="ListBullet"/>
            </w:pPr>
            <w:r w:rsidRPr="00A37B3A">
              <w:t>number of workers</w:t>
            </w:r>
          </w:p>
          <w:p w:rsidR="00000000" w:rsidRPr="00A37B3A" w:rsidP="00A37B3A">
            <w:pPr>
              <w:pStyle w:val="ListBullet"/>
            </w:pPr>
            <w:r w:rsidRPr="00A37B3A">
              <w:t xml:space="preserve">past work experience </w:t>
            </w:r>
          </w:p>
          <w:p w:rsidR="00000000" w:rsidP="00A37B3A">
            <w:pPr>
              <w:pStyle w:val="ListBullet"/>
              <w:rPr>
                <w:lang w:val="en-NZ"/>
              </w:rPr>
            </w:pPr>
            <w:r w:rsidRPr="00A37B3A">
              <w:t>period of employment/average length of employment</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Barriers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acceptance of status quo</w:t>
            </w:r>
          </w:p>
          <w:p w:rsidR="00000000" w:rsidRPr="00A37B3A" w:rsidP="00A37B3A">
            <w:pPr>
              <w:pStyle w:val="ListBullet"/>
            </w:pPr>
            <w:r w:rsidRPr="00A37B3A">
              <w:t>cost</w:t>
            </w:r>
          </w:p>
          <w:p w:rsidR="00000000" w:rsidRPr="00A37B3A" w:rsidP="00A37B3A">
            <w:pPr>
              <w:pStyle w:val="ListBullet"/>
            </w:pPr>
            <w:r w:rsidRPr="00A37B3A">
              <w:t>current attitudes to unions</w:t>
            </w:r>
          </w:p>
          <w:p w:rsidR="00000000" w:rsidRPr="00A37B3A" w:rsidP="00A37B3A">
            <w:pPr>
              <w:pStyle w:val="ListBullet"/>
            </w:pPr>
            <w:r w:rsidRPr="00A37B3A">
              <w:t>dise</w:t>
            </w:r>
            <w:r w:rsidRPr="00A37B3A">
              <w:t xml:space="preserve">mpowerment </w:t>
            </w:r>
          </w:p>
          <w:p w:rsidR="00000000" w:rsidRPr="00A37B3A" w:rsidP="00A37B3A">
            <w:pPr>
              <w:pStyle w:val="ListBullet"/>
            </w:pPr>
            <w:r w:rsidRPr="00A37B3A">
              <w:t>fear</w:t>
            </w:r>
          </w:p>
          <w:p w:rsidR="00000000" w:rsidRPr="00A37B3A" w:rsidP="00A37B3A">
            <w:pPr>
              <w:pStyle w:val="ListBullet"/>
            </w:pPr>
            <w:r w:rsidRPr="00A37B3A">
              <w:t>lack of critical awareness</w:t>
            </w:r>
          </w:p>
          <w:p w:rsidR="00000000" w:rsidRPr="00A37B3A" w:rsidP="00A37B3A">
            <w:pPr>
              <w:pStyle w:val="ListBullet"/>
            </w:pPr>
            <w:r w:rsidRPr="00A37B3A">
              <w:t>lack of understanding of unions</w:t>
            </w:r>
          </w:p>
          <w:p w:rsidR="00000000" w:rsidRPr="00A37B3A" w:rsidP="00A37B3A">
            <w:pPr>
              <w:pStyle w:val="ListBullet"/>
            </w:pPr>
            <w:r w:rsidRPr="00A37B3A">
              <w:t>past experiences</w:t>
            </w:r>
          </w:p>
          <w:p w:rsidR="00000000" w:rsidP="00A37B3A">
            <w:pPr>
              <w:pStyle w:val="ListBullet"/>
              <w:rPr>
                <w:lang w:val="en-NZ"/>
              </w:rPr>
            </w:pPr>
            <w:r w:rsidRPr="00A37B3A">
              <w:t>time</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Analyses of issues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how it affects other workers</w:t>
            </w:r>
          </w:p>
          <w:p w:rsidR="00000000" w:rsidRPr="00A37B3A" w:rsidP="00A37B3A">
            <w:pPr>
              <w:pStyle w:val="ListBullet"/>
            </w:pPr>
            <w:r w:rsidRPr="00A37B3A">
              <w:t>whether it is a real issue</w:t>
            </w:r>
          </w:p>
          <w:p w:rsidR="00000000" w:rsidRPr="00A37B3A" w:rsidP="00A37B3A">
            <w:pPr>
              <w:pStyle w:val="ListBullet"/>
            </w:pPr>
            <w:r w:rsidRPr="00A37B3A">
              <w:t>whether it is deeply or widely felt</w:t>
            </w:r>
          </w:p>
          <w:p w:rsidR="00000000" w:rsidRPr="00A37B3A" w:rsidP="00A37B3A">
            <w:pPr>
              <w:pStyle w:val="ListBullet"/>
            </w:pPr>
            <w:r w:rsidRPr="00A37B3A">
              <w:t xml:space="preserve">whether it will motivate the worker </w:t>
            </w:r>
          </w:p>
          <w:p w:rsidR="00000000" w:rsidP="00A37B3A">
            <w:pPr>
              <w:pStyle w:val="ListBullet"/>
              <w:rPr>
                <w:lang w:val="en-NZ"/>
              </w:rPr>
            </w:pPr>
            <w:r w:rsidRPr="00A37B3A">
              <w:t>whether it is winnable</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Responses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 xml:space="preserve">answering the objections </w:t>
            </w:r>
          </w:p>
          <w:p w:rsidR="00000000" w:rsidRPr="00A37B3A" w:rsidP="00A37B3A">
            <w:pPr>
              <w:pStyle w:val="ListBullet"/>
            </w:pPr>
            <w:r w:rsidRPr="00A37B3A">
              <w:t>equalising the barriers or objections</w:t>
            </w:r>
          </w:p>
          <w:p w:rsidR="00000000" w:rsidRPr="00A37B3A" w:rsidP="00A37B3A">
            <w:pPr>
              <w:pStyle w:val="ListBullet"/>
            </w:pPr>
            <w:r w:rsidRPr="00A37B3A">
              <w:t>exploring the barriers or objections</w:t>
            </w:r>
          </w:p>
          <w:p w:rsidR="00000000" w:rsidP="00A37B3A">
            <w:pPr>
              <w:pStyle w:val="ListBullet"/>
              <w:rPr>
                <w:lang w:val="en-NZ"/>
              </w:rPr>
            </w:pPr>
            <w:r w:rsidRPr="00A37B3A">
              <w:t>recognising and acknowledging that the objection is real for that person</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Motivational techniques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assisting workers to reflect on their issues</w:t>
            </w:r>
          </w:p>
          <w:p w:rsidR="00000000" w:rsidRPr="00A37B3A" w:rsidP="00A37B3A">
            <w:pPr>
              <w:pStyle w:val="ListBullet"/>
            </w:pPr>
            <w:r w:rsidRPr="00A37B3A">
              <w:t>coaching and mentoring</w:t>
            </w:r>
          </w:p>
          <w:p w:rsidR="00000000" w:rsidRPr="00A37B3A" w:rsidP="00A37B3A">
            <w:pPr>
              <w:pStyle w:val="ListBullet"/>
            </w:pPr>
            <w:r w:rsidRPr="00A37B3A">
              <w:t>exploring options for change</w:t>
            </w:r>
          </w:p>
          <w:p w:rsidR="00000000" w:rsidRPr="00A37B3A" w:rsidP="00A37B3A">
            <w:pPr>
              <w:pStyle w:val="ListBullet"/>
            </w:pPr>
            <w:r w:rsidRPr="00A37B3A">
              <w:t>questioning workers about how they feel</w:t>
            </w:r>
          </w:p>
          <w:p w:rsidR="00000000" w:rsidP="00A37B3A">
            <w:pPr>
              <w:pStyle w:val="ListBullet"/>
              <w:rPr>
                <w:lang w:val="en-NZ"/>
              </w:rPr>
            </w:pPr>
            <w:r w:rsidRPr="00A37B3A">
              <w:t>respond</w:t>
            </w:r>
            <w:r w:rsidRPr="00A37B3A">
              <w:t>ing empathically</w:t>
            </w:r>
          </w:p>
        </w:tc>
      </w:tr>
      <w:tr w:rsidTr="0050743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BoldandItalics"/>
              </w:rPr>
              <w:t>Visual aids</w:t>
            </w:r>
            <w:r w:rsidRPr="00A37B3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ListBullet"/>
            </w:pPr>
            <w:r w:rsidRPr="00A37B3A">
              <w:t>computer-based presentations</w:t>
            </w:r>
          </w:p>
          <w:p w:rsidR="00000000" w:rsidRPr="00A37B3A" w:rsidP="00A37B3A">
            <w:pPr>
              <w:pStyle w:val="ListBullet"/>
            </w:pPr>
            <w:r w:rsidRPr="00A37B3A">
              <w:t>flip charts and whiteboards</w:t>
            </w:r>
          </w:p>
          <w:p w:rsidR="00000000" w:rsidRPr="00A37B3A" w:rsidP="00A37B3A">
            <w:pPr>
              <w:pStyle w:val="ListBullet"/>
            </w:pPr>
            <w:r w:rsidRPr="00A37B3A">
              <w:t xml:space="preserve">handouts </w:t>
            </w:r>
          </w:p>
          <w:p w:rsidR="00000000" w:rsidRPr="00A37B3A" w:rsidP="00A37B3A">
            <w:pPr>
              <w:pStyle w:val="ListBullet"/>
            </w:pPr>
            <w:r w:rsidRPr="00A37B3A">
              <w:t>overhead transparencies</w:t>
            </w:r>
          </w:p>
          <w:p w:rsidR="00000000" w:rsidRPr="00A37B3A" w:rsidP="00A37B3A">
            <w:pPr>
              <w:pStyle w:val="ListBullet"/>
            </w:pPr>
            <w:r w:rsidRPr="00A37B3A">
              <w:t>posters</w:t>
            </w:r>
          </w:p>
          <w:p w:rsidR="00000000" w:rsidRPr="00A37B3A" w:rsidP="00A37B3A">
            <w:pPr>
              <w:pStyle w:val="ListBullet"/>
            </w:pPr>
            <w:r w:rsidRPr="00A37B3A">
              <w:t>videos</w:t>
            </w:r>
          </w:p>
        </w:tc>
      </w:tr>
    </w:tbl>
    <w:p w:rsidR="0050743B" w:rsidP="00A37B3A">
      <w:pPr>
        <w:pStyle w:val="BodyText"/>
      </w:pPr>
    </w:p>
    <w:p w:rsidR="0050743B" w:rsidP="00A37B3A">
      <w:pPr>
        <w:pStyle w:val="BodyText"/>
      </w:pPr>
    </w:p>
    <w:p w:rsidR="00000000" w:rsidRPr="00A37B3A" w:rsidP="00A37B3A">
      <w:pPr>
        <w:pStyle w:val="Heading1"/>
      </w:pPr>
      <w:bookmarkStart w:id="12" w:name="O_68102"/>
      <w:bookmarkEnd w:id="12"/>
      <w:r w:rsidRPr="00A37B3A">
        <w:t>Unit Sector(s)</w:t>
      </w:r>
    </w:p>
    <w:tbl>
      <w:tblPr>
        <w:tblW w:w="0" w:type="auto"/>
        <w:tblLayout w:type="fixed"/>
        <w:tblCellMar>
          <w:left w:w="62" w:type="dxa"/>
          <w:right w:w="62" w:type="dxa"/>
        </w:tblCellMar>
        <w:tblLook w:val="0000"/>
      </w:tblPr>
      <w:tblGrid>
        <w:gridCol w:w="2654"/>
        <w:gridCol w:w="5868"/>
      </w:tblGrid>
      <w:tr w:rsidTr="005074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13" w:name="O_154641"/>
      <w:bookmarkEnd w:id="13"/>
      <w:r w:rsidRPr="00A37B3A">
        <w:t>Competency field</w:t>
      </w:r>
    </w:p>
    <w:tbl>
      <w:tblPr>
        <w:tblW w:w="0" w:type="auto"/>
        <w:tblLayout w:type="fixed"/>
        <w:tblCellMar>
          <w:left w:w="62" w:type="dxa"/>
          <w:right w:w="62" w:type="dxa"/>
        </w:tblCellMar>
        <w:tblLook w:val="0000"/>
      </w:tblPr>
      <w:tblGrid>
        <w:gridCol w:w="2776"/>
        <w:gridCol w:w="5746"/>
      </w:tblGrid>
      <w:tr w:rsidTr="0050743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r w:rsidRPr="00A37B3A">
              <w:t>Workforce Development - Workplace Relations</w:t>
            </w:r>
          </w:p>
        </w:tc>
      </w:tr>
    </w:tbl>
    <w:p w:rsidR="00000000" w:rsidRPr="00A37B3A" w:rsidP="00A37B3A">
      <w:pPr>
        <w:pStyle w:val="BodyText"/>
      </w:pPr>
    </w:p>
    <w:p w:rsidR="00000000" w:rsidRPr="00A37B3A" w:rsidP="00A37B3A">
      <w:pPr>
        <w:pStyle w:val="AllowPageBreak"/>
      </w:pPr>
    </w:p>
    <w:p w:rsidR="00000000" w:rsidRPr="00A37B3A" w:rsidP="00A37B3A">
      <w:pPr>
        <w:pStyle w:val="Heading1"/>
      </w:pPr>
      <w:bookmarkStart w:id="14" w:name="O_154640"/>
      <w:bookmarkEnd w:id="14"/>
      <w:r w:rsidRPr="00A37B3A">
        <w:t>Co-requisite units</w:t>
      </w:r>
    </w:p>
    <w:tbl>
      <w:tblPr>
        <w:tblW w:w="0" w:type="auto"/>
        <w:tblLayout w:type="fixed"/>
        <w:tblCellMar>
          <w:left w:w="62" w:type="dxa"/>
          <w:right w:w="62" w:type="dxa"/>
        </w:tblCellMar>
        <w:tblLook w:val="0000"/>
      </w:tblPr>
      <w:tblGrid>
        <w:gridCol w:w="2641"/>
        <w:gridCol w:w="1322"/>
        <w:gridCol w:w="4559"/>
      </w:tblGrid>
      <w:tr w:rsidTr="005074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r w:rsidRPr="00A37B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p>
        </w:tc>
      </w:tr>
      <w:tr w:rsidTr="005074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B3A">
            <w:pPr>
              <w:pStyle w:val="BodyText"/>
              <w:rPr>
                <w:lang w:val="en-NZ"/>
              </w:rPr>
            </w:pPr>
          </w:p>
        </w:tc>
      </w:tr>
      <w:tr w:rsidTr="005074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B3A" w:rsidP="00A37B3A">
            <w:pPr>
              <w:pStyle w:val="BodyText"/>
            </w:pPr>
          </w:p>
        </w:tc>
      </w:tr>
    </w:tbl>
    <w:p w:rsidR="00000000" w:rsidRPr="00A37B3A" w:rsidP="00A37B3A">
      <w:pPr>
        <w:pStyle w:val="BodyText"/>
      </w:pPr>
    </w:p>
    <w:p w:rsidR="00000000" w:rsidRPr="00A37B3A" w:rsidP="00A37B3A"/>
    <w:sectPr w:rsidSect="00A37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43B" w:rsidP="00507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3B" w:rsidP="00A37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743B" w:rsidP="00A37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743B" w:rsidP="00A37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43B" w:rsidP="005074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3B" w:rsidP="00A37B3A">
    <w:pPr>
      <w:pStyle w:val="Header"/>
      <w:framePr w:wrap="around"/>
    </w:pPr>
    <w:r>
      <w:fldChar w:fldCharType="begin"/>
    </w:r>
    <w:r>
      <w:instrText xml:space="preserve"> TITLE   \* MERGEFORMAT </w:instrText>
    </w:r>
    <w:r>
      <w:fldChar w:fldCharType="separate"/>
    </w:r>
    <w:r>
      <w:t>BSBWRK403A Communicate with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743B" w:rsidP="00A37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BA1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66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B3A"/>
    <w:pPr>
      <w:spacing w:before="360" w:after="60"/>
      <w:outlineLvl w:val="0"/>
    </w:pPr>
    <w:rPr>
      <w:sz w:val="32"/>
    </w:rPr>
  </w:style>
  <w:style w:type="paragraph" w:styleId="Heading2">
    <w:name w:val="heading 2"/>
    <w:basedOn w:val="HeadingBase"/>
    <w:next w:val="BodyText"/>
    <w:link w:val="Heading2Char"/>
    <w:qFormat/>
    <w:rsid w:val="00A37B3A"/>
    <w:pPr>
      <w:keepLines/>
      <w:spacing w:before="240" w:after="120"/>
      <w:outlineLvl w:val="1"/>
    </w:pPr>
    <w:rPr>
      <w:sz w:val="28"/>
      <w:szCs w:val="40"/>
    </w:rPr>
  </w:style>
  <w:style w:type="paragraph" w:styleId="Heading3">
    <w:name w:val="heading 3"/>
    <w:basedOn w:val="HeadingBase"/>
    <w:next w:val="BodyText"/>
    <w:link w:val="Heading3Char"/>
    <w:qFormat/>
    <w:rsid w:val="00A37B3A"/>
    <w:pPr>
      <w:spacing w:before="180" w:after="120"/>
      <w:outlineLvl w:val="2"/>
    </w:pPr>
    <w:rPr>
      <w:spacing w:val="-10"/>
      <w:kern w:val="32"/>
    </w:rPr>
  </w:style>
  <w:style w:type="paragraph" w:styleId="Heading4">
    <w:name w:val="heading 4"/>
    <w:basedOn w:val="HeadingBase"/>
    <w:next w:val="BodyText"/>
    <w:link w:val="Heading4Char"/>
    <w:qFormat/>
    <w:rsid w:val="00A37B3A"/>
    <w:pPr>
      <w:spacing w:before="160" w:after="120"/>
      <w:outlineLvl w:val="3"/>
    </w:pPr>
    <w:rPr>
      <w:sz w:val="22"/>
    </w:rPr>
  </w:style>
  <w:style w:type="paragraph" w:styleId="Heading5">
    <w:name w:val="heading 5"/>
    <w:basedOn w:val="HeadingBase"/>
    <w:next w:val="Normal"/>
    <w:link w:val="Heading5Char"/>
    <w:qFormat/>
    <w:rsid w:val="00A37B3A"/>
    <w:pPr>
      <w:spacing w:before="80"/>
      <w:outlineLvl w:val="4"/>
    </w:pPr>
    <w:rPr>
      <w:color w:val="918585"/>
      <w:sz w:val="20"/>
    </w:rPr>
  </w:style>
  <w:style w:type="paragraph" w:styleId="Heading6">
    <w:name w:val="heading 6"/>
    <w:basedOn w:val="HeadingBase"/>
    <w:next w:val="Normal"/>
    <w:link w:val="Heading6Char"/>
    <w:qFormat/>
    <w:rsid w:val="00A37B3A"/>
    <w:pPr>
      <w:spacing w:before="60"/>
      <w:outlineLvl w:val="5"/>
    </w:pPr>
    <w:rPr>
      <w:color w:val="918585"/>
      <w:sz w:val="20"/>
    </w:rPr>
  </w:style>
  <w:style w:type="paragraph" w:styleId="Heading7">
    <w:name w:val="heading 7"/>
    <w:basedOn w:val="Normal"/>
    <w:next w:val="Normal"/>
    <w:link w:val="Heading7Char"/>
    <w:qFormat/>
    <w:rsid w:val="00A37B3A"/>
    <w:pPr>
      <w:ind w:left="720"/>
      <w:outlineLvl w:val="6"/>
    </w:pPr>
    <w:rPr>
      <w:i/>
    </w:rPr>
  </w:style>
  <w:style w:type="paragraph" w:styleId="Heading8">
    <w:name w:val="heading 8"/>
    <w:basedOn w:val="Normal"/>
    <w:next w:val="Normal"/>
    <w:link w:val="Heading8Char"/>
    <w:qFormat/>
    <w:rsid w:val="00A37B3A"/>
    <w:pPr>
      <w:ind w:left="720"/>
      <w:outlineLvl w:val="7"/>
    </w:pPr>
    <w:rPr>
      <w:i/>
    </w:rPr>
  </w:style>
  <w:style w:type="paragraph" w:styleId="Heading9">
    <w:name w:val="heading 9"/>
    <w:basedOn w:val="Normal"/>
    <w:next w:val="Normal"/>
    <w:link w:val="Heading9Char"/>
    <w:qFormat/>
    <w:rsid w:val="00A37B3A"/>
    <w:pPr>
      <w:ind w:left="720"/>
      <w:outlineLvl w:val="8"/>
    </w:pPr>
    <w:rPr>
      <w:i/>
    </w:rPr>
  </w:style>
  <w:style w:type="character" w:default="1" w:styleId="DefaultParagraphFont">
    <w:name w:val="Default Paragraph Font"/>
    <w:uiPriority w:val="1"/>
    <w:unhideWhenUsed/>
    <w:rsid w:val="00A37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B3A"/>
  </w:style>
  <w:style w:type="character" w:customStyle="1" w:styleId="Heading1Char">
    <w:name w:val="Heading 1 Char"/>
    <w:link w:val="Heading1"/>
    <w:rsid w:val="00A37B3A"/>
    <w:rPr>
      <w:rFonts w:ascii="Times New Roman" w:eastAsia="Times New Roman" w:hAnsi="Times New Roman" w:cs="Times New Roman"/>
      <w:b/>
      <w:sz w:val="32"/>
      <w:szCs w:val="20"/>
      <w:lang w:eastAsia="en-US"/>
    </w:rPr>
  </w:style>
  <w:style w:type="paragraph" w:styleId="BodyText">
    <w:name w:val="Body Text"/>
    <w:basedOn w:val="Normal"/>
    <w:link w:val="BodyTextChar"/>
    <w:rsid w:val="00A37B3A"/>
    <w:pPr>
      <w:spacing w:before="120" w:after="120"/>
      <w:contextualSpacing/>
    </w:pPr>
    <w:rPr>
      <w:rFonts w:ascii="Times New Roman" w:hAnsi="Times New Roman"/>
      <w:sz w:val="24"/>
      <w:szCs w:val="22"/>
    </w:rPr>
  </w:style>
  <w:style w:type="character" w:customStyle="1" w:styleId="BodyTextChar">
    <w:name w:val="Body Text Char"/>
    <w:link w:val="BodyText"/>
    <w:rsid w:val="00A37B3A"/>
    <w:rPr>
      <w:rFonts w:ascii="Times New Roman" w:eastAsia="Times New Roman" w:hAnsi="Times New Roman" w:cs="Times New Roman"/>
      <w:sz w:val="24"/>
      <w:lang w:val="en-US" w:eastAsia="en-US"/>
    </w:rPr>
  </w:style>
  <w:style w:type="paragraph" w:styleId="Footer">
    <w:name w:val="footer"/>
    <w:basedOn w:val="Normal"/>
    <w:link w:val="FooterChar"/>
    <w:rsid w:val="00A37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7B3A"/>
    <w:rPr>
      <w:rFonts w:ascii="Times New Roman" w:eastAsia="Times New Roman" w:hAnsi="Times New Roman" w:cs="Times New Roman"/>
      <w:sz w:val="16"/>
      <w:lang w:val="en-US" w:eastAsia="en-US"/>
    </w:rPr>
  </w:style>
  <w:style w:type="paragraph" w:styleId="List">
    <w:name w:val="List"/>
    <w:basedOn w:val="BodyText"/>
    <w:next w:val="BodyText"/>
    <w:rsid w:val="00A37B3A"/>
    <w:pPr>
      <w:tabs>
        <w:tab w:val="left" w:pos="340"/>
      </w:tabs>
      <w:spacing w:before="60" w:after="60"/>
      <w:ind w:left="340" w:hanging="340"/>
    </w:pPr>
  </w:style>
  <w:style w:type="paragraph" w:styleId="ListBullet">
    <w:name w:val="List Bullet"/>
    <w:basedOn w:val="List"/>
    <w:rsid w:val="00A37B3A"/>
    <w:pPr>
      <w:numPr>
        <w:numId w:val="12"/>
      </w:numPr>
      <w:tabs>
        <w:tab w:val="clear" w:pos="340"/>
      </w:tabs>
      <w:spacing w:before="40" w:after="40"/>
    </w:pPr>
  </w:style>
  <w:style w:type="character" w:customStyle="1" w:styleId="SpecialBold">
    <w:name w:val="Special Bold"/>
    <w:rsid w:val="00A37B3A"/>
    <w:rPr>
      <w:b/>
      <w:spacing w:val="0"/>
    </w:rPr>
  </w:style>
  <w:style w:type="paragraph" w:styleId="Header">
    <w:name w:val="header"/>
    <w:basedOn w:val="Normal"/>
    <w:link w:val="HeaderChar"/>
    <w:rsid w:val="00A37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7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7B3A"/>
    <w:pPr>
      <w:spacing w:before="240" w:after="120"/>
      <w:outlineLvl w:val="0"/>
    </w:pPr>
    <w:rPr>
      <w:rFonts w:ascii="Times New Roman" w:hAnsi="Times New Roman"/>
      <w:b/>
      <w:sz w:val="28"/>
    </w:rPr>
  </w:style>
  <w:style w:type="paragraph" w:customStyle="1" w:styleId="AllowPageBreak">
    <w:name w:val="AllowPageBreak"/>
    <w:rsid w:val="00A37B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7B3A"/>
    <w:pPr>
      <w:tabs>
        <w:tab w:val="left" w:pos="680"/>
      </w:tabs>
      <w:spacing w:before="60" w:after="60"/>
      <w:ind w:left="680" w:hanging="340"/>
    </w:pPr>
  </w:style>
  <w:style w:type="character" w:customStyle="1" w:styleId="BoldandItalics">
    <w:name w:val="Bold and Italics"/>
    <w:qFormat/>
    <w:rsid w:val="00A37B3A"/>
    <w:rPr>
      <w:b/>
      <w:i/>
      <w:u w:val="none"/>
    </w:rPr>
  </w:style>
  <w:style w:type="character" w:customStyle="1" w:styleId="Heading2Char">
    <w:name w:val="Heading 2 Char"/>
    <w:link w:val="Heading2"/>
    <w:rsid w:val="00A37B3A"/>
    <w:rPr>
      <w:rFonts w:ascii="Times New Roman" w:eastAsia="Times New Roman" w:hAnsi="Times New Roman" w:cs="Times New Roman"/>
      <w:b/>
      <w:sz w:val="28"/>
      <w:szCs w:val="40"/>
      <w:lang w:eastAsia="en-US"/>
    </w:rPr>
  </w:style>
  <w:style w:type="character" w:customStyle="1" w:styleId="Heading3Char">
    <w:name w:val="Heading 3 Char"/>
    <w:link w:val="Heading3"/>
    <w:rsid w:val="00A37B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7B3A"/>
    <w:rPr>
      <w:rFonts w:ascii="Times New Roman" w:eastAsia="Times New Roman" w:hAnsi="Times New Roman" w:cs="Times New Roman"/>
      <w:b/>
      <w:szCs w:val="20"/>
      <w:lang w:eastAsia="en-US"/>
    </w:rPr>
  </w:style>
  <w:style w:type="character" w:customStyle="1" w:styleId="Heading5Char">
    <w:name w:val="Heading 5 Char"/>
    <w:link w:val="Heading5"/>
    <w:rsid w:val="00A37B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7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B3A"/>
    <w:rPr>
      <w:rFonts w:ascii="Courier New" w:eastAsia="Times New Roman" w:hAnsi="Courier New" w:cs="Times New Roman"/>
      <w:i/>
      <w:szCs w:val="20"/>
      <w:lang w:val="en-US" w:eastAsia="en-US"/>
    </w:rPr>
  </w:style>
  <w:style w:type="paragraph" w:customStyle="1" w:styleId="HeadingBase">
    <w:name w:val="Heading Base"/>
    <w:rsid w:val="00A37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B3A"/>
    <w:pPr>
      <w:tabs>
        <w:tab w:val="right" w:leader="dot" w:pos="9072"/>
      </w:tabs>
      <w:ind w:left="567"/>
    </w:pPr>
    <w:rPr>
      <w:szCs w:val="22"/>
    </w:rPr>
  </w:style>
  <w:style w:type="paragraph" w:customStyle="1" w:styleId="TOCBase">
    <w:name w:val="TOC Base"/>
    <w:rsid w:val="00A37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B3A"/>
    <w:pPr>
      <w:tabs>
        <w:tab w:val="right" w:leader="dot" w:pos="9072"/>
      </w:tabs>
      <w:spacing w:before="40" w:after="40"/>
      <w:ind w:left="284"/>
    </w:pPr>
    <w:rPr>
      <w:rFonts w:ascii="Times New Roman" w:hAnsi="Times New Roman"/>
    </w:rPr>
  </w:style>
  <w:style w:type="paragraph" w:styleId="TOC1">
    <w:name w:val="toc 1"/>
    <w:basedOn w:val="TOCBase"/>
    <w:next w:val="Normal"/>
    <w:rsid w:val="00A37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B3A"/>
    <w:pPr>
      <w:spacing w:before="5040"/>
      <w:jc w:val="center"/>
    </w:pPr>
    <w:rPr>
      <w:sz w:val="48"/>
      <w:szCs w:val="72"/>
      <w:lang w:val="en-US"/>
    </w:rPr>
  </w:style>
  <w:style w:type="character" w:customStyle="1" w:styleId="TitleChar">
    <w:name w:val="Title Char"/>
    <w:link w:val="Title"/>
    <w:rsid w:val="00A37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B3A"/>
    <w:pPr>
      <w:tabs>
        <w:tab w:val="left" w:pos="3600"/>
        <w:tab w:val="left" w:pos="3958"/>
      </w:tabs>
    </w:pPr>
  </w:style>
  <w:style w:type="paragraph" w:customStyle="1" w:styleId="Note">
    <w:name w:val="Note"/>
    <w:basedOn w:val="BodyText"/>
    <w:rsid w:val="00A37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B3A"/>
    <w:pPr>
      <w:framePr w:wrap="auto" w:hAnchor="text" w:y="6049"/>
    </w:pPr>
    <w:rPr>
      <w:color w:val="000000"/>
      <w:sz w:val="40"/>
    </w:rPr>
  </w:style>
  <w:style w:type="paragraph" w:customStyle="1" w:styleId="TOCTitle">
    <w:name w:val="TOCTitle"/>
    <w:basedOn w:val="Heading1"/>
    <w:rsid w:val="00A37B3A"/>
    <w:pPr>
      <w:spacing w:after="240"/>
      <w:jc w:val="center"/>
      <w:outlineLvl w:val="9"/>
    </w:pPr>
    <w:rPr>
      <w:caps/>
    </w:rPr>
  </w:style>
  <w:style w:type="paragraph" w:customStyle="1" w:styleId="Version">
    <w:name w:val="Version"/>
    <w:rsid w:val="00A37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B3A"/>
    <w:pPr>
      <w:numPr>
        <w:numId w:val="13"/>
      </w:numPr>
      <w:tabs>
        <w:tab w:val="clear" w:pos="680"/>
      </w:tabs>
    </w:pPr>
  </w:style>
  <w:style w:type="paragraph" w:styleId="Index1">
    <w:name w:val="index 1"/>
    <w:basedOn w:val="Normal"/>
    <w:next w:val="Normal"/>
    <w:semiHidden/>
    <w:rsid w:val="00A37B3A"/>
    <w:pPr>
      <w:keepNext w:val="0"/>
      <w:tabs>
        <w:tab w:val="right" w:pos="4176"/>
      </w:tabs>
      <w:ind w:left="198" w:hanging="198"/>
    </w:pPr>
    <w:rPr>
      <w:rFonts w:ascii="Garamond" w:hAnsi="Garamond"/>
    </w:rPr>
  </w:style>
  <w:style w:type="paragraph" w:styleId="IndexHeading">
    <w:name w:val="index heading"/>
    <w:basedOn w:val="Normal"/>
    <w:next w:val="Index1"/>
    <w:semiHidden/>
    <w:rsid w:val="00A37B3A"/>
    <w:pPr>
      <w:spacing w:before="120" w:after="120"/>
    </w:pPr>
    <w:rPr>
      <w:rFonts w:ascii="Arial" w:hAnsi="Arial"/>
      <w:b/>
      <w:color w:val="918585"/>
      <w:sz w:val="24"/>
    </w:rPr>
  </w:style>
  <w:style w:type="paragraph" w:customStyle="1" w:styleId="Chapter">
    <w:name w:val="Chapter"/>
    <w:basedOn w:val="Normal"/>
    <w:rsid w:val="00A37B3A"/>
    <w:pPr>
      <w:spacing w:before="240"/>
    </w:pPr>
    <w:rPr>
      <w:rFonts w:ascii="Times New Roman" w:hAnsi="Times New Roman"/>
      <w:smallCaps/>
      <w:spacing w:val="80"/>
      <w:sz w:val="28"/>
    </w:rPr>
  </w:style>
  <w:style w:type="paragraph" w:customStyle="1" w:styleId="InChapter">
    <w:name w:val="InChapter"/>
    <w:basedOn w:val="Heading3"/>
    <w:rsid w:val="00A37B3A"/>
    <w:pPr>
      <w:spacing w:after="240"/>
      <w:outlineLvl w:val="9"/>
    </w:pPr>
    <w:rPr>
      <w:noProof/>
    </w:rPr>
  </w:style>
  <w:style w:type="paragraph" w:styleId="Index2">
    <w:name w:val="index 2"/>
    <w:basedOn w:val="Normal"/>
    <w:next w:val="Normal"/>
    <w:semiHidden/>
    <w:rsid w:val="00A37B3A"/>
    <w:pPr>
      <w:tabs>
        <w:tab w:val="right" w:pos="4176"/>
      </w:tabs>
      <w:ind w:left="568" w:hanging="284"/>
    </w:pPr>
    <w:rPr>
      <w:rFonts w:ascii="Garamond" w:hAnsi="Garamond"/>
    </w:rPr>
  </w:style>
  <w:style w:type="paragraph" w:customStyle="1" w:styleId="Byline">
    <w:name w:val="Byline"/>
    <w:rsid w:val="00A37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B3A"/>
    <w:pPr>
      <w:tabs>
        <w:tab w:val="clear" w:pos="3600"/>
        <w:tab w:val="clear" w:pos="3958"/>
      </w:tabs>
      <w:jc w:val="right"/>
    </w:pPr>
  </w:style>
  <w:style w:type="character" w:styleId="Emphasis">
    <w:name w:val="Emphasis"/>
    <w:qFormat/>
    <w:rsid w:val="00A37B3A"/>
    <w:rPr>
      <w:i/>
    </w:rPr>
  </w:style>
  <w:style w:type="paragraph" w:styleId="Caption">
    <w:name w:val="caption"/>
    <w:basedOn w:val="BodyText"/>
    <w:next w:val="Normal"/>
    <w:qFormat/>
    <w:rsid w:val="00A37B3A"/>
    <w:pPr>
      <w:framePr w:w="2268" w:hSpace="181" w:vSpace="181" w:wrap="around" w:vAnchor="text" w:hAnchor="page" w:x="1135" w:y="285" w:anchorLock="1"/>
    </w:pPr>
    <w:rPr>
      <w:i/>
    </w:rPr>
  </w:style>
  <w:style w:type="paragraph" w:customStyle="1" w:styleId="MiniTOCTitle">
    <w:name w:val="MiniTOCTitle"/>
    <w:basedOn w:val="Heading4"/>
    <w:rsid w:val="00A37B3A"/>
    <w:pPr>
      <w:spacing w:before="240"/>
      <w:outlineLvl w:val="9"/>
    </w:pPr>
    <w:rPr>
      <w:noProof/>
      <w:sz w:val="24"/>
    </w:rPr>
  </w:style>
  <w:style w:type="paragraph" w:customStyle="1" w:styleId="MiniTOCItem">
    <w:name w:val="MiniTOCItem"/>
    <w:basedOn w:val="ListBullet"/>
    <w:rsid w:val="00A37B3A"/>
    <w:pPr>
      <w:numPr>
        <w:numId w:val="0"/>
      </w:numPr>
      <w:tabs>
        <w:tab w:val="right" w:leader="dot" w:pos="6521"/>
      </w:tabs>
      <w:spacing w:before="0" w:after="0"/>
    </w:pPr>
  </w:style>
  <w:style w:type="paragraph" w:customStyle="1" w:styleId="TOFTitle">
    <w:name w:val="TOFTitle"/>
    <w:basedOn w:val="TOCTitle"/>
    <w:rsid w:val="00A37B3A"/>
  </w:style>
  <w:style w:type="paragraph" w:styleId="TableofFigures">
    <w:name w:val="table of figures"/>
    <w:basedOn w:val="Normal"/>
    <w:next w:val="Normal"/>
    <w:semiHidden/>
    <w:rsid w:val="00A37B3A"/>
    <w:pPr>
      <w:tabs>
        <w:tab w:val="right" w:leader="dot" w:pos="9072"/>
      </w:tabs>
      <w:ind w:left="970" w:hanging="403"/>
    </w:pPr>
    <w:rPr>
      <w:rFonts w:ascii="Times New Roman" w:hAnsi="Times New Roman"/>
      <w:b/>
    </w:rPr>
  </w:style>
  <w:style w:type="paragraph" w:styleId="ListNumber">
    <w:name w:val="List Number"/>
    <w:basedOn w:val="List"/>
    <w:rsid w:val="00A37B3A"/>
    <w:pPr>
      <w:numPr>
        <w:numId w:val="10"/>
      </w:numPr>
    </w:pPr>
  </w:style>
  <w:style w:type="character" w:customStyle="1" w:styleId="WingdingSymbols">
    <w:name w:val="Wingding Symbols"/>
    <w:rsid w:val="00A37B3A"/>
    <w:rPr>
      <w:rFonts w:ascii="Wingdings" w:hAnsi="Wingdings"/>
    </w:rPr>
  </w:style>
  <w:style w:type="paragraph" w:customStyle="1" w:styleId="TableHeading">
    <w:name w:val="Table Heading"/>
    <w:basedOn w:val="HeadingBase"/>
    <w:rsid w:val="00A37B3A"/>
    <w:pPr>
      <w:keepLines/>
      <w:pBdr>
        <w:bottom w:val="single" w:sz="6" w:space="1" w:color="918585"/>
      </w:pBdr>
      <w:spacing w:before="240"/>
    </w:pPr>
  </w:style>
  <w:style w:type="character" w:customStyle="1" w:styleId="HotSpot">
    <w:name w:val="HotSpot"/>
    <w:rsid w:val="00A37B3A"/>
    <w:rPr>
      <w:color w:val="0033CC"/>
      <w:u w:val="none"/>
    </w:rPr>
  </w:style>
  <w:style w:type="paragraph" w:customStyle="1" w:styleId="BodyTextRight">
    <w:name w:val="Body Text Right"/>
    <w:basedOn w:val="BodyText"/>
    <w:rsid w:val="00A37B3A"/>
    <w:pPr>
      <w:spacing w:before="0" w:after="0"/>
      <w:jc w:val="right"/>
    </w:pPr>
  </w:style>
  <w:style w:type="paragraph" w:styleId="Index3">
    <w:name w:val="index 3"/>
    <w:basedOn w:val="ListNumber2"/>
    <w:next w:val="Normal"/>
    <w:semiHidden/>
    <w:rsid w:val="00A37B3A"/>
    <w:pPr>
      <w:numPr>
        <w:numId w:val="0"/>
      </w:numPr>
      <w:tabs>
        <w:tab w:val="right" w:leader="dot" w:pos="4176"/>
      </w:tabs>
    </w:pPr>
  </w:style>
  <w:style w:type="paragraph" w:styleId="ListNumber2">
    <w:name w:val="List Number 2"/>
    <w:basedOn w:val="List2"/>
    <w:rsid w:val="00A37B3A"/>
    <w:pPr>
      <w:numPr>
        <w:numId w:val="9"/>
      </w:numPr>
      <w:tabs>
        <w:tab w:val="clear" w:pos="1060"/>
      </w:tabs>
    </w:pPr>
  </w:style>
  <w:style w:type="paragraph" w:customStyle="1" w:styleId="MarginNote">
    <w:name w:val="Margin Note"/>
    <w:basedOn w:val="BodyText"/>
    <w:rsid w:val="00A37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7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B3A"/>
    <w:rPr>
      <w:sz w:val="32"/>
    </w:rPr>
  </w:style>
  <w:style w:type="paragraph" w:customStyle="1" w:styleId="HeadingProcedure">
    <w:name w:val="Heading Procedure"/>
    <w:basedOn w:val="HeadingBase"/>
    <w:next w:val="Normal"/>
    <w:rsid w:val="00A37B3A"/>
    <w:pPr>
      <w:tabs>
        <w:tab w:val="left" w:pos="0"/>
      </w:tabs>
      <w:spacing w:before="120" w:after="60"/>
    </w:pPr>
    <w:rPr>
      <w:i/>
      <w:color w:val="918585"/>
      <w:sz w:val="22"/>
    </w:rPr>
  </w:style>
  <w:style w:type="paragraph" w:customStyle="1" w:styleId="TableBodyText">
    <w:name w:val="Table Body Text"/>
    <w:basedOn w:val="BodyText"/>
    <w:rsid w:val="00A37B3A"/>
    <w:pPr>
      <w:spacing w:before="60" w:after="60"/>
    </w:pPr>
  </w:style>
  <w:style w:type="paragraph" w:styleId="ListContinue">
    <w:name w:val="List Continue"/>
    <w:basedOn w:val="List"/>
    <w:rsid w:val="00A37B3A"/>
    <w:pPr>
      <w:ind w:firstLine="0"/>
    </w:pPr>
  </w:style>
  <w:style w:type="paragraph" w:customStyle="1" w:styleId="ListNote">
    <w:name w:val="List Note"/>
    <w:basedOn w:val="List"/>
    <w:rsid w:val="00A37B3A"/>
    <w:pPr>
      <w:pBdr>
        <w:top w:val="single" w:sz="6" w:space="2" w:color="918585"/>
        <w:bottom w:val="single" w:sz="6" w:space="2" w:color="918585"/>
      </w:pBdr>
      <w:tabs>
        <w:tab w:val="left" w:pos="1021"/>
      </w:tabs>
      <w:ind w:firstLine="0"/>
    </w:pPr>
  </w:style>
  <w:style w:type="paragraph" w:customStyle="1" w:styleId="Warning">
    <w:name w:val="Warning"/>
    <w:basedOn w:val="BodyText"/>
    <w:rsid w:val="00A37B3A"/>
    <w:pPr>
      <w:shd w:val="clear" w:color="auto" w:fill="D9D9D9"/>
      <w:tabs>
        <w:tab w:val="left" w:pos="992"/>
      </w:tabs>
      <w:ind w:left="119" w:right="119"/>
    </w:pPr>
    <w:rPr>
      <w:sz w:val="20"/>
    </w:rPr>
  </w:style>
  <w:style w:type="paragraph" w:customStyle="1" w:styleId="MarginIcons">
    <w:name w:val="Margin Icons"/>
    <w:basedOn w:val="BodyText"/>
    <w:rsid w:val="00A37B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7B3A"/>
    <w:rPr>
      <w:rFonts w:ascii="Courier New" w:hAnsi="Courier New"/>
    </w:rPr>
  </w:style>
  <w:style w:type="paragraph" w:customStyle="1" w:styleId="NoteBullet">
    <w:name w:val="Note Bullet"/>
    <w:basedOn w:val="Note"/>
    <w:rsid w:val="00A37B3A"/>
    <w:pPr>
      <w:tabs>
        <w:tab w:val="clear" w:pos="680"/>
      </w:tabs>
      <w:spacing w:before="60" w:after="60"/>
    </w:pPr>
  </w:style>
  <w:style w:type="paragraph" w:customStyle="1" w:styleId="SubHeading2">
    <w:name w:val="SubHeading2"/>
    <w:basedOn w:val="HeadingBase"/>
    <w:rsid w:val="00A37B3A"/>
    <w:pPr>
      <w:spacing w:before="240" w:after="60"/>
    </w:pPr>
    <w:rPr>
      <w:sz w:val="20"/>
    </w:rPr>
  </w:style>
  <w:style w:type="paragraph" w:customStyle="1" w:styleId="SubHeading1">
    <w:name w:val="SubHeading1"/>
    <w:basedOn w:val="HeadingBase"/>
    <w:rsid w:val="00A37B3A"/>
    <w:pPr>
      <w:spacing w:before="240" w:after="60"/>
    </w:pPr>
    <w:rPr>
      <w:color w:val="918585"/>
      <w:sz w:val="22"/>
    </w:rPr>
  </w:style>
  <w:style w:type="paragraph" w:customStyle="1" w:styleId="SideHeading">
    <w:name w:val="Side Heading"/>
    <w:basedOn w:val="HeadingBase"/>
    <w:rsid w:val="00A37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B3A"/>
    <w:pPr>
      <w:tabs>
        <w:tab w:val="num" w:pos="360"/>
      </w:tabs>
    </w:pPr>
  </w:style>
  <w:style w:type="paragraph" w:styleId="PlainText">
    <w:name w:val="Plain Text"/>
    <w:basedOn w:val="Normal"/>
    <w:link w:val="PlainTextChar"/>
    <w:rsid w:val="00A37B3A"/>
    <w:rPr>
      <w:sz w:val="20"/>
    </w:rPr>
  </w:style>
  <w:style w:type="character" w:customStyle="1" w:styleId="PlainTextChar">
    <w:name w:val="Plain Text Char"/>
    <w:basedOn w:val="DefaultParagraphFont"/>
    <w:link w:val="PlainText"/>
    <w:rsid w:val="00A37B3A"/>
    <w:rPr>
      <w:rFonts w:ascii="Courier New" w:eastAsia="Times New Roman" w:hAnsi="Courier New" w:cs="Times New Roman"/>
      <w:sz w:val="20"/>
      <w:szCs w:val="20"/>
      <w:lang w:val="en-US" w:eastAsia="en-US"/>
    </w:rPr>
  </w:style>
  <w:style w:type="character" w:customStyle="1" w:styleId="MenuOption">
    <w:name w:val="Menu Option"/>
    <w:rsid w:val="00A37B3A"/>
    <w:rPr>
      <w:b/>
      <w:smallCaps/>
    </w:rPr>
  </w:style>
  <w:style w:type="paragraph" w:customStyle="1" w:styleId="TableListNumber">
    <w:name w:val="Table List Number"/>
    <w:basedOn w:val="ListNumber"/>
    <w:rsid w:val="00A37B3A"/>
    <w:pPr>
      <w:numPr>
        <w:numId w:val="0"/>
      </w:numPr>
    </w:pPr>
  </w:style>
  <w:style w:type="paragraph" w:styleId="TOC4">
    <w:name w:val="toc 4"/>
    <w:basedOn w:val="TOCBase"/>
    <w:next w:val="Normal"/>
    <w:semiHidden/>
    <w:rsid w:val="00A37B3A"/>
    <w:pPr>
      <w:tabs>
        <w:tab w:val="right" w:leader="dot" w:pos="9071"/>
      </w:tabs>
      <w:ind w:left="1701"/>
    </w:pPr>
  </w:style>
  <w:style w:type="paragraph" w:customStyle="1" w:styleId="ListAlpha">
    <w:name w:val="List Alpha"/>
    <w:basedOn w:val="List"/>
    <w:rsid w:val="00A37B3A"/>
    <w:pPr>
      <w:numPr>
        <w:numId w:val="8"/>
      </w:numPr>
    </w:pPr>
  </w:style>
  <w:style w:type="paragraph" w:customStyle="1" w:styleId="ListAlpha2">
    <w:name w:val="List Alpha 2"/>
    <w:basedOn w:val="List2"/>
    <w:rsid w:val="00A37B3A"/>
    <w:pPr>
      <w:numPr>
        <w:numId w:val="7"/>
      </w:numPr>
    </w:pPr>
  </w:style>
  <w:style w:type="paragraph" w:styleId="List3">
    <w:name w:val="List 3"/>
    <w:basedOn w:val="BodyText"/>
    <w:rsid w:val="00A37B3A"/>
    <w:pPr>
      <w:tabs>
        <w:tab w:val="left" w:pos="1021"/>
      </w:tabs>
      <w:spacing w:before="60" w:after="60"/>
      <w:ind w:left="1020" w:hanging="340"/>
    </w:pPr>
  </w:style>
  <w:style w:type="paragraph" w:styleId="List4">
    <w:name w:val="List 4"/>
    <w:basedOn w:val="BodyText"/>
    <w:rsid w:val="00A37B3A"/>
    <w:pPr>
      <w:tabs>
        <w:tab w:val="left" w:pos="1361"/>
      </w:tabs>
      <w:spacing w:before="60" w:after="60"/>
      <w:ind w:left="1361" w:hanging="340"/>
    </w:pPr>
  </w:style>
  <w:style w:type="paragraph" w:styleId="List5">
    <w:name w:val="List 5"/>
    <w:basedOn w:val="BodyText"/>
    <w:rsid w:val="00A37B3A"/>
    <w:pPr>
      <w:tabs>
        <w:tab w:val="left" w:pos="1701"/>
      </w:tabs>
      <w:spacing w:before="60" w:after="60"/>
      <w:ind w:left="1701" w:hanging="340"/>
    </w:pPr>
  </w:style>
  <w:style w:type="paragraph" w:styleId="ListBullet3">
    <w:name w:val="List Bullet 3"/>
    <w:basedOn w:val="List3"/>
    <w:rsid w:val="00A37B3A"/>
    <w:pPr>
      <w:numPr>
        <w:numId w:val="14"/>
      </w:numPr>
      <w:tabs>
        <w:tab w:val="clear" w:pos="1021"/>
      </w:tabs>
      <w:ind w:left="1037" w:hanging="357"/>
    </w:pPr>
  </w:style>
  <w:style w:type="paragraph" w:styleId="ListBullet4">
    <w:name w:val="List Bullet 4"/>
    <w:basedOn w:val="List4"/>
    <w:rsid w:val="00A37B3A"/>
    <w:pPr>
      <w:numPr>
        <w:numId w:val="2"/>
      </w:numPr>
    </w:pPr>
  </w:style>
  <w:style w:type="paragraph" w:styleId="ListBullet5">
    <w:name w:val="List Bullet 5"/>
    <w:basedOn w:val="List5"/>
    <w:rsid w:val="00A37B3A"/>
    <w:pPr>
      <w:numPr>
        <w:numId w:val="3"/>
      </w:numPr>
    </w:pPr>
  </w:style>
  <w:style w:type="paragraph" w:styleId="ListContinue2">
    <w:name w:val="List Continue 2"/>
    <w:basedOn w:val="List2"/>
    <w:rsid w:val="00A37B3A"/>
    <w:pPr>
      <w:ind w:firstLine="0"/>
    </w:pPr>
  </w:style>
  <w:style w:type="paragraph" w:styleId="ListContinue3">
    <w:name w:val="List Continue 3"/>
    <w:basedOn w:val="List3"/>
    <w:rsid w:val="00A37B3A"/>
    <w:pPr>
      <w:ind w:left="1021" w:firstLine="0"/>
    </w:pPr>
  </w:style>
  <w:style w:type="paragraph" w:styleId="ListContinue4">
    <w:name w:val="List Continue 4"/>
    <w:basedOn w:val="List4"/>
    <w:rsid w:val="00A37B3A"/>
    <w:pPr>
      <w:ind w:firstLine="0"/>
    </w:pPr>
  </w:style>
  <w:style w:type="paragraph" w:styleId="ListContinue5">
    <w:name w:val="List Continue 5"/>
    <w:basedOn w:val="List5"/>
    <w:rsid w:val="00A37B3A"/>
    <w:pPr>
      <w:ind w:firstLine="0"/>
    </w:pPr>
  </w:style>
  <w:style w:type="paragraph" w:styleId="ListNumber3">
    <w:name w:val="List Number 3"/>
    <w:basedOn w:val="List3"/>
    <w:rsid w:val="00A37B3A"/>
    <w:pPr>
      <w:numPr>
        <w:numId w:val="4"/>
      </w:numPr>
    </w:pPr>
  </w:style>
  <w:style w:type="paragraph" w:styleId="ListNumber4">
    <w:name w:val="List Number 4"/>
    <w:basedOn w:val="List4"/>
    <w:rsid w:val="00A37B3A"/>
    <w:pPr>
      <w:numPr>
        <w:numId w:val="5"/>
      </w:numPr>
    </w:pPr>
  </w:style>
  <w:style w:type="paragraph" w:styleId="ListNumber5">
    <w:name w:val="List Number 5"/>
    <w:basedOn w:val="List5"/>
    <w:rsid w:val="00A37B3A"/>
    <w:pPr>
      <w:numPr>
        <w:numId w:val="6"/>
      </w:numPr>
    </w:pPr>
  </w:style>
  <w:style w:type="paragraph" w:styleId="BlockText">
    <w:name w:val="Block Text"/>
    <w:basedOn w:val="Normal"/>
    <w:rsid w:val="00A37B3A"/>
    <w:pPr>
      <w:spacing w:after="120"/>
      <w:ind w:left="1440" w:right="1440"/>
    </w:pPr>
  </w:style>
  <w:style w:type="character" w:customStyle="1" w:styleId="Subscript">
    <w:name w:val="Subscript"/>
    <w:rsid w:val="00A37B3A"/>
    <w:rPr>
      <w:sz w:val="16"/>
      <w:vertAlign w:val="subscript"/>
    </w:rPr>
  </w:style>
  <w:style w:type="character" w:customStyle="1" w:styleId="Superscript">
    <w:name w:val="Superscript"/>
    <w:rsid w:val="00A37B3A"/>
    <w:rPr>
      <w:sz w:val="16"/>
      <w:vertAlign w:val="superscript"/>
    </w:rPr>
  </w:style>
  <w:style w:type="character" w:customStyle="1" w:styleId="Symbols">
    <w:name w:val="Symbols"/>
    <w:rsid w:val="00A37B3A"/>
    <w:rPr>
      <w:rFonts w:ascii="Symbol" w:hAnsi="Symbol"/>
    </w:rPr>
  </w:style>
  <w:style w:type="character" w:customStyle="1" w:styleId="MenuOptions">
    <w:name w:val="Menu Options"/>
    <w:rsid w:val="00A37B3A"/>
    <w:rPr>
      <w:rFonts w:ascii="Arial Narrow" w:hAnsi="Arial Narrow"/>
      <w:smallCaps/>
    </w:rPr>
  </w:style>
  <w:style w:type="character" w:customStyle="1" w:styleId="Buttons">
    <w:name w:val="Buttons"/>
    <w:rsid w:val="00A37B3A"/>
    <w:rPr>
      <w:b/>
    </w:rPr>
  </w:style>
  <w:style w:type="character" w:customStyle="1" w:styleId="Underlined">
    <w:name w:val="Underlined"/>
    <w:rsid w:val="00A37B3A"/>
    <w:rPr>
      <w:u w:val="single"/>
    </w:rPr>
  </w:style>
  <w:style w:type="paragraph" w:customStyle="1" w:styleId="TableBodyTextRight">
    <w:name w:val="Table Body Text Right"/>
    <w:basedOn w:val="TableBodyText"/>
    <w:rsid w:val="00A37B3A"/>
    <w:pPr>
      <w:widowControl w:val="0"/>
      <w:autoSpaceDE w:val="0"/>
      <w:autoSpaceDN w:val="0"/>
      <w:adjustRightInd w:val="0"/>
      <w:jc w:val="right"/>
    </w:pPr>
    <w:rPr>
      <w:rFonts w:cs="Arial"/>
      <w:szCs w:val="18"/>
    </w:rPr>
  </w:style>
  <w:style w:type="paragraph" w:customStyle="1" w:styleId="CopyrightText">
    <w:name w:val="Copyright Text"/>
    <w:basedOn w:val="BodyText"/>
    <w:rsid w:val="00A37B3A"/>
    <w:rPr>
      <w:sz w:val="18"/>
    </w:rPr>
  </w:style>
  <w:style w:type="paragraph" w:customStyle="1" w:styleId="BodySmallRight">
    <w:name w:val="Body Small Right"/>
    <w:basedOn w:val="BodyTextRight"/>
    <w:rsid w:val="00A37B3A"/>
    <w:rPr>
      <w:sz w:val="18"/>
      <w:szCs w:val="18"/>
    </w:rPr>
  </w:style>
  <w:style w:type="paragraph" w:customStyle="1" w:styleId="MarginEdition">
    <w:name w:val="Margin Edition"/>
    <w:basedOn w:val="MarginNote"/>
    <w:rsid w:val="00A37B3A"/>
    <w:pPr>
      <w:spacing w:before="0" w:after="0"/>
    </w:pPr>
    <w:rPr>
      <w:rFonts w:ascii="Times New Roman" w:hAnsi="Times New Roman"/>
      <w:color w:val="999999"/>
    </w:rPr>
  </w:style>
  <w:style w:type="paragraph" w:customStyle="1" w:styleId="Spacer">
    <w:name w:val="Spacer"/>
    <w:basedOn w:val="Normal"/>
    <w:rsid w:val="00A37B3A"/>
    <w:rPr>
      <w:sz w:val="2"/>
      <w:szCs w:val="2"/>
    </w:rPr>
  </w:style>
  <w:style w:type="character" w:customStyle="1" w:styleId="Small">
    <w:name w:val="Small"/>
    <w:rsid w:val="00A37B3A"/>
    <w:rPr>
      <w:sz w:val="16"/>
    </w:rPr>
  </w:style>
  <w:style w:type="paragraph" w:customStyle="1" w:styleId="WideTable">
    <w:name w:val="Wide Table"/>
    <w:basedOn w:val="Normal"/>
    <w:rsid w:val="00A37B3A"/>
    <w:pPr>
      <w:ind w:left="-1418"/>
    </w:pPr>
    <w:rPr>
      <w:sz w:val="2"/>
      <w:szCs w:val="2"/>
    </w:rPr>
  </w:style>
  <w:style w:type="character" w:styleId="PageNumber">
    <w:name w:val="page number"/>
    <w:rsid w:val="00A37B3A"/>
  </w:style>
  <w:style w:type="paragraph" w:styleId="Quote">
    <w:name w:val="Quote"/>
    <w:basedOn w:val="Heading1"/>
    <w:link w:val="QuoteChar"/>
    <w:qFormat/>
    <w:rsid w:val="00A37B3A"/>
    <w:rPr>
      <w:b w:val="0"/>
      <w:sz w:val="72"/>
      <w:szCs w:val="72"/>
      <w:lang w:val="en-NZ"/>
    </w:rPr>
  </w:style>
  <w:style w:type="character" w:customStyle="1" w:styleId="QuoteChar">
    <w:name w:val="Quote Char"/>
    <w:link w:val="Quote"/>
    <w:rsid w:val="00A37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B3A"/>
    <w:pPr>
      <w:pageBreakBefore/>
    </w:pPr>
  </w:style>
  <w:style w:type="paragraph" w:customStyle="1" w:styleId="Border">
    <w:name w:val="Border"/>
    <w:basedOn w:val="Normal"/>
    <w:qFormat/>
    <w:rsid w:val="00A37B3A"/>
    <w:pPr>
      <w:pBdr>
        <w:top w:val="single" w:sz="18" w:space="1" w:color="auto"/>
      </w:pBdr>
    </w:pPr>
    <w:rPr>
      <w:rFonts w:ascii="Times New Roman" w:hAnsi="Times New Roman"/>
      <w:color w:val="FFFFFF"/>
      <w:sz w:val="2"/>
    </w:rPr>
  </w:style>
  <w:style w:type="character" w:styleId="IntenseEmphasis">
    <w:name w:val="Intense Emphasis"/>
    <w:uiPriority w:val="21"/>
    <w:qFormat/>
    <w:rsid w:val="00A37B3A"/>
    <w:rPr>
      <w:b/>
      <w:bCs/>
      <w:i/>
      <w:iCs/>
      <w:color w:val="auto"/>
    </w:rPr>
  </w:style>
  <w:style w:type="paragraph" w:styleId="IntenseQuote">
    <w:name w:val="Intense Quote"/>
    <w:basedOn w:val="Normal"/>
    <w:next w:val="Normal"/>
    <w:link w:val="IntenseQuoteChar"/>
    <w:uiPriority w:val="30"/>
    <w:qFormat/>
    <w:rsid w:val="00A37B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7B3A"/>
    <w:rPr>
      <w:rFonts w:ascii="Courier New" w:eastAsia="Times New Roman" w:hAnsi="Courier New" w:cs="Times New Roman"/>
      <w:b/>
      <w:bCs/>
      <w:i/>
      <w:iCs/>
      <w:szCs w:val="20"/>
      <w:lang w:val="en-US" w:eastAsia="en-US"/>
    </w:rPr>
  </w:style>
  <w:style w:type="character" w:styleId="SubtleReference">
    <w:name w:val="Subtle Reference"/>
    <w:uiPriority w:val="31"/>
    <w:qFormat/>
    <w:rsid w:val="00A37B3A"/>
    <w:rPr>
      <w:smallCaps/>
      <w:color w:val="auto"/>
      <w:u w:val="single"/>
    </w:rPr>
  </w:style>
  <w:style w:type="character" w:styleId="IntenseReference">
    <w:name w:val="Intense Reference"/>
    <w:uiPriority w:val="32"/>
    <w:qFormat/>
    <w:rsid w:val="00A37B3A"/>
    <w:rPr>
      <w:b/>
      <w:bCs/>
      <w:smallCaps/>
      <w:color w:val="auto"/>
      <w:spacing w:val="5"/>
      <w:u w:val="single"/>
    </w:rPr>
  </w:style>
  <w:style w:type="paragraph" w:customStyle="1" w:styleId="2ColumnHeading">
    <w:name w:val="2Column Heading"/>
    <w:basedOn w:val="BodyText"/>
    <w:qFormat/>
    <w:rsid w:val="00A37B3A"/>
    <w:pPr>
      <w:spacing w:after="60"/>
      <w:ind w:left="-2268"/>
    </w:pPr>
    <w:rPr>
      <w:b/>
    </w:rPr>
  </w:style>
  <w:style w:type="paragraph" w:customStyle="1" w:styleId="Heading1TOC">
    <w:name w:val="Heading1 TOC"/>
    <w:basedOn w:val="Normal"/>
    <w:qFormat/>
    <w:rsid w:val="00A37B3A"/>
    <w:pPr>
      <w:spacing w:before="240" w:after="120"/>
    </w:pPr>
    <w:rPr>
      <w:rFonts w:ascii="Times New Roman" w:hAnsi="Times New Roman"/>
      <w:b/>
      <w:sz w:val="32"/>
    </w:rPr>
  </w:style>
  <w:style w:type="paragraph" w:customStyle="1" w:styleId="Heading2TOC">
    <w:name w:val="Heading2 TOC"/>
    <w:basedOn w:val="Normal"/>
    <w:qFormat/>
    <w:rsid w:val="00A37B3A"/>
    <w:pPr>
      <w:spacing w:before="240" w:after="60"/>
    </w:pPr>
    <w:rPr>
      <w:rFonts w:ascii="Times New Roman" w:hAnsi="Times New Roman"/>
      <w:b/>
      <w:sz w:val="28"/>
    </w:rPr>
  </w:style>
  <w:style w:type="character" w:customStyle="1" w:styleId="Underline">
    <w:name w:val="Underline"/>
    <w:qFormat/>
    <w:rsid w:val="00A37B3A"/>
    <w:rPr>
      <w:u w:val="single"/>
    </w:rPr>
  </w:style>
  <w:style w:type="paragraph" w:styleId="BalloonText">
    <w:name w:val="Balloon Text"/>
    <w:basedOn w:val="Normal"/>
    <w:link w:val="BalloonTextChar"/>
    <w:rsid w:val="00A37B3A"/>
    <w:rPr>
      <w:rFonts w:ascii="Tahoma" w:hAnsi="Tahoma" w:cs="Tahoma"/>
      <w:sz w:val="16"/>
      <w:szCs w:val="16"/>
    </w:rPr>
  </w:style>
  <w:style w:type="character" w:customStyle="1" w:styleId="BalloonTextChar">
    <w:name w:val="Balloon Text Char"/>
    <w:link w:val="BalloonText"/>
    <w:rsid w:val="00A37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B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7B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905</Words>
  <Characters>5709</Characters>
  <Application>Microsoft Office Word</Application>
  <DocSecurity>0</DocSecurity>
  <Lines>237</Lines>
  <Paragraphs>139</Paragraphs>
  <ScaleCrop>false</ScaleCrop>
  <Company>Author-it Software Corporation Ltd.</Company>
  <LinksUpToDate>false</LinksUpToDate>
  <CharactersWithSpaces>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BSBWRK403A Communicate with workers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2012-05-26T14:19:00Z</dcterms:created>
  <dcterms:modified xsi:type="dcterms:W3CDTF">2012-05-26T14:19:00Z</dcterms:modified>
</cp:coreProperties>
</file>