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D31" w:rsidP="00AD4D31">
      <w:pPr>
        <w:pStyle w:val="Title"/>
      </w:pPr>
      <w:r>
        <w:fldChar w:fldCharType="begin"/>
      </w:r>
      <w:r>
        <w:instrText xml:space="preserve"> TITLE   \* MERGEFORMAT </w:instrText>
      </w:r>
      <w:r>
        <w:fldChar w:fldCharType="separate"/>
      </w:r>
      <w:r>
        <w:t>BSBWRK401A Develop and implement an organising plan</w:t>
      </w:r>
      <w:r>
        <w:fldChar w:fldCharType="end"/>
      </w:r>
    </w:p>
    <w:p w:rsidR="00AD4D31" w:rsidP="00AD4D31">
      <w:pPr>
        <w:pStyle w:val="Version"/>
        <w:sectPr w:rsidSect="00025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5F10" w:rsidP="00025F10">
      <w:pPr>
        <w:pStyle w:val="SuperHeading"/>
      </w:pPr>
      <w:r w:rsidRPr="00025F10">
        <w:t>BSBWRK401A Develop and implement an organising plan</w:t>
      </w:r>
    </w:p>
    <w:p w:rsidR="00000000" w:rsidRPr="00025F10" w:rsidP="00025F10">
      <w:pPr>
        <w:pStyle w:val="SuperHeading"/>
      </w:pPr>
    </w:p>
    <w:p w:rsidR="00000000" w:rsidRPr="00025F10" w:rsidP="00025F10">
      <w:pPr>
        <w:pStyle w:val="Heading1"/>
      </w:pPr>
      <w:bookmarkStart w:id="1" w:name="O_68067"/>
      <w:bookmarkEnd w:id="1"/>
      <w:r w:rsidRPr="00025F10">
        <w:t>Modification History</w:t>
      </w:r>
    </w:p>
    <w:p w:rsidR="00000000" w:rsidRPr="00025F10" w:rsidP="00025F10">
      <w:pPr>
        <w:pStyle w:val="BodyText"/>
      </w:pPr>
      <w:r w:rsidRPr="00025F10">
        <w:t>Not applicable.</w:t>
      </w:r>
    </w:p>
    <w:p w:rsidR="00000000" w:rsidRPr="00025F10" w:rsidP="00025F10">
      <w:pPr>
        <w:pStyle w:val="AllowPageBreak"/>
      </w:pPr>
    </w:p>
    <w:p w:rsidR="00000000" w:rsidRPr="00025F10" w:rsidP="00025F10">
      <w:pPr>
        <w:pStyle w:val="Heading1"/>
      </w:pPr>
      <w:bookmarkStart w:id="2" w:name="O_68068"/>
      <w:bookmarkEnd w:id="2"/>
      <w:r w:rsidRPr="00025F10">
        <w:t>Unit Descriptor</w:t>
      </w:r>
    </w:p>
    <w:tbl>
      <w:tblPr>
        <w:tblW w:w="0" w:type="auto"/>
        <w:tblLayout w:type="fixed"/>
        <w:tblCellMar>
          <w:left w:w="62" w:type="dxa"/>
          <w:right w:w="62" w:type="dxa"/>
        </w:tblCellMar>
        <w:tblLook w:val="0000"/>
      </w:tblPr>
      <w:tblGrid>
        <w:gridCol w:w="2666"/>
        <w:gridCol w:w="5856"/>
      </w:tblGrid>
      <w:tr w:rsidTr="00AD4D3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This unit describes the performance outcomes, skills and knowledge required to develop, implement and ev</w:t>
            </w:r>
            <w:r w:rsidRPr="00025F10">
              <w:t>aluate a strategic approach to organising and recruiting union members.</w:t>
            </w:r>
          </w:p>
          <w:p w:rsidR="00000000" w:rsidRPr="00025F10" w:rsidP="00025F10">
            <w:pPr>
              <w:pStyle w:val="BodyText"/>
            </w:pPr>
            <w:r w:rsidRPr="00025F10">
              <w:t>No licensing, legislative, regulatory or certification requirements apply to this unit at the time of endorsement.</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3" w:name="O_68069"/>
      <w:bookmarkEnd w:id="3"/>
      <w:r w:rsidRPr="00025F10">
        <w:t>Application of the Unit</w:t>
      </w:r>
    </w:p>
    <w:tbl>
      <w:tblPr>
        <w:tblW w:w="0" w:type="auto"/>
        <w:tblLayout w:type="fixed"/>
        <w:tblCellMar>
          <w:left w:w="62" w:type="dxa"/>
          <w:right w:w="62" w:type="dxa"/>
        </w:tblCellMar>
        <w:tblLook w:val="0000"/>
      </w:tblPr>
      <w:tblGrid>
        <w:gridCol w:w="2753"/>
        <w:gridCol w:w="5769"/>
      </w:tblGrid>
      <w:tr w:rsidTr="00AD4D3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This unit applies to individuals who have knowledge of unionism and industrial relations, and a commitment to advancing social justice principles. They provide leadership and guidance to workers and union members.</w:t>
            </w:r>
          </w:p>
          <w:p w:rsidR="00000000" w:rsidRPr="00025F10" w:rsidP="00025F10">
            <w:pPr>
              <w:pStyle w:val="BodyText"/>
            </w:pPr>
            <w:r w:rsidRPr="00025F10">
              <w:t>Note that different organising plans may b</w:t>
            </w:r>
            <w:r w:rsidRPr="00025F10">
              <w:t>e developed for different worksites, employers and/or groups of workers.</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4" w:name="O_68070"/>
      <w:bookmarkEnd w:id="4"/>
      <w:r w:rsidRPr="00025F10">
        <w:t>Licensing/Regulatory Information</w:t>
      </w:r>
    </w:p>
    <w:p w:rsidR="00000000" w:rsidRPr="00025F10" w:rsidP="00025F10">
      <w:pPr>
        <w:pStyle w:val="BodyText"/>
      </w:pPr>
      <w:r w:rsidRPr="00025F10">
        <w:t>Not applicable.</w:t>
      </w:r>
    </w:p>
    <w:p w:rsidR="00000000" w:rsidRPr="00025F10" w:rsidP="00025F10">
      <w:pPr>
        <w:pStyle w:val="AllowPageBreak"/>
      </w:pPr>
    </w:p>
    <w:p w:rsidR="00000000" w:rsidRPr="00025F10" w:rsidP="00025F10">
      <w:pPr>
        <w:pStyle w:val="Heading1"/>
      </w:pPr>
      <w:bookmarkStart w:id="5" w:name="O_68072"/>
      <w:bookmarkEnd w:id="5"/>
      <w:r w:rsidRPr="00025F10">
        <w:t>Pre-Requisites</w:t>
      </w:r>
    </w:p>
    <w:tbl>
      <w:tblPr>
        <w:tblW w:w="0" w:type="auto"/>
        <w:tblLayout w:type="fixed"/>
        <w:tblCellMar>
          <w:left w:w="62" w:type="dxa"/>
          <w:right w:w="62" w:type="dxa"/>
        </w:tblCellMar>
        <w:tblLook w:val="0000"/>
      </w:tblPr>
      <w:tblGrid>
        <w:gridCol w:w="2775"/>
        <w:gridCol w:w="1295"/>
        <w:gridCol w:w="4452"/>
      </w:tblGrid>
      <w:tr w:rsidTr="00AD4D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p>
        </w:tc>
      </w:tr>
      <w:tr w:rsidTr="00AD4D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p>
        </w:tc>
      </w:tr>
      <w:tr w:rsidTr="00AD4D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6" w:name="O_68071"/>
      <w:bookmarkEnd w:id="6"/>
      <w:r w:rsidRPr="00025F10">
        <w:t>Employability Skills Information</w:t>
      </w:r>
    </w:p>
    <w:tbl>
      <w:tblPr>
        <w:tblW w:w="0" w:type="auto"/>
        <w:tblLayout w:type="fixed"/>
        <w:tblCellMar>
          <w:left w:w="62" w:type="dxa"/>
          <w:right w:w="62" w:type="dxa"/>
        </w:tblCellMar>
        <w:tblLook w:val="0000"/>
      </w:tblPr>
      <w:tblGrid>
        <w:gridCol w:w="2802"/>
        <w:gridCol w:w="5720"/>
      </w:tblGrid>
      <w:tr w:rsidTr="00AD4D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This unit contains employability skills.</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7" w:name="O_68073"/>
      <w:bookmarkEnd w:id="7"/>
      <w:r w:rsidRPr="00025F10">
        <w:t>Elements and Performance Criteria Pre-Content</w:t>
      </w:r>
    </w:p>
    <w:tbl>
      <w:tblPr>
        <w:tblW w:w="0" w:type="auto"/>
        <w:tblLayout w:type="fixed"/>
        <w:tblCellMar>
          <w:left w:w="62" w:type="dxa"/>
          <w:right w:w="62" w:type="dxa"/>
        </w:tblCellMar>
        <w:tblLook w:val="0000"/>
      </w:tblPr>
      <w:tblGrid>
        <w:gridCol w:w="2582"/>
        <w:gridCol w:w="5940"/>
      </w:tblGrid>
      <w:tr w:rsidTr="00AD4D3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Performance criteria describe the performance needed to demonstrate achievement of the element. Where bold italicised text is used, further information is detailed in the required skills and knowledge section and the range statement. Assessment of performa</w:t>
            </w:r>
            <w:r w:rsidRPr="00025F10">
              <w:t>nce is to be consistent with the evidence guide.</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8" w:name="O_68074"/>
      <w:bookmarkEnd w:id="8"/>
      <w:r w:rsidRPr="00025F10">
        <w:t>Elements and Performance Criteria</w:t>
      </w:r>
    </w:p>
    <w:tbl>
      <w:tblPr>
        <w:tblW w:w="0" w:type="auto"/>
        <w:tblLayout w:type="fixed"/>
        <w:tblCellMar>
          <w:left w:w="62" w:type="dxa"/>
          <w:right w:w="62" w:type="dxa"/>
        </w:tblCellMar>
        <w:tblLook w:val="0000"/>
      </w:tblPr>
      <w:tblGrid>
        <w:gridCol w:w="2582"/>
        <w:gridCol w:w="5940"/>
      </w:tblGrid>
      <w:tr w:rsidTr="00AD4D31">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PERFORMANCE CRITERIA</w:t>
            </w:r>
          </w:p>
        </w:tc>
      </w:tr>
      <w:tr w:rsidTr="00AD4D3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List"/>
              <w:rPr>
                <w:lang w:val="en-NZ"/>
              </w:rPr>
            </w:pPr>
            <w:r w:rsidRPr="00025F10">
              <w:t>1.</w:t>
            </w:r>
            <w:r w:rsidRPr="00025F10">
              <w:tab/>
              <w:t>Develop organising plans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2"/>
            </w:pPr>
            <w:r w:rsidRPr="00025F10">
              <w:t>1.1.</w:t>
            </w:r>
            <w:r w:rsidRPr="00025F10">
              <w:tab/>
              <w:t xml:space="preserve">Consult </w:t>
            </w:r>
            <w:r w:rsidRPr="00025F10">
              <w:rPr>
                <w:rStyle w:val="BoldandItalics"/>
              </w:rPr>
              <w:t>stakeholders</w:t>
            </w:r>
            <w:r w:rsidRPr="00025F10">
              <w:t xml:space="preserve"> to prioritise organising </w:t>
            </w:r>
            <w:r w:rsidRPr="00025F10">
              <w:t>activities and select target sites using agreed criteria</w:t>
            </w:r>
          </w:p>
          <w:p w:rsidR="00000000" w:rsidRPr="00025F10" w:rsidP="00025F10">
            <w:pPr>
              <w:pStyle w:val="List2"/>
            </w:pPr>
            <w:r w:rsidRPr="00025F10">
              <w:t>1.2.</w:t>
            </w:r>
            <w:r w:rsidRPr="00025F10">
              <w:tab/>
              <w:t xml:space="preserve">Undertake </w:t>
            </w:r>
            <w:r w:rsidRPr="00025F10">
              <w:rPr>
                <w:rStyle w:val="BoldandItalics"/>
              </w:rPr>
              <w:t>research</w:t>
            </w:r>
            <w:r w:rsidRPr="00025F10">
              <w:t xml:space="preserve"> on target groups</w:t>
            </w:r>
          </w:p>
          <w:p w:rsidR="00000000" w:rsidRPr="00025F10" w:rsidP="00025F10">
            <w:pPr>
              <w:pStyle w:val="List2"/>
            </w:pPr>
            <w:r w:rsidRPr="00025F10">
              <w:t>1.3.</w:t>
            </w:r>
            <w:r w:rsidRPr="00025F10">
              <w:tab/>
              <w:t xml:space="preserve">Develop </w:t>
            </w:r>
            <w:r w:rsidRPr="00025F10">
              <w:rPr>
                <w:rStyle w:val="BoldandItalics"/>
              </w:rPr>
              <w:t>options</w:t>
            </w:r>
            <w:r w:rsidRPr="00025F10">
              <w:t xml:space="preserve"> for organising approaches </w:t>
            </w:r>
          </w:p>
          <w:p w:rsidR="00000000" w:rsidRPr="00025F10" w:rsidP="00025F10">
            <w:pPr>
              <w:pStyle w:val="List2"/>
            </w:pPr>
            <w:r w:rsidRPr="00025F10">
              <w:t>1.4.</w:t>
            </w:r>
            <w:r w:rsidRPr="00025F10">
              <w:tab/>
              <w:t xml:space="preserve">Draft relevant </w:t>
            </w:r>
            <w:r w:rsidRPr="00025F10">
              <w:rPr>
                <w:rStyle w:val="BoldandItalics"/>
              </w:rPr>
              <w:t>organising plans</w:t>
            </w:r>
            <w:r w:rsidRPr="00025F10">
              <w:t xml:space="preserve"> </w:t>
            </w:r>
          </w:p>
          <w:p w:rsidR="00000000" w:rsidRPr="00025F10" w:rsidP="00025F10">
            <w:pPr>
              <w:pStyle w:val="List2"/>
            </w:pPr>
            <w:r w:rsidRPr="00025F10">
              <w:t>1.5.</w:t>
            </w:r>
            <w:r w:rsidRPr="00025F10">
              <w:tab/>
              <w:t>Obtain approval for organising plans from existing members and lead</w:t>
            </w:r>
            <w:r w:rsidRPr="00025F10">
              <w:t>ers</w:t>
            </w:r>
          </w:p>
          <w:p w:rsidR="00000000" w:rsidRPr="00025F10" w:rsidP="00025F10">
            <w:pPr>
              <w:pStyle w:val="List2"/>
            </w:pPr>
            <w:r w:rsidRPr="00025F10">
              <w:t>1.6.</w:t>
            </w:r>
            <w:r w:rsidRPr="00025F10">
              <w:tab/>
              <w:t>Inform relevant union staff of the organising approach</w:t>
            </w:r>
          </w:p>
          <w:p w:rsidR="00000000" w:rsidP="00025F10">
            <w:pPr>
              <w:pStyle w:val="List2"/>
              <w:rPr>
                <w:lang w:val="en-NZ"/>
              </w:rPr>
            </w:pPr>
            <w:r w:rsidRPr="00025F10">
              <w:t>1.7.</w:t>
            </w:r>
            <w:r w:rsidRPr="00025F10">
              <w:tab/>
              <w:t xml:space="preserve">Develop and document </w:t>
            </w:r>
            <w:r w:rsidRPr="00025F10">
              <w:rPr>
                <w:rStyle w:val="BoldandItalics"/>
              </w:rPr>
              <w:t>monitoring arrangements</w:t>
            </w:r>
            <w:r w:rsidRPr="00025F10">
              <w:t xml:space="preserve"> for organising plans</w:t>
            </w:r>
          </w:p>
        </w:tc>
      </w:tr>
      <w:tr w:rsidTr="00AD4D3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List"/>
              <w:rPr>
                <w:lang w:val="en-NZ"/>
              </w:rPr>
            </w:pPr>
            <w:r w:rsidRPr="00025F10">
              <w:t>2.</w:t>
            </w:r>
            <w:r w:rsidRPr="00025F10">
              <w:tab/>
              <w:t>Implement organising plans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2"/>
            </w:pPr>
            <w:r w:rsidRPr="00025F10">
              <w:t>2.1.</w:t>
            </w:r>
            <w:r w:rsidRPr="00025F10">
              <w:tab/>
              <w:t>Ensure that strategies in the organising plans are implemented</w:t>
            </w:r>
          </w:p>
          <w:p w:rsidR="00000000" w:rsidRPr="00025F10" w:rsidP="00025F10">
            <w:pPr>
              <w:pStyle w:val="List2"/>
            </w:pPr>
            <w:r w:rsidRPr="00025F10">
              <w:t>2.2.</w:t>
            </w:r>
            <w:r w:rsidRPr="00025F10">
              <w:tab/>
              <w:t>Modify plans to m</w:t>
            </w:r>
            <w:r w:rsidRPr="00025F10">
              <w:t>eet changing circumstances</w:t>
            </w:r>
          </w:p>
          <w:p w:rsidR="00000000" w:rsidRPr="00025F10" w:rsidP="00025F10">
            <w:pPr>
              <w:pStyle w:val="List2"/>
            </w:pPr>
            <w:r w:rsidRPr="00025F10">
              <w:t>2.3.</w:t>
            </w:r>
            <w:r w:rsidRPr="00025F10">
              <w:tab/>
              <w:t>Access workers for support</w:t>
            </w:r>
          </w:p>
          <w:p w:rsidR="00000000" w:rsidP="00025F10">
            <w:pPr>
              <w:pStyle w:val="List2"/>
              <w:rPr>
                <w:lang w:val="en-NZ"/>
              </w:rPr>
            </w:pPr>
            <w:r w:rsidRPr="00025F10">
              <w:t>2.4.</w:t>
            </w:r>
            <w:r w:rsidRPr="00025F10">
              <w:tab/>
              <w:t>Target worksites, key occupations and specific interest groups through appropriate communications</w:t>
            </w:r>
          </w:p>
        </w:tc>
      </w:tr>
      <w:tr w:rsidTr="00AD4D3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List"/>
              <w:rPr>
                <w:lang w:val="en-NZ"/>
              </w:rPr>
            </w:pPr>
            <w:r w:rsidRPr="00025F10">
              <w:t>3.</w:t>
            </w:r>
            <w:r w:rsidRPr="00025F10">
              <w:tab/>
              <w:t>Evaluate organising plans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2"/>
            </w:pPr>
            <w:r w:rsidRPr="00025F10">
              <w:t>3.1.</w:t>
            </w:r>
            <w:r w:rsidRPr="00025F10">
              <w:tab/>
              <w:t>Regularly monitor implementation of organising plans</w:t>
            </w:r>
          </w:p>
          <w:p w:rsidR="00000000" w:rsidRPr="00025F10" w:rsidP="00025F10">
            <w:pPr>
              <w:pStyle w:val="List2"/>
            </w:pPr>
            <w:r w:rsidRPr="00025F10">
              <w:t>3.2.</w:t>
            </w:r>
            <w:r w:rsidRPr="00025F10">
              <w:tab/>
            </w:r>
            <w:r w:rsidRPr="00025F10">
              <w:t>Review outcomes against objectives</w:t>
            </w:r>
          </w:p>
          <w:p w:rsidR="00000000" w:rsidRPr="00025F10" w:rsidP="00025F10">
            <w:pPr>
              <w:pStyle w:val="List2"/>
            </w:pPr>
            <w:r w:rsidRPr="00025F10">
              <w:t>3.3.</w:t>
            </w:r>
            <w:r w:rsidRPr="00025F10">
              <w:tab/>
              <w:t xml:space="preserve">Assess the success of organising plans </w:t>
            </w:r>
          </w:p>
          <w:p w:rsidR="00000000" w:rsidRPr="00025F10" w:rsidP="00025F10">
            <w:pPr>
              <w:pStyle w:val="List2"/>
            </w:pPr>
            <w:r w:rsidRPr="00025F10">
              <w:t>3.4.</w:t>
            </w:r>
            <w:r w:rsidRPr="00025F10">
              <w:tab/>
              <w:t>Prepare reports on outcomes with suggestions for future activities and improvements</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9" w:name="O_68075"/>
      <w:bookmarkEnd w:id="9"/>
      <w:r w:rsidRPr="00025F10">
        <w:t>Required Skills and Knowledge</w:t>
      </w:r>
    </w:p>
    <w:tbl>
      <w:tblPr>
        <w:tblW w:w="0" w:type="auto"/>
        <w:tblLayout w:type="fixed"/>
        <w:tblCellMar>
          <w:left w:w="62" w:type="dxa"/>
          <w:right w:w="62" w:type="dxa"/>
        </w:tblCellMar>
        <w:tblLook w:val="0000"/>
      </w:tblPr>
      <w:tblGrid>
        <w:gridCol w:w="8522"/>
      </w:tblGrid>
      <w:tr w:rsidTr="00AD4D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REQUIRED SKILLS AND KNOWLEDGE</w:t>
            </w:r>
          </w:p>
        </w:tc>
      </w:tr>
      <w:tr w:rsidTr="00AD4D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t>This section describes the skills and knowledge required for this unit.</w:t>
            </w:r>
          </w:p>
        </w:tc>
      </w:tr>
      <w:tr w:rsidTr="00AD4D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Required skills</w:t>
            </w:r>
          </w:p>
        </w:tc>
      </w:tr>
      <w:tr w:rsidTr="00AD4D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interpersonal and consultation skills to listen effectively and to ask questions</w:t>
            </w:r>
          </w:p>
          <w:p w:rsidR="00000000" w:rsidRPr="00025F10" w:rsidP="00025F10">
            <w:pPr>
              <w:pStyle w:val="ListBullet"/>
            </w:pPr>
            <w:r w:rsidRPr="00025F10">
              <w:t>literacy skills to read and interpret a range of workplace and union documentation</w:t>
            </w:r>
          </w:p>
          <w:p w:rsidR="00000000" w:rsidP="00025F10">
            <w:pPr>
              <w:pStyle w:val="ListBullet"/>
              <w:rPr>
                <w:lang w:val="en-NZ"/>
              </w:rPr>
            </w:pPr>
            <w:r w:rsidRPr="00025F10">
              <w:t>project planning skills.</w:t>
            </w:r>
          </w:p>
        </w:tc>
      </w:tr>
      <w:tr w:rsidTr="00AD4D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Required knowledge</w:t>
            </w:r>
          </w:p>
        </w:tc>
      </w:tr>
      <w:tr w:rsidTr="00AD4D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industrial relations history</w:t>
            </w:r>
          </w:p>
          <w:p w:rsidR="00000000" w:rsidRPr="00025F10" w:rsidP="00025F10">
            <w:pPr>
              <w:pStyle w:val="ListBullet"/>
            </w:pPr>
            <w:r w:rsidRPr="00025F10">
              <w:t>trade, craft , industry or occupation being targeted for recruitment</w:t>
            </w:r>
          </w:p>
          <w:p w:rsidR="00000000" w:rsidRPr="00025F10" w:rsidP="00025F10">
            <w:pPr>
              <w:pStyle w:val="ListBullet"/>
            </w:pPr>
            <w:r w:rsidRPr="00025F10">
              <w:t>political, social and economic issues facing workers and trade unions</w:t>
            </w:r>
          </w:p>
          <w:p w:rsidR="00000000" w:rsidRPr="00025F10" w:rsidP="00025F10">
            <w:pPr>
              <w:pStyle w:val="ListBullet"/>
            </w:pPr>
            <w:r w:rsidRPr="00025F10">
              <w:t>relevant legislation and regulations rela</w:t>
            </w:r>
            <w:r w:rsidRPr="00025F10">
              <w:t>ting to rights and responsibilities of representatives and union members, and their implications for recruitment</w:t>
            </w:r>
          </w:p>
          <w:p w:rsidR="00000000" w:rsidRPr="00025F10" w:rsidP="00025F10">
            <w:pPr>
              <w:pStyle w:val="ListBullet"/>
            </w:pPr>
            <w:r w:rsidRPr="00025F10">
              <w:t>relevant employment agreements:</w:t>
            </w:r>
          </w:p>
          <w:p w:rsidR="00000000" w:rsidRPr="00025F10" w:rsidP="00025F10">
            <w:pPr>
              <w:pStyle w:val="ListBullet2"/>
            </w:pPr>
            <w:r w:rsidRPr="00025F10">
              <w:t>awards</w:t>
            </w:r>
          </w:p>
          <w:p w:rsidR="00000000" w:rsidRPr="00025F10" w:rsidP="00025F10">
            <w:pPr>
              <w:pStyle w:val="ListBullet2"/>
            </w:pPr>
            <w:r w:rsidRPr="00025F10">
              <w:t>other forms of industrial instruments</w:t>
            </w:r>
          </w:p>
          <w:p w:rsidR="00000000" w:rsidRPr="00025F10" w:rsidP="00025F10">
            <w:pPr>
              <w:pStyle w:val="ListBullet2"/>
            </w:pPr>
            <w:r w:rsidRPr="00025F10">
              <w:t>workplace agreements</w:t>
            </w:r>
          </w:p>
          <w:p w:rsidR="00000000" w:rsidRPr="00025F10" w:rsidP="00025F10">
            <w:pPr>
              <w:pStyle w:val="ListBullet"/>
            </w:pPr>
            <w:r w:rsidRPr="00025F10">
              <w:t>union information:</w:t>
            </w:r>
          </w:p>
          <w:p w:rsidR="00000000" w:rsidRPr="00025F10" w:rsidP="00025F10">
            <w:pPr>
              <w:pStyle w:val="ListBullet2"/>
            </w:pPr>
            <w:r w:rsidRPr="00025F10">
              <w:t>current policies, priorities and activities</w:t>
            </w:r>
          </w:p>
          <w:p w:rsidR="00000000" w:rsidRPr="00025F10" w:rsidP="00025F10">
            <w:pPr>
              <w:pStyle w:val="ListBullet2"/>
            </w:pPr>
            <w:r w:rsidRPr="00025F10">
              <w:t>history (general and workplace, location and industry-specific)</w:t>
            </w:r>
          </w:p>
          <w:p w:rsidR="00000000" w:rsidRPr="00025F10" w:rsidP="00025F10">
            <w:pPr>
              <w:pStyle w:val="ListBullet2"/>
            </w:pPr>
            <w:r w:rsidRPr="00025F10">
              <w:t>legal right of entry</w:t>
            </w:r>
          </w:p>
          <w:p w:rsidR="00000000" w:rsidRPr="00025F10" w:rsidP="00025F10">
            <w:pPr>
              <w:pStyle w:val="ListBullet2"/>
            </w:pPr>
            <w:r w:rsidRPr="00025F10">
              <w:t>membership information (benefits, rates and process for applying)</w:t>
            </w:r>
          </w:p>
          <w:p w:rsidR="00000000" w:rsidRPr="00025F10" w:rsidP="00025F10">
            <w:pPr>
              <w:pStyle w:val="ListBullet2"/>
            </w:pPr>
            <w:r w:rsidRPr="00025F10">
              <w:t>recruitment policies and procedures</w:t>
            </w:r>
          </w:p>
          <w:p w:rsidR="00000000" w:rsidRPr="00025F10" w:rsidP="00025F10">
            <w:pPr>
              <w:pStyle w:val="ListBullet2"/>
            </w:pPr>
            <w:r w:rsidRPr="00025F10">
              <w:t>representation processes.</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10" w:name="O_68076"/>
      <w:bookmarkEnd w:id="10"/>
      <w:r w:rsidRPr="00025F10">
        <w:t>Evidence Guide</w:t>
      </w:r>
    </w:p>
    <w:tbl>
      <w:tblPr>
        <w:tblW w:w="9570" w:type="dxa"/>
        <w:tblLayout w:type="fixed"/>
        <w:tblCellMar>
          <w:left w:w="62" w:type="dxa"/>
          <w:right w:w="62" w:type="dxa"/>
        </w:tblCellMar>
        <w:tblLook w:val="0000"/>
      </w:tblPr>
      <w:tblGrid>
        <w:gridCol w:w="3908"/>
        <w:gridCol w:w="5662"/>
      </w:tblGrid>
      <w:tr w:rsidTr="00AD4D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EVIDENCE GUIDE</w:t>
            </w:r>
          </w:p>
        </w:tc>
      </w:tr>
      <w:tr w:rsidTr="00AD4D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t xml:space="preserve">The Evidence Guide provides advice on assessment and must be read in conjunction with the performance criteria, required skills and knowledge, </w:t>
            </w:r>
            <w:r w:rsidRPr="00025F10">
              <w:t>range statement and the Assessment Guidelines for the Training Package.</w:t>
            </w:r>
          </w:p>
        </w:tc>
      </w:tr>
      <w:tr w:rsidTr="00AD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p>
        </w:tc>
      </w:tr>
      <w:tr w:rsidTr="00AD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Evidence of the following is essential:</w:t>
            </w:r>
          </w:p>
          <w:p w:rsidR="00000000" w:rsidRPr="00025F10" w:rsidP="00025F10">
            <w:pPr>
              <w:pStyle w:val="ListBullet"/>
            </w:pPr>
            <w:r w:rsidRPr="00025F10">
              <w:t>organising plan with details of how it was developed and implemented to achieve defined aims and objectives</w:t>
            </w:r>
          </w:p>
          <w:p w:rsidR="00000000" w:rsidRPr="00025F10" w:rsidP="00025F10">
            <w:pPr>
              <w:pStyle w:val="ListBullet"/>
            </w:pPr>
            <w:r w:rsidRPr="00025F10">
              <w:t>analysis of the effectiveness of the organising plan</w:t>
            </w:r>
          </w:p>
          <w:p w:rsidR="00000000" w:rsidP="00025F10">
            <w:pPr>
              <w:pStyle w:val="ListBullet"/>
              <w:rPr>
                <w:lang w:val="en-NZ"/>
              </w:rPr>
            </w:pPr>
            <w:r w:rsidRPr="00025F10">
              <w:t>knowledge of trade, craft , industry or occupation being targeted for recruitment.</w:t>
            </w:r>
          </w:p>
        </w:tc>
      </w:tr>
      <w:tr w:rsidTr="00AD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 xml:space="preserve">Context of </w:t>
            </w:r>
            <w:r w:rsidRPr="00025F1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Assessment must ensure:</w:t>
            </w:r>
          </w:p>
          <w:p w:rsidR="00000000" w:rsidP="00025F10">
            <w:pPr>
              <w:pStyle w:val="ListBullet"/>
              <w:rPr>
                <w:lang w:val="en-NZ"/>
              </w:rPr>
            </w:pPr>
            <w:r w:rsidRPr="00025F10">
              <w:t>access to workplace and union documents</w:t>
            </w:r>
          </w:p>
        </w:tc>
      </w:tr>
      <w:tr w:rsidTr="00AD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A range of assessment methods should be used to assess practical skills and knowledge. The following examples are appropriate for t</w:t>
            </w:r>
            <w:r w:rsidRPr="00025F10">
              <w:t>his unit:</w:t>
            </w:r>
          </w:p>
          <w:p w:rsidR="00000000" w:rsidRPr="00025F10" w:rsidP="00025F10">
            <w:pPr>
              <w:pStyle w:val="ListBullet"/>
            </w:pPr>
            <w:r w:rsidRPr="00025F10">
              <w:t>analysis of responses to case studies and scenarios</w:t>
            </w:r>
          </w:p>
          <w:p w:rsidR="00000000" w:rsidRPr="00025F10" w:rsidP="00025F10">
            <w:pPr>
              <w:pStyle w:val="ListBullet"/>
            </w:pPr>
            <w:r w:rsidRPr="00025F10">
              <w:t>demonstration of techniques</w:t>
            </w:r>
          </w:p>
          <w:p w:rsidR="00000000" w:rsidRPr="00025F10" w:rsidP="00025F10">
            <w:pPr>
              <w:pStyle w:val="ListBullet"/>
            </w:pPr>
            <w:r w:rsidRPr="00025F10">
              <w:t>direct questioning combined with review of portfolios of evidence and third party workplace reports of on-the-job performance by the candidate</w:t>
            </w:r>
          </w:p>
          <w:p w:rsidR="00000000" w:rsidRPr="00025F10" w:rsidP="00025F10">
            <w:pPr>
              <w:pStyle w:val="ListBullet"/>
            </w:pPr>
            <w:r w:rsidRPr="00025F10">
              <w:t>observation of performance in role plays</w:t>
            </w:r>
          </w:p>
          <w:p w:rsidR="00000000" w:rsidRPr="00025F10" w:rsidP="00025F10">
            <w:pPr>
              <w:pStyle w:val="ListBullet"/>
            </w:pPr>
            <w:r w:rsidRPr="00025F10">
              <w:t>observation of presentations</w:t>
            </w:r>
          </w:p>
          <w:p w:rsidR="00000000" w:rsidP="00025F10">
            <w:pPr>
              <w:pStyle w:val="ListBullet"/>
              <w:rPr>
                <w:lang w:val="en-NZ"/>
              </w:rPr>
            </w:pPr>
            <w:r w:rsidRPr="00025F10">
              <w:t>oral or written questioning to assess knowledge of political, social and economic issues facing workers and trade unions</w:t>
            </w:r>
          </w:p>
        </w:tc>
      </w:tr>
      <w:tr w:rsidTr="00AD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11" w:name="O_68077"/>
      <w:bookmarkEnd w:id="11"/>
      <w:r w:rsidRPr="00025F10">
        <w:t>Range Stat</w:t>
      </w:r>
      <w:r w:rsidRPr="00025F10">
        <w:t>ement</w:t>
      </w:r>
    </w:p>
    <w:tbl>
      <w:tblPr>
        <w:tblW w:w="0" w:type="auto"/>
        <w:tblLayout w:type="fixed"/>
        <w:tblCellMar>
          <w:left w:w="62" w:type="dxa"/>
          <w:right w:w="62" w:type="dxa"/>
        </w:tblCellMar>
        <w:tblLook w:val="0000"/>
      </w:tblPr>
      <w:tblGrid>
        <w:gridCol w:w="3458"/>
        <w:gridCol w:w="5064"/>
      </w:tblGrid>
      <w:tr w:rsidTr="00AD4D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RANGE STATEMENT</w:t>
            </w:r>
          </w:p>
        </w:tc>
      </w:tr>
      <w:tr w:rsidTr="00AD4D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t xml:space="preserve">The range statement relates to the unit of competency as a whole. It allows for different work environments and situations that may affect </w:t>
            </w:r>
            <w:r w:rsidRPr="00025F10">
              <w:t>performance. Bold italicised wording, if used in the performance criteria, is detailed below. Essential operating conditions that may be present with training and assessment (depending on the work situation, needs of the candidate, accessibility of the ite</w:t>
            </w:r>
            <w:r w:rsidRPr="00025F10">
              <w:t>m, and local industry and regional contexts) may also be included.</w:t>
            </w:r>
          </w:p>
        </w:tc>
      </w:tr>
      <w:tr w:rsidTr="00AD4D3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BoldandItalics"/>
              </w:rPr>
              <w:t>Stakeholders</w:t>
            </w:r>
            <w:r w:rsidRPr="00025F1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committees and other representative forums</w:t>
            </w:r>
          </w:p>
          <w:p w:rsidR="00000000" w:rsidRPr="00025F10" w:rsidP="00025F10">
            <w:pPr>
              <w:pStyle w:val="ListBullet"/>
            </w:pPr>
            <w:r w:rsidRPr="00025F10">
              <w:t>members</w:t>
            </w:r>
          </w:p>
          <w:p w:rsidR="00000000" w:rsidRPr="00025F10" w:rsidP="00025F10">
            <w:pPr>
              <w:pStyle w:val="ListBullet"/>
            </w:pPr>
            <w:r w:rsidRPr="00025F10">
              <w:t>organisers</w:t>
            </w:r>
          </w:p>
          <w:p w:rsidR="00000000" w:rsidRPr="00025F10" w:rsidP="00025F10">
            <w:pPr>
              <w:pStyle w:val="ListBullet"/>
            </w:pPr>
            <w:r w:rsidRPr="00025F10">
              <w:t xml:space="preserve">other union personnel </w:t>
            </w:r>
          </w:p>
          <w:p w:rsidR="00000000" w:rsidRPr="00025F10" w:rsidP="00025F10">
            <w:pPr>
              <w:pStyle w:val="ListBullet"/>
            </w:pPr>
            <w:r w:rsidRPr="00025F10">
              <w:t xml:space="preserve">peak bodies </w:t>
            </w:r>
          </w:p>
          <w:p w:rsidR="00000000" w:rsidRPr="00025F10" w:rsidP="00025F10">
            <w:pPr>
              <w:pStyle w:val="ListBullet"/>
            </w:pPr>
            <w:r w:rsidRPr="00025F10">
              <w:t>regional, state/territory, national and international officials</w:t>
            </w:r>
          </w:p>
          <w:p w:rsidR="00000000" w:rsidRPr="00025F10" w:rsidP="00025F10">
            <w:pPr>
              <w:pStyle w:val="ListBullet"/>
            </w:pPr>
            <w:r w:rsidRPr="00025F10">
              <w:t>relevant community groups</w:t>
            </w:r>
          </w:p>
          <w:p w:rsidR="00000000" w:rsidP="00025F10">
            <w:pPr>
              <w:pStyle w:val="ListBullet"/>
              <w:rPr>
                <w:lang w:val="en-NZ"/>
              </w:rPr>
            </w:pPr>
            <w:r w:rsidRPr="00025F10">
              <w:t>shop stewards, workplace representatives or union delegates</w:t>
            </w:r>
          </w:p>
        </w:tc>
      </w:tr>
      <w:tr w:rsidTr="00AD4D3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BoldandItalics"/>
              </w:rPr>
              <w:t>Research</w:t>
            </w:r>
            <w:r w:rsidRPr="00025F1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characteristics of target group</w:t>
            </w:r>
          </w:p>
          <w:p w:rsidR="00000000" w:rsidRPr="00025F10" w:rsidP="00025F10">
            <w:pPr>
              <w:pStyle w:val="ListBullet"/>
            </w:pPr>
            <w:r w:rsidRPr="00025F10">
              <w:t>current and past organising plans and their outcom</w:t>
            </w:r>
            <w:r w:rsidRPr="00025F10">
              <w:t xml:space="preserve">es </w:t>
            </w:r>
          </w:p>
          <w:p w:rsidR="00000000" w:rsidRPr="00025F10" w:rsidP="00025F10">
            <w:pPr>
              <w:pStyle w:val="ListBullet"/>
            </w:pPr>
            <w:r w:rsidRPr="00025F10">
              <w:t>employer background</w:t>
            </w:r>
          </w:p>
          <w:p w:rsidR="00000000" w:rsidRPr="00025F10" w:rsidP="00025F10">
            <w:pPr>
              <w:pStyle w:val="ListBullet"/>
            </w:pPr>
            <w:r w:rsidRPr="00025F10">
              <w:t>industrial relations history</w:t>
            </w:r>
          </w:p>
          <w:p w:rsidR="00000000" w:rsidRPr="00025F10" w:rsidP="00025F10">
            <w:pPr>
              <w:pStyle w:val="ListBullet"/>
            </w:pPr>
            <w:r w:rsidRPr="00025F10">
              <w:t>knowledge of awards or agreements</w:t>
            </w:r>
          </w:p>
          <w:p w:rsidR="00000000" w:rsidP="00025F10">
            <w:pPr>
              <w:pStyle w:val="ListBullet"/>
              <w:rPr>
                <w:lang w:val="en-NZ"/>
              </w:rPr>
            </w:pPr>
            <w:r w:rsidRPr="00025F10">
              <w:t>size of employer</w:t>
            </w:r>
          </w:p>
        </w:tc>
      </w:tr>
      <w:tr w:rsidTr="00AD4D3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BoldandItalics"/>
              </w:rPr>
              <w:t>Options</w:t>
            </w:r>
            <w:r w:rsidRPr="00025F1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home visits</w:t>
            </w:r>
          </w:p>
          <w:p w:rsidR="00000000" w:rsidRPr="00025F10" w:rsidP="00025F10">
            <w:pPr>
              <w:pStyle w:val="ListBullet"/>
            </w:pPr>
            <w:r w:rsidRPr="00025F10">
              <w:t>one-to-one approaches</w:t>
            </w:r>
          </w:p>
          <w:p w:rsidR="00000000" w:rsidRPr="00025F10" w:rsidP="00025F10">
            <w:pPr>
              <w:pStyle w:val="ListBullet"/>
            </w:pPr>
            <w:r w:rsidRPr="00025F10">
              <w:t>phone calls</w:t>
            </w:r>
          </w:p>
          <w:p w:rsidR="00000000" w:rsidRPr="00025F10" w:rsidP="00025F10">
            <w:pPr>
              <w:pStyle w:val="ListBullet"/>
            </w:pPr>
            <w:r w:rsidRPr="00025F10">
              <w:t>speaking to groups</w:t>
            </w:r>
          </w:p>
          <w:p w:rsidR="00000000" w:rsidRPr="00025F10" w:rsidP="00025F10">
            <w:pPr>
              <w:pStyle w:val="ListBullet"/>
            </w:pPr>
            <w:r w:rsidRPr="00025F10">
              <w:t>web-based organising</w:t>
            </w:r>
          </w:p>
          <w:p w:rsidR="00000000" w:rsidP="00025F10">
            <w:pPr>
              <w:pStyle w:val="ListBullet"/>
              <w:rPr>
                <w:lang w:val="en-NZ"/>
              </w:rPr>
            </w:pPr>
            <w:r w:rsidRPr="00025F10">
              <w:t>working through leads</w:t>
            </w:r>
          </w:p>
        </w:tc>
      </w:tr>
      <w:tr w:rsidTr="00AD4D3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BoldandItalics"/>
              </w:rPr>
              <w:t>Organising plans</w:t>
            </w:r>
            <w:r w:rsidRPr="00025F1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activities</w:t>
            </w:r>
          </w:p>
          <w:p w:rsidR="00000000" w:rsidRPr="00025F10" w:rsidP="00025F10">
            <w:pPr>
              <w:pStyle w:val="ListBullet"/>
            </w:pPr>
            <w:r w:rsidRPr="00025F10">
              <w:t>objectives</w:t>
            </w:r>
          </w:p>
          <w:p w:rsidR="00000000" w:rsidRPr="00025F10" w:rsidP="00025F10">
            <w:pPr>
              <w:pStyle w:val="ListBullet"/>
            </w:pPr>
            <w:r w:rsidRPr="00025F10">
              <w:t xml:space="preserve">resources </w:t>
            </w:r>
          </w:p>
          <w:p w:rsidR="00000000" w:rsidRPr="00025F10" w:rsidP="00025F10">
            <w:pPr>
              <w:pStyle w:val="ListBullet"/>
            </w:pPr>
            <w:r w:rsidRPr="00025F10">
              <w:t>target groups</w:t>
            </w:r>
          </w:p>
          <w:p w:rsidR="00000000" w:rsidP="00025F10">
            <w:pPr>
              <w:pStyle w:val="ListBullet"/>
              <w:rPr>
                <w:lang w:val="en-NZ"/>
              </w:rPr>
            </w:pPr>
            <w:r w:rsidRPr="00025F10">
              <w:t>timeframes</w:t>
            </w:r>
          </w:p>
        </w:tc>
      </w:tr>
      <w:tr w:rsidTr="00AD4D3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BoldandItalics"/>
              </w:rPr>
              <w:t>Monitoring arrangements</w:t>
            </w:r>
            <w:r w:rsidRPr="00025F1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ListBullet"/>
            </w:pPr>
            <w:r w:rsidRPr="00025F10">
              <w:t>exit interviews/questionnaires for resigning members</w:t>
            </w:r>
          </w:p>
          <w:p w:rsidR="00000000" w:rsidRPr="00025F10" w:rsidP="00025F10">
            <w:pPr>
              <w:pStyle w:val="ListBullet"/>
            </w:pPr>
            <w:r w:rsidRPr="00025F10">
              <w:t>including organising in agenda of regular meetings</w:t>
            </w:r>
          </w:p>
          <w:p w:rsidR="00000000" w:rsidRPr="00025F10" w:rsidP="00025F10">
            <w:pPr>
              <w:pStyle w:val="ListBullet"/>
            </w:pPr>
            <w:r w:rsidRPr="00025F10">
              <w:t>meetings, briefings and direct supervision</w:t>
            </w:r>
          </w:p>
          <w:p w:rsidR="00000000" w:rsidRPr="00025F10" w:rsidP="00025F10">
            <w:pPr>
              <w:pStyle w:val="ListBullet"/>
            </w:pPr>
            <w:r w:rsidRPr="00025F10">
              <w:t>opportunities for feedback, support, advice and debriefing for workplace representatives and members</w:t>
            </w:r>
          </w:p>
          <w:p w:rsidR="00000000" w:rsidRPr="00025F10" w:rsidP="00025F10">
            <w:pPr>
              <w:pStyle w:val="ListBullet"/>
            </w:pPr>
            <w:r w:rsidRPr="00025F10">
              <w:t>regular review of plans</w:t>
            </w:r>
          </w:p>
          <w:p w:rsidR="00000000" w:rsidRPr="00025F10" w:rsidP="00025F10">
            <w:pPr>
              <w:pStyle w:val="ListBullet"/>
            </w:pPr>
            <w:r w:rsidRPr="00025F10">
              <w:t>statistics on new, renewing and resigning memberships</w:t>
            </w:r>
          </w:p>
        </w:tc>
      </w:tr>
    </w:tbl>
    <w:p w:rsidR="00AD4D31" w:rsidP="00025F10">
      <w:pPr>
        <w:pStyle w:val="BodyText"/>
      </w:pPr>
    </w:p>
    <w:p w:rsidR="00AD4D31" w:rsidP="00025F10">
      <w:pPr>
        <w:pStyle w:val="BodyText"/>
      </w:pPr>
    </w:p>
    <w:p w:rsidR="00000000" w:rsidRPr="00025F10" w:rsidP="00025F10">
      <w:pPr>
        <w:pStyle w:val="Heading1"/>
      </w:pPr>
      <w:bookmarkStart w:id="12" w:name="O_68078"/>
      <w:bookmarkEnd w:id="12"/>
      <w:r w:rsidRPr="00025F10">
        <w:t>Unit Sector(s)</w:t>
      </w:r>
    </w:p>
    <w:tbl>
      <w:tblPr>
        <w:tblW w:w="0" w:type="auto"/>
        <w:tblLayout w:type="fixed"/>
        <w:tblCellMar>
          <w:left w:w="62" w:type="dxa"/>
          <w:right w:w="62" w:type="dxa"/>
        </w:tblCellMar>
        <w:tblLook w:val="0000"/>
      </w:tblPr>
      <w:tblGrid>
        <w:gridCol w:w="2654"/>
        <w:gridCol w:w="5868"/>
      </w:tblGrid>
      <w:tr w:rsidTr="00AD4D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13" w:name="O_154637"/>
      <w:bookmarkEnd w:id="13"/>
      <w:r w:rsidRPr="00025F10">
        <w:t>Competency field</w:t>
      </w:r>
    </w:p>
    <w:tbl>
      <w:tblPr>
        <w:tblW w:w="0" w:type="auto"/>
        <w:tblLayout w:type="fixed"/>
        <w:tblCellMar>
          <w:left w:w="62" w:type="dxa"/>
          <w:right w:w="62" w:type="dxa"/>
        </w:tblCellMar>
        <w:tblLook w:val="0000"/>
      </w:tblPr>
      <w:tblGrid>
        <w:gridCol w:w="2776"/>
        <w:gridCol w:w="5746"/>
      </w:tblGrid>
      <w:tr w:rsidTr="00AD4D3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r w:rsidRPr="00025F10">
              <w:t>Workforce Development - Workplace Relations</w:t>
            </w:r>
          </w:p>
        </w:tc>
      </w:tr>
    </w:tbl>
    <w:p w:rsidR="00000000" w:rsidRPr="00025F10" w:rsidP="00025F10">
      <w:pPr>
        <w:pStyle w:val="BodyText"/>
      </w:pPr>
    </w:p>
    <w:p w:rsidR="00000000" w:rsidRPr="00025F10" w:rsidP="00025F10">
      <w:pPr>
        <w:pStyle w:val="AllowPageBreak"/>
      </w:pPr>
    </w:p>
    <w:p w:rsidR="00000000" w:rsidRPr="00025F10" w:rsidP="00025F10">
      <w:pPr>
        <w:pStyle w:val="Heading1"/>
      </w:pPr>
      <w:bookmarkStart w:id="14" w:name="O_154636"/>
      <w:bookmarkEnd w:id="14"/>
      <w:r w:rsidRPr="00025F10">
        <w:t>Co-requisite units</w:t>
      </w:r>
    </w:p>
    <w:tbl>
      <w:tblPr>
        <w:tblW w:w="0" w:type="auto"/>
        <w:tblLayout w:type="fixed"/>
        <w:tblCellMar>
          <w:left w:w="62" w:type="dxa"/>
          <w:right w:w="62" w:type="dxa"/>
        </w:tblCellMar>
        <w:tblLook w:val="0000"/>
      </w:tblPr>
      <w:tblGrid>
        <w:gridCol w:w="2641"/>
        <w:gridCol w:w="1322"/>
        <w:gridCol w:w="4559"/>
      </w:tblGrid>
      <w:tr w:rsidTr="00AD4D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r w:rsidRPr="00025F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p>
        </w:tc>
      </w:tr>
      <w:tr w:rsidTr="00AD4D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F10">
            <w:pPr>
              <w:pStyle w:val="BodyText"/>
              <w:rPr>
                <w:lang w:val="en-NZ"/>
              </w:rPr>
            </w:pPr>
          </w:p>
        </w:tc>
      </w:tr>
      <w:tr w:rsidTr="00AD4D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F10" w:rsidP="00025F10">
            <w:pPr>
              <w:pStyle w:val="BodyText"/>
            </w:pPr>
          </w:p>
        </w:tc>
      </w:tr>
    </w:tbl>
    <w:p w:rsidR="00000000" w:rsidRPr="00025F10" w:rsidP="00025F10">
      <w:pPr>
        <w:pStyle w:val="BodyText"/>
      </w:pPr>
    </w:p>
    <w:p w:rsidR="00000000" w:rsidRPr="00025F10" w:rsidP="00025F10"/>
    <w:sectPr w:rsidSect="00025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D31" w:rsidP="00AD4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31" w:rsidP="00025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4D31" w:rsidP="00025F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4D31" w:rsidP="00025F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D31" w:rsidP="00AD4D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31" w:rsidP="00025F10">
    <w:pPr>
      <w:pStyle w:val="Header"/>
      <w:framePr w:wrap="around"/>
    </w:pPr>
    <w:r>
      <w:fldChar w:fldCharType="begin"/>
    </w:r>
    <w:r>
      <w:instrText xml:space="preserve"> TITLE   \* MERGEFORMAT </w:instrText>
    </w:r>
    <w:r>
      <w:fldChar w:fldCharType="separate"/>
    </w:r>
    <w:r>
      <w:t>BSBWRK401A Develop and implement an organising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D31" w:rsidP="00025F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7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82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AF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F10"/>
    <w:pPr>
      <w:spacing w:before="360" w:after="60"/>
      <w:outlineLvl w:val="0"/>
    </w:pPr>
    <w:rPr>
      <w:sz w:val="32"/>
    </w:rPr>
  </w:style>
  <w:style w:type="paragraph" w:styleId="Heading2">
    <w:name w:val="heading 2"/>
    <w:basedOn w:val="HeadingBase"/>
    <w:next w:val="BodyText"/>
    <w:link w:val="Heading2Char"/>
    <w:qFormat/>
    <w:rsid w:val="00025F10"/>
    <w:pPr>
      <w:keepLines/>
      <w:spacing w:before="240" w:after="120"/>
      <w:outlineLvl w:val="1"/>
    </w:pPr>
    <w:rPr>
      <w:sz w:val="28"/>
      <w:szCs w:val="40"/>
    </w:rPr>
  </w:style>
  <w:style w:type="paragraph" w:styleId="Heading3">
    <w:name w:val="heading 3"/>
    <w:basedOn w:val="HeadingBase"/>
    <w:next w:val="BodyText"/>
    <w:link w:val="Heading3Char"/>
    <w:qFormat/>
    <w:rsid w:val="00025F10"/>
    <w:pPr>
      <w:spacing w:before="180" w:after="120"/>
      <w:outlineLvl w:val="2"/>
    </w:pPr>
    <w:rPr>
      <w:spacing w:val="-10"/>
      <w:kern w:val="32"/>
    </w:rPr>
  </w:style>
  <w:style w:type="paragraph" w:styleId="Heading4">
    <w:name w:val="heading 4"/>
    <w:basedOn w:val="HeadingBase"/>
    <w:next w:val="BodyText"/>
    <w:link w:val="Heading4Char"/>
    <w:qFormat/>
    <w:rsid w:val="00025F10"/>
    <w:pPr>
      <w:spacing w:before="160" w:after="120"/>
      <w:outlineLvl w:val="3"/>
    </w:pPr>
    <w:rPr>
      <w:sz w:val="22"/>
    </w:rPr>
  </w:style>
  <w:style w:type="paragraph" w:styleId="Heading5">
    <w:name w:val="heading 5"/>
    <w:basedOn w:val="HeadingBase"/>
    <w:next w:val="Normal"/>
    <w:link w:val="Heading5Char"/>
    <w:qFormat/>
    <w:rsid w:val="00025F10"/>
    <w:pPr>
      <w:spacing w:before="80"/>
      <w:outlineLvl w:val="4"/>
    </w:pPr>
    <w:rPr>
      <w:color w:val="918585"/>
      <w:sz w:val="20"/>
    </w:rPr>
  </w:style>
  <w:style w:type="paragraph" w:styleId="Heading6">
    <w:name w:val="heading 6"/>
    <w:basedOn w:val="HeadingBase"/>
    <w:next w:val="Normal"/>
    <w:link w:val="Heading6Char"/>
    <w:qFormat/>
    <w:rsid w:val="00025F10"/>
    <w:pPr>
      <w:spacing w:before="60"/>
      <w:outlineLvl w:val="5"/>
    </w:pPr>
    <w:rPr>
      <w:color w:val="918585"/>
      <w:sz w:val="20"/>
    </w:rPr>
  </w:style>
  <w:style w:type="paragraph" w:styleId="Heading7">
    <w:name w:val="heading 7"/>
    <w:basedOn w:val="Normal"/>
    <w:next w:val="Normal"/>
    <w:link w:val="Heading7Char"/>
    <w:qFormat/>
    <w:rsid w:val="00025F10"/>
    <w:pPr>
      <w:ind w:left="720"/>
      <w:outlineLvl w:val="6"/>
    </w:pPr>
    <w:rPr>
      <w:i/>
    </w:rPr>
  </w:style>
  <w:style w:type="paragraph" w:styleId="Heading8">
    <w:name w:val="heading 8"/>
    <w:basedOn w:val="Normal"/>
    <w:next w:val="Normal"/>
    <w:link w:val="Heading8Char"/>
    <w:qFormat/>
    <w:rsid w:val="00025F10"/>
    <w:pPr>
      <w:ind w:left="720"/>
      <w:outlineLvl w:val="7"/>
    </w:pPr>
    <w:rPr>
      <w:i/>
    </w:rPr>
  </w:style>
  <w:style w:type="paragraph" w:styleId="Heading9">
    <w:name w:val="heading 9"/>
    <w:basedOn w:val="Normal"/>
    <w:next w:val="Normal"/>
    <w:link w:val="Heading9Char"/>
    <w:qFormat/>
    <w:rsid w:val="00025F10"/>
    <w:pPr>
      <w:ind w:left="720"/>
      <w:outlineLvl w:val="8"/>
    </w:pPr>
    <w:rPr>
      <w:i/>
    </w:rPr>
  </w:style>
  <w:style w:type="character" w:default="1" w:styleId="DefaultParagraphFont">
    <w:name w:val="Default Paragraph Font"/>
    <w:uiPriority w:val="1"/>
    <w:unhideWhenUsed/>
    <w:rsid w:val="00025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F10"/>
  </w:style>
  <w:style w:type="character" w:customStyle="1" w:styleId="Heading1Char">
    <w:name w:val="Heading 1 Char"/>
    <w:link w:val="Heading1"/>
    <w:rsid w:val="00025F10"/>
    <w:rPr>
      <w:rFonts w:ascii="Times New Roman" w:eastAsia="Times New Roman" w:hAnsi="Times New Roman" w:cs="Times New Roman"/>
      <w:b/>
      <w:sz w:val="32"/>
      <w:szCs w:val="20"/>
      <w:lang w:eastAsia="en-US"/>
    </w:rPr>
  </w:style>
  <w:style w:type="paragraph" w:styleId="BodyText">
    <w:name w:val="Body Text"/>
    <w:basedOn w:val="Normal"/>
    <w:link w:val="BodyTextChar"/>
    <w:rsid w:val="00025F10"/>
    <w:pPr>
      <w:spacing w:before="120" w:after="120"/>
      <w:contextualSpacing/>
    </w:pPr>
    <w:rPr>
      <w:rFonts w:ascii="Times New Roman" w:hAnsi="Times New Roman"/>
      <w:sz w:val="24"/>
      <w:szCs w:val="22"/>
    </w:rPr>
  </w:style>
  <w:style w:type="character" w:customStyle="1" w:styleId="BodyTextChar">
    <w:name w:val="Body Text Char"/>
    <w:link w:val="BodyText"/>
    <w:rsid w:val="00025F10"/>
    <w:rPr>
      <w:rFonts w:ascii="Times New Roman" w:eastAsia="Times New Roman" w:hAnsi="Times New Roman" w:cs="Times New Roman"/>
      <w:sz w:val="24"/>
      <w:lang w:val="en-US" w:eastAsia="en-US"/>
    </w:rPr>
  </w:style>
  <w:style w:type="paragraph" w:styleId="Footer">
    <w:name w:val="footer"/>
    <w:basedOn w:val="Normal"/>
    <w:link w:val="FooterChar"/>
    <w:rsid w:val="00025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5F10"/>
    <w:rPr>
      <w:rFonts w:ascii="Times New Roman" w:eastAsia="Times New Roman" w:hAnsi="Times New Roman" w:cs="Times New Roman"/>
      <w:sz w:val="16"/>
      <w:lang w:val="en-US" w:eastAsia="en-US"/>
    </w:rPr>
  </w:style>
  <w:style w:type="paragraph" w:styleId="List">
    <w:name w:val="List"/>
    <w:basedOn w:val="BodyText"/>
    <w:next w:val="BodyText"/>
    <w:rsid w:val="00025F10"/>
    <w:pPr>
      <w:tabs>
        <w:tab w:val="left" w:pos="340"/>
      </w:tabs>
      <w:spacing w:before="60" w:after="60"/>
      <w:ind w:left="340" w:hanging="340"/>
    </w:pPr>
  </w:style>
  <w:style w:type="paragraph" w:styleId="ListBullet">
    <w:name w:val="List Bullet"/>
    <w:basedOn w:val="List"/>
    <w:rsid w:val="00025F10"/>
    <w:pPr>
      <w:numPr>
        <w:numId w:val="13"/>
      </w:numPr>
      <w:tabs>
        <w:tab w:val="clear" w:pos="340"/>
      </w:tabs>
      <w:spacing w:before="40" w:after="40"/>
    </w:pPr>
  </w:style>
  <w:style w:type="character" w:customStyle="1" w:styleId="SpecialBold">
    <w:name w:val="Special Bold"/>
    <w:rsid w:val="00025F10"/>
    <w:rPr>
      <w:b/>
      <w:spacing w:val="0"/>
    </w:rPr>
  </w:style>
  <w:style w:type="paragraph" w:styleId="ListBullet2">
    <w:name w:val="List Bullet 2"/>
    <w:basedOn w:val="List2"/>
    <w:rsid w:val="00025F10"/>
    <w:pPr>
      <w:numPr>
        <w:numId w:val="14"/>
      </w:numPr>
      <w:tabs>
        <w:tab w:val="clear" w:pos="680"/>
      </w:tabs>
    </w:pPr>
  </w:style>
  <w:style w:type="paragraph" w:styleId="Header">
    <w:name w:val="header"/>
    <w:basedOn w:val="Normal"/>
    <w:link w:val="HeaderChar"/>
    <w:rsid w:val="00025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5F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F10"/>
    <w:pPr>
      <w:spacing w:before="240" w:after="120"/>
      <w:outlineLvl w:val="0"/>
    </w:pPr>
    <w:rPr>
      <w:rFonts w:ascii="Times New Roman" w:hAnsi="Times New Roman"/>
      <w:b/>
      <w:sz w:val="28"/>
    </w:rPr>
  </w:style>
  <w:style w:type="paragraph" w:customStyle="1" w:styleId="AllowPageBreak">
    <w:name w:val="AllowPageBreak"/>
    <w:rsid w:val="00025F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F10"/>
    <w:pPr>
      <w:tabs>
        <w:tab w:val="left" w:pos="680"/>
      </w:tabs>
      <w:spacing w:before="60" w:after="60"/>
      <w:ind w:left="680" w:hanging="340"/>
    </w:pPr>
  </w:style>
  <w:style w:type="character" w:customStyle="1" w:styleId="BoldandItalics">
    <w:name w:val="Bold and Italics"/>
    <w:qFormat/>
    <w:rsid w:val="00025F10"/>
    <w:rPr>
      <w:b/>
      <w:i/>
      <w:u w:val="none"/>
    </w:rPr>
  </w:style>
  <w:style w:type="character" w:customStyle="1" w:styleId="Heading2Char">
    <w:name w:val="Heading 2 Char"/>
    <w:link w:val="Heading2"/>
    <w:rsid w:val="00025F10"/>
    <w:rPr>
      <w:rFonts w:ascii="Times New Roman" w:eastAsia="Times New Roman" w:hAnsi="Times New Roman" w:cs="Times New Roman"/>
      <w:b/>
      <w:sz w:val="28"/>
      <w:szCs w:val="40"/>
      <w:lang w:eastAsia="en-US"/>
    </w:rPr>
  </w:style>
  <w:style w:type="character" w:customStyle="1" w:styleId="Heading3Char">
    <w:name w:val="Heading 3 Char"/>
    <w:link w:val="Heading3"/>
    <w:rsid w:val="00025F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5F10"/>
    <w:rPr>
      <w:rFonts w:ascii="Times New Roman" w:eastAsia="Times New Roman" w:hAnsi="Times New Roman" w:cs="Times New Roman"/>
      <w:b/>
      <w:szCs w:val="20"/>
      <w:lang w:eastAsia="en-US"/>
    </w:rPr>
  </w:style>
  <w:style w:type="character" w:customStyle="1" w:styleId="Heading5Char">
    <w:name w:val="Heading 5 Char"/>
    <w:link w:val="Heading5"/>
    <w:rsid w:val="00025F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5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F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F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F10"/>
    <w:rPr>
      <w:rFonts w:ascii="Courier New" w:eastAsia="Times New Roman" w:hAnsi="Courier New" w:cs="Times New Roman"/>
      <w:i/>
      <w:szCs w:val="20"/>
      <w:lang w:val="en-US" w:eastAsia="en-US"/>
    </w:rPr>
  </w:style>
  <w:style w:type="paragraph" w:customStyle="1" w:styleId="HeadingBase">
    <w:name w:val="Heading Base"/>
    <w:rsid w:val="00025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F10"/>
    <w:pPr>
      <w:tabs>
        <w:tab w:val="right" w:leader="dot" w:pos="9072"/>
      </w:tabs>
      <w:ind w:left="567"/>
    </w:pPr>
    <w:rPr>
      <w:szCs w:val="22"/>
    </w:rPr>
  </w:style>
  <w:style w:type="paragraph" w:customStyle="1" w:styleId="TOCBase">
    <w:name w:val="TOC Base"/>
    <w:rsid w:val="00025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F10"/>
    <w:pPr>
      <w:tabs>
        <w:tab w:val="right" w:leader="dot" w:pos="9072"/>
      </w:tabs>
      <w:spacing w:before="40" w:after="40"/>
      <w:ind w:left="284"/>
    </w:pPr>
    <w:rPr>
      <w:rFonts w:ascii="Times New Roman" w:hAnsi="Times New Roman"/>
    </w:rPr>
  </w:style>
  <w:style w:type="paragraph" w:styleId="TOC1">
    <w:name w:val="toc 1"/>
    <w:basedOn w:val="TOCBase"/>
    <w:next w:val="Normal"/>
    <w:rsid w:val="00025F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F10"/>
    <w:pPr>
      <w:spacing w:before="5040"/>
      <w:jc w:val="center"/>
    </w:pPr>
    <w:rPr>
      <w:sz w:val="48"/>
      <w:szCs w:val="72"/>
      <w:lang w:val="en-US"/>
    </w:rPr>
  </w:style>
  <w:style w:type="character" w:customStyle="1" w:styleId="TitleChar">
    <w:name w:val="Title Char"/>
    <w:link w:val="Title"/>
    <w:rsid w:val="00025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F10"/>
    <w:pPr>
      <w:tabs>
        <w:tab w:val="left" w:pos="3600"/>
        <w:tab w:val="left" w:pos="3958"/>
      </w:tabs>
    </w:pPr>
  </w:style>
  <w:style w:type="paragraph" w:customStyle="1" w:styleId="Note">
    <w:name w:val="Note"/>
    <w:basedOn w:val="BodyText"/>
    <w:rsid w:val="00025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F10"/>
    <w:pPr>
      <w:framePr w:wrap="auto" w:hAnchor="text" w:y="6049"/>
    </w:pPr>
    <w:rPr>
      <w:color w:val="000000"/>
      <w:sz w:val="40"/>
    </w:rPr>
  </w:style>
  <w:style w:type="paragraph" w:customStyle="1" w:styleId="TOCTitle">
    <w:name w:val="TOCTitle"/>
    <w:basedOn w:val="Heading1"/>
    <w:rsid w:val="00025F10"/>
    <w:pPr>
      <w:spacing w:after="240"/>
      <w:jc w:val="center"/>
      <w:outlineLvl w:val="9"/>
    </w:pPr>
    <w:rPr>
      <w:caps/>
    </w:rPr>
  </w:style>
  <w:style w:type="paragraph" w:customStyle="1" w:styleId="Version">
    <w:name w:val="Version"/>
    <w:rsid w:val="00025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F10"/>
    <w:pPr>
      <w:keepNext w:val="0"/>
      <w:tabs>
        <w:tab w:val="right" w:pos="4176"/>
      </w:tabs>
      <w:ind w:left="198" w:hanging="198"/>
    </w:pPr>
    <w:rPr>
      <w:rFonts w:ascii="Garamond" w:hAnsi="Garamond"/>
    </w:rPr>
  </w:style>
  <w:style w:type="paragraph" w:styleId="IndexHeading">
    <w:name w:val="index heading"/>
    <w:basedOn w:val="Normal"/>
    <w:next w:val="Index1"/>
    <w:semiHidden/>
    <w:rsid w:val="00025F10"/>
    <w:pPr>
      <w:spacing w:before="120" w:after="120"/>
    </w:pPr>
    <w:rPr>
      <w:rFonts w:ascii="Arial" w:hAnsi="Arial"/>
      <w:b/>
      <w:color w:val="918585"/>
      <w:sz w:val="24"/>
    </w:rPr>
  </w:style>
  <w:style w:type="paragraph" w:customStyle="1" w:styleId="Chapter">
    <w:name w:val="Chapter"/>
    <w:basedOn w:val="Normal"/>
    <w:rsid w:val="00025F10"/>
    <w:pPr>
      <w:spacing w:before="240"/>
    </w:pPr>
    <w:rPr>
      <w:rFonts w:ascii="Times New Roman" w:hAnsi="Times New Roman"/>
      <w:smallCaps/>
      <w:spacing w:val="80"/>
      <w:sz w:val="28"/>
    </w:rPr>
  </w:style>
  <w:style w:type="paragraph" w:customStyle="1" w:styleId="InChapter">
    <w:name w:val="InChapter"/>
    <w:basedOn w:val="Heading3"/>
    <w:rsid w:val="00025F10"/>
    <w:pPr>
      <w:spacing w:after="240"/>
      <w:outlineLvl w:val="9"/>
    </w:pPr>
    <w:rPr>
      <w:noProof/>
    </w:rPr>
  </w:style>
  <w:style w:type="paragraph" w:styleId="Index2">
    <w:name w:val="index 2"/>
    <w:basedOn w:val="Normal"/>
    <w:next w:val="Normal"/>
    <w:semiHidden/>
    <w:rsid w:val="00025F10"/>
    <w:pPr>
      <w:tabs>
        <w:tab w:val="right" w:pos="4176"/>
      </w:tabs>
      <w:ind w:left="568" w:hanging="284"/>
    </w:pPr>
    <w:rPr>
      <w:rFonts w:ascii="Garamond" w:hAnsi="Garamond"/>
    </w:rPr>
  </w:style>
  <w:style w:type="paragraph" w:customStyle="1" w:styleId="Byline">
    <w:name w:val="Byline"/>
    <w:rsid w:val="00025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F10"/>
    <w:pPr>
      <w:tabs>
        <w:tab w:val="clear" w:pos="3600"/>
        <w:tab w:val="clear" w:pos="3958"/>
      </w:tabs>
      <w:jc w:val="right"/>
    </w:pPr>
  </w:style>
  <w:style w:type="character" w:styleId="Emphasis">
    <w:name w:val="Emphasis"/>
    <w:qFormat/>
    <w:rsid w:val="00025F10"/>
    <w:rPr>
      <w:i/>
    </w:rPr>
  </w:style>
  <w:style w:type="paragraph" w:styleId="Caption">
    <w:name w:val="caption"/>
    <w:basedOn w:val="BodyText"/>
    <w:next w:val="Normal"/>
    <w:qFormat/>
    <w:rsid w:val="00025F10"/>
    <w:pPr>
      <w:framePr w:w="2268" w:hSpace="181" w:vSpace="181" w:wrap="around" w:vAnchor="text" w:hAnchor="page" w:x="1135" w:y="285" w:anchorLock="1"/>
    </w:pPr>
    <w:rPr>
      <w:i/>
    </w:rPr>
  </w:style>
  <w:style w:type="paragraph" w:customStyle="1" w:styleId="MiniTOCTitle">
    <w:name w:val="MiniTOCTitle"/>
    <w:basedOn w:val="Heading4"/>
    <w:rsid w:val="00025F10"/>
    <w:pPr>
      <w:spacing w:before="240"/>
      <w:outlineLvl w:val="9"/>
    </w:pPr>
    <w:rPr>
      <w:noProof/>
      <w:sz w:val="24"/>
    </w:rPr>
  </w:style>
  <w:style w:type="paragraph" w:customStyle="1" w:styleId="MiniTOCItem">
    <w:name w:val="MiniTOCItem"/>
    <w:basedOn w:val="ListBullet"/>
    <w:rsid w:val="00025F10"/>
    <w:pPr>
      <w:numPr>
        <w:numId w:val="0"/>
      </w:numPr>
      <w:tabs>
        <w:tab w:val="right" w:leader="dot" w:pos="6521"/>
      </w:tabs>
      <w:spacing w:before="0" w:after="0"/>
    </w:pPr>
  </w:style>
  <w:style w:type="paragraph" w:customStyle="1" w:styleId="TOFTitle">
    <w:name w:val="TOFTitle"/>
    <w:basedOn w:val="TOCTitle"/>
    <w:rsid w:val="00025F10"/>
  </w:style>
  <w:style w:type="paragraph" w:styleId="TableofFigures">
    <w:name w:val="table of figures"/>
    <w:basedOn w:val="Normal"/>
    <w:next w:val="Normal"/>
    <w:semiHidden/>
    <w:rsid w:val="00025F10"/>
    <w:pPr>
      <w:tabs>
        <w:tab w:val="right" w:leader="dot" w:pos="9072"/>
      </w:tabs>
      <w:ind w:left="970" w:hanging="403"/>
    </w:pPr>
    <w:rPr>
      <w:rFonts w:ascii="Times New Roman" w:hAnsi="Times New Roman"/>
      <w:b/>
    </w:rPr>
  </w:style>
  <w:style w:type="paragraph" w:styleId="ListNumber">
    <w:name w:val="List Number"/>
    <w:basedOn w:val="List"/>
    <w:rsid w:val="00025F10"/>
    <w:pPr>
      <w:numPr>
        <w:numId w:val="11"/>
      </w:numPr>
    </w:pPr>
  </w:style>
  <w:style w:type="character" w:customStyle="1" w:styleId="WingdingSymbols">
    <w:name w:val="Wingding Symbols"/>
    <w:rsid w:val="00025F10"/>
    <w:rPr>
      <w:rFonts w:ascii="Wingdings" w:hAnsi="Wingdings"/>
    </w:rPr>
  </w:style>
  <w:style w:type="paragraph" w:customStyle="1" w:styleId="TableHeading">
    <w:name w:val="Table Heading"/>
    <w:basedOn w:val="HeadingBase"/>
    <w:rsid w:val="00025F10"/>
    <w:pPr>
      <w:keepLines/>
      <w:pBdr>
        <w:bottom w:val="single" w:sz="6" w:space="1" w:color="918585"/>
      </w:pBdr>
      <w:spacing w:before="240"/>
    </w:pPr>
  </w:style>
  <w:style w:type="character" w:customStyle="1" w:styleId="HotSpot">
    <w:name w:val="HotSpot"/>
    <w:rsid w:val="00025F10"/>
    <w:rPr>
      <w:color w:val="0033CC"/>
      <w:u w:val="none"/>
    </w:rPr>
  </w:style>
  <w:style w:type="paragraph" w:customStyle="1" w:styleId="BodyTextRight">
    <w:name w:val="Body Text Right"/>
    <w:basedOn w:val="BodyText"/>
    <w:rsid w:val="00025F10"/>
    <w:pPr>
      <w:spacing w:before="0" w:after="0"/>
      <w:jc w:val="right"/>
    </w:pPr>
  </w:style>
  <w:style w:type="paragraph" w:styleId="Index3">
    <w:name w:val="index 3"/>
    <w:basedOn w:val="ListNumber2"/>
    <w:next w:val="Normal"/>
    <w:semiHidden/>
    <w:rsid w:val="00025F10"/>
    <w:pPr>
      <w:numPr>
        <w:numId w:val="0"/>
      </w:numPr>
      <w:tabs>
        <w:tab w:val="right" w:leader="dot" w:pos="4176"/>
      </w:tabs>
    </w:pPr>
  </w:style>
  <w:style w:type="paragraph" w:styleId="ListNumber2">
    <w:name w:val="List Number 2"/>
    <w:basedOn w:val="List2"/>
    <w:rsid w:val="00025F10"/>
    <w:pPr>
      <w:numPr>
        <w:numId w:val="10"/>
      </w:numPr>
      <w:tabs>
        <w:tab w:val="clear" w:pos="1060"/>
      </w:tabs>
    </w:pPr>
  </w:style>
  <w:style w:type="paragraph" w:customStyle="1" w:styleId="MarginNote">
    <w:name w:val="Margin Note"/>
    <w:basedOn w:val="BodyText"/>
    <w:rsid w:val="00025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5F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F10"/>
    <w:rPr>
      <w:sz w:val="32"/>
    </w:rPr>
  </w:style>
  <w:style w:type="paragraph" w:customStyle="1" w:styleId="HeadingProcedure">
    <w:name w:val="Heading Procedure"/>
    <w:basedOn w:val="HeadingBase"/>
    <w:next w:val="Normal"/>
    <w:rsid w:val="00025F10"/>
    <w:pPr>
      <w:tabs>
        <w:tab w:val="left" w:pos="0"/>
      </w:tabs>
      <w:spacing w:before="120" w:after="60"/>
    </w:pPr>
    <w:rPr>
      <w:i/>
      <w:color w:val="918585"/>
      <w:sz w:val="22"/>
    </w:rPr>
  </w:style>
  <w:style w:type="paragraph" w:customStyle="1" w:styleId="TableBodyText">
    <w:name w:val="Table Body Text"/>
    <w:basedOn w:val="BodyText"/>
    <w:rsid w:val="00025F10"/>
    <w:pPr>
      <w:spacing w:before="60" w:after="60"/>
    </w:pPr>
  </w:style>
  <w:style w:type="paragraph" w:styleId="ListContinue">
    <w:name w:val="List Continue"/>
    <w:basedOn w:val="List"/>
    <w:rsid w:val="00025F10"/>
    <w:pPr>
      <w:ind w:firstLine="0"/>
    </w:pPr>
  </w:style>
  <w:style w:type="paragraph" w:customStyle="1" w:styleId="ListNote">
    <w:name w:val="List Note"/>
    <w:basedOn w:val="List"/>
    <w:rsid w:val="00025F10"/>
    <w:pPr>
      <w:pBdr>
        <w:top w:val="single" w:sz="6" w:space="2" w:color="918585"/>
        <w:bottom w:val="single" w:sz="6" w:space="2" w:color="918585"/>
      </w:pBdr>
      <w:tabs>
        <w:tab w:val="left" w:pos="1021"/>
      </w:tabs>
      <w:ind w:firstLine="0"/>
    </w:pPr>
  </w:style>
  <w:style w:type="paragraph" w:customStyle="1" w:styleId="Warning">
    <w:name w:val="Warning"/>
    <w:basedOn w:val="BodyText"/>
    <w:rsid w:val="00025F10"/>
    <w:pPr>
      <w:shd w:val="clear" w:color="auto" w:fill="D9D9D9"/>
      <w:tabs>
        <w:tab w:val="left" w:pos="992"/>
      </w:tabs>
      <w:ind w:left="119" w:right="119"/>
    </w:pPr>
    <w:rPr>
      <w:sz w:val="20"/>
    </w:rPr>
  </w:style>
  <w:style w:type="paragraph" w:customStyle="1" w:styleId="MarginIcons">
    <w:name w:val="Margin Icons"/>
    <w:basedOn w:val="BodyText"/>
    <w:rsid w:val="00025F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5F10"/>
    <w:rPr>
      <w:rFonts w:ascii="Courier New" w:hAnsi="Courier New"/>
    </w:rPr>
  </w:style>
  <w:style w:type="paragraph" w:customStyle="1" w:styleId="NoteBullet">
    <w:name w:val="Note Bullet"/>
    <w:basedOn w:val="Note"/>
    <w:rsid w:val="00025F10"/>
    <w:pPr>
      <w:tabs>
        <w:tab w:val="clear" w:pos="680"/>
      </w:tabs>
      <w:spacing w:before="60" w:after="60"/>
    </w:pPr>
  </w:style>
  <w:style w:type="paragraph" w:customStyle="1" w:styleId="SubHeading2">
    <w:name w:val="SubHeading2"/>
    <w:basedOn w:val="HeadingBase"/>
    <w:rsid w:val="00025F10"/>
    <w:pPr>
      <w:spacing w:before="240" w:after="60"/>
    </w:pPr>
    <w:rPr>
      <w:sz w:val="20"/>
    </w:rPr>
  </w:style>
  <w:style w:type="paragraph" w:customStyle="1" w:styleId="SubHeading1">
    <w:name w:val="SubHeading1"/>
    <w:basedOn w:val="HeadingBase"/>
    <w:rsid w:val="00025F10"/>
    <w:pPr>
      <w:spacing w:before="240" w:after="60"/>
    </w:pPr>
    <w:rPr>
      <w:color w:val="918585"/>
      <w:sz w:val="22"/>
    </w:rPr>
  </w:style>
  <w:style w:type="paragraph" w:customStyle="1" w:styleId="SideHeading">
    <w:name w:val="Side Heading"/>
    <w:basedOn w:val="HeadingBase"/>
    <w:rsid w:val="00025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F10"/>
    <w:pPr>
      <w:numPr>
        <w:numId w:val="12"/>
      </w:numPr>
    </w:pPr>
  </w:style>
  <w:style w:type="paragraph" w:styleId="PlainText">
    <w:name w:val="Plain Text"/>
    <w:basedOn w:val="Normal"/>
    <w:link w:val="PlainTextChar"/>
    <w:rsid w:val="00025F10"/>
    <w:rPr>
      <w:sz w:val="20"/>
    </w:rPr>
  </w:style>
  <w:style w:type="character" w:customStyle="1" w:styleId="PlainTextChar">
    <w:name w:val="Plain Text Char"/>
    <w:basedOn w:val="DefaultParagraphFont"/>
    <w:link w:val="PlainText"/>
    <w:rsid w:val="00025F10"/>
    <w:rPr>
      <w:rFonts w:ascii="Courier New" w:eastAsia="Times New Roman" w:hAnsi="Courier New" w:cs="Times New Roman"/>
      <w:sz w:val="20"/>
      <w:szCs w:val="20"/>
      <w:lang w:val="en-US" w:eastAsia="en-US"/>
    </w:rPr>
  </w:style>
  <w:style w:type="character" w:customStyle="1" w:styleId="MenuOption">
    <w:name w:val="Menu Option"/>
    <w:rsid w:val="00025F10"/>
    <w:rPr>
      <w:b/>
      <w:smallCaps/>
    </w:rPr>
  </w:style>
  <w:style w:type="paragraph" w:customStyle="1" w:styleId="TableListNumber">
    <w:name w:val="Table List Number"/>
    <w:basedOn w:val="ListNumber"/>
    <w:rsid w:val="00025F10"/>
    <w:pPr>
      <w:numPr>
        <w:numId w:val="0"/>
      </w:numPr>
    </w:pPr>
  </w:style>
  <w:style w:type="paragraph" w:styleId="TOC4">
    <w:name w:val="toc 4"/>
    <w:basedOn w:val="TOCBase"/>
    <w:next w:val="Normal"/>
    <w:semiHidden/>
    <w:rsid w:val="00025F10"/>
    <w:pPr>
      <w:tabs>
        <w:tab w:val="right" w:leader="dot" w:pos="9071"/>
      </w:tabs>
      <w:ind w:left="1701"/>
    </w:pPr>
  </w:style>
  <w:style w:type="paragraph" w:customStyle="1" w:styleId="ListAlpha">
    <w:name w:val="List Alpha"/>
    <w:basedOn w:val="List"/>
    <w:rsid w:val="00025F10"/>
    <w:pPr>
      <w:numPr>
        <w:numId w:val="9"/>
      </w:numPr>
    </w:pPr>
  </w:style>
  <w:style w:type="paragraph" w:customStyle="1" w:styleId="ListAlpha2">
    <w:name w:val="List Alpha 2"/>
    <w:basedOn w:val="List2"/>
    <w:rsid w:val="00025F10"/>
    <w:pPr>
      <w:numPr>
        <w:numId w:val="8"/>
      </w:numPr>
    </w:pPr>
  </w:style>
  <w:style w:type="paragraph" w:styleId="List3">
    <w:name w:val="List 3"/>
    <w:basedOn w:val="BodyText"/>
    <w:rsid w:val="00025F10"/>
    <w:pPr>
      <w:tabs>
        <w:tab w:val="left" w:pos="1021"/>
      </w:tabs>
      <w:spacing w:before="60" w:after="60"/>
      <w:ind w:left="1020" w:hanging="340"/>
    </w:pPr>
  </w:style>
  <w:style w:type="paragraph" w:styleId="List4">
    <w:name w:val="List 4"/>
    <w:basedOn w:val="BodyText"/>
    <w:rsid w:val="00025F10"/>
    <w:pPr>
      <w:tabs>
        <w:tab w:val="left" w:pos="1361"/>
      </w:tabs>
      <w:spacing w:before="60" w:after="60"/>
      <w:ind w:left="1361" w:hanging="340"/>
    </w:pPr>
  </w:style>
  <w:style w:type="paragraph" w:styleId="List5">
    <w:name w:val="List 5"/>
    <w:basedOn w:val="BodyText"/>
    <w:rsid w:val="00025F10"/>
    <w:pPr>
      <w:tabs>
        <w:tab w:val="left" w:pos="1701"/>
      </w:tabs>
      <w:spacing w:before="60" w:after="60"/>
      <w:ind w:left="1701" w:hanging="340"/>
    </w:pPr>
  </w:style>
  <w:style w:type="paragraph" w:styleId="ListBullet3">
    <w:name w:val="List Bullet 3"/>
    <w:basedOn w:val="List3"/>
    <w:rsid w:val="00025F10"/>
    <w:pPr>
      <w:numPr>
        <w:numId w:val="15"/>
      </w:numPr>
      <w:tabs>
        <w:tab w:val="clear" w:pos="1021"/>
      </w:tabs>
      <w:ind w:left="1037" w:hanging="357"/>
    </w:pPr>
  </w:style>
  <w:style w:type="paragraph" w:styleId="ListBullet4">
    <w:name w:val="List Bullet 4"/>
    <w:basedOn w:val="List4"/>
    <w:rsid w:val="00025F10"/>
    <w:pPr>
      <w:numPr>
        <w:numId w:val="3"/>
      </w:numPr>
    </w:pPr>
  </w:style>
  <w:style w:type="paragraph" w:styleId="ListBullet5">
    <w:name w:val="List Bullet 5"/>
    <w:basedOn w:val="List5"/>
    <w:rsid w:val="00025F10"/>
    <w:pPr>
      <w:numPr>
        <w:numId w:val="4"/>
      </w:numPr>
    </w:pPr>
  </w:style>
  <w:style w:type="paragraph" w:styleId="ListContinue2">
    <w:name w:val="List Continue 2"/>
    <w:basedOn w:val="List2"/>
    <w:rsid w:val="00025F10"/>
    <w:pPr>
      <w:ind w:firstLine="0"/>
    </w:pPr>
  </w:style>
  <w:style w:type="paragraph" w:styleId="ListContinue3">
    <w:name w:val="List Continue 3"/>
    <w:basedOn w:val="List3"/>
    <w:rsid w:val="00025F10"/>
    <w:pPr>
      <w:ind w:left="1021" w:firstLine="0"/>
    </w:pPr>
  </w:style>
  <w:style w:type="paragraph" w:styleId="ListContinue4">
    <w:name w:val="List Continue 4"/>
    <w:basedOn w:val="List4"/>
    <w:rsid w:val="00025F10"/>
    <w:pPr>
      <w:ind w:firstLine="0"/>
    </w:pPr>
  </w:style>
  <w:style w:type="paragraph" w:styleId="ListContinue5">
    <w:name w:val="List Continue 5"/>
    <w:basedOn w:val="List5"/>
    <w:rsid w:val="00025F10"/>
    <w:pPr>
      <w:ind w:firstLine="0"/>
    </w:pPr>
  </w:style>
  <w:style w:type="paragraph" w:styleId="ListNumber3">
    <w:name w:val="List Number 3"/>
    <w:basedOn w:val="List3"/>
    <w:rsid w:val="00025F10"/>
    <w:pPr>
      <w:numPr>
        <w:numId w:val="5"/>
      </w:numPr>
    </w:pPr>
  </w:style>
  <w:style w:type="paragraph" w:styleId="ListNumber4">
    <w:name w:val="List Number 4"/>
    <w:basedOn w:val="List4"/>
    <w:rsid w:val="00025F10"/>
    <w:pPr>
      <w:numPr>
        <w:numId w:val="6"/>
      </w:numPr>
    </w:pPr>
  </w:style>
  <w:style w:type="paragraph" w:styleId="ListNumber5">
    <w:name w:val="List Number 5"/>
    <w:basedOn w:val="List5"/>
    <w:rsid w:val="00025F10"/>
    <w:pPr>
      <w:numPr>
        <w:numId w:val="7"/>
      </w:numPr>
    </w:pPr>
  </w:style>
  <w:style w:type="paragraph" w:styleId="BlockText">
    <w:name w:val="Block Text"/>
    <w:basedOn w:val="Normal"/>
    <w:rsid w:val="00025F10"/>
    <w:pPr>
      <w:spacing w:after="120"/>
      <w:ind w:left="1440" w:right="1440"/>
    </w:pPr>
  </w:style>
  <w:style w:type="character" w:customStyle="1" w:styleId="Subscript">
    <w:name w:val="Subscript"/>
    <w:rsid w:val="00025F10"/>
    <w:rPr>
      <w:sz w:val="16"/>
      <w:vertAlign w:val="subscript"/>
    </w:rPr>
  </w:style>
  <w:style w:type="character" w:customStyle="1" w:styleId="Superscript">
    <w:name w:val="Superscript"/>
    <w:rsid w:val="00025F10"/>
    <w:rPr>
      <w:sz w:val="16"/>
      <w:vertAlign w:val="superscript"/>
    </w:rPr>
  </w:style>
  <w:style w:type="character" w:customStyle="1" w:styleId="Symbols">
    <w:name w:val="Symbols"/>
    <w:rsid w:val="00025F10"/>
    <w:rPr>
      <w:rFonts w:ascii="Symbol" w:hAnsi="Symbol"/>
    </w:rPr>
  </w:style>
  <w:style w:type="character" w:customStyle="1" w:styleId="MenuOptions">
    <w:name w:val="Menu Options"/>
    <w:rsid w:val="00025F10"/>
    <w:rPr>
      <w:rFonts w:ascii="Arial Narrow" w:hAnsi="Arial Narrow"/>
      <w:smallCaps/>
    </w:rPr>
  </w:style>
  <w:style w:type="character" w:customStyle="1" w:styleId="Buttons">
    <w:name w:val="Buttons"/>
    <w:rsid w:val="00025F10"/>
    <w:rPr>
      <w:b/>
    </w:rPr>
  </w:style>
  <w:style w:type="character" w:customStyle="1" w:styleId="Underlined">
    <w:name w:val="Underlined"/>
    <w:rsid w:val="00025F10"/>
    <w:rPr>
      <w:u w:val="single"/>
    </w:rPr>
  </w:style>
  <w:style w:type="paragraph" w:customStyle="1" w:styleId="TableBodyTextRight">
    <w:name w:val="Table Body Text Right"/>
    <w:basedOn w:val="TableBodyText"/>
    <w:rsid w:val="00025F10"/>
    <w:pPr>
      <w:widowControl w:val="0"/>
      <w:autoSpaceDE w:val="0"/>
      <w:autoSpaceDN w:val="0"/>
      <w:adjustRightInd w:val="0"/>
      <w:jc w:val="right"/>
    </w:pPr>
    <w:rPr>
      <w:rFonts w:cs="Arial"/>
      <w:szCs w:val="18"/>
    </w:rPr>
  </w:style>
  <w:style w:type="paragraph" w:customStyle="1" w:styleId="CopyrightText">
    <w:name w:val="Copyright Text"/>
    <w:basedOn w:val="BodyText"/>
    <w:rsid w:val="00025F10"/>
    <w:rPr>
      <w:sz w:val="18"/>
    </w:rPr>
  </w:style>
  <w:style w:type="paragraph" w:customStyle="1" w:styleId="BodySmallRight">
    <w:name w:val="Body Small Right"/>
    <w:basedOn w:val="BodyTextRight"/>
    <w:rsid w:val="00025F10"/>
    <w:rPr>
      <w:sz w:val="18"/>
      <w:szCs w:val="18"/>
    </w:rPr>
  </w:style>
  <w:style w:type="paragraph" w:customStyle="1" w:styleId="MarginEdition">
    <w:name w:val="Margin Edition"/>
    <w:basedOn w:val="MarginNote"/>
    <w:rsid w:val="00025F10"/>
    <w:pPr>
      <w:spacing w:before="0" w:after="0"/>
    </w:pPr>
    <w:rPr>
      <w:rFonts w:ascii="Times New Roman" w:hAnsi="Times New Roman"/>
      <w:color w:val="999999"/>
    </w:rPr>
  </w:style>
  <w:style w:type="paragraph" w:customStyle="1" w:styleId="Spacer">
    <w:name w:val="Spacer"/>
    <w:basedOn w:val="Normal"/>
    <w:rsid w:val="00025F10"/>
    <w:rPr>
      <w:sz w:val="2"/>
      <w:szCs w:val="2"/>
    </w:rPr>
  </w:style>
  <w:style w:type="character" w:customStyle="1" w:styleId="Small">
    <w:name w:val="Small"/>
    <w:rsid w:val="00025F10"/>
    <w:rPr>
      <w:sz w:val="16"/>
    </w:rPr>
  </w:style>
  <w:style w:type="paragraph" w:customStyle="1" w:styleId="WideTable">
    <w:name w:val="Wide Table"/>
    <w:basedOn w:val="Normal"/>
    <w:rsid w:val="00025F10"/>
    <w:pPr>
      <w:ind w:left="-1418"/>
    </w:pPr>
    <w:rPr>
      <w:sz w:val="2"/>
      <w:szCs w:val="2"/>
    </w:rPr>
  </w:style>
  <w:style w:type="character" w:styleId="PageNumber">
    <w:name w:val="page number"/>
    <w:rsid w:val="00025F10"/>
  </w:style>
  <w:style w:type="paragraph" w:styleId="Quote">
    <w:name w:val="Quote"/>
    <w:basedOn w:val="Heading1"/>
    <w:link w:val="QuoteChar"/>
    <w:qFormat/>
    <w:rsid w:val="00025F10"/>
    <w:rPr>
      <w:b w:val="0"/>
      <w:sz w:val="72"/>
      <w:szCs w:val="72"/>
      <w:lang w:val="en-NZ"/>
    </w:rPr>
  </w:style>
  <w:style w:type="character" w:customStyle="1" w:styleId="QuoteChar">
    <w:name w:val="Quote Char"/>
    <w:link w:val="Quote"/>
    <w:rsid w:val="00025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F10"/>
    <w:pPr>
      <w:pageBreakBefore/>
    </w:pPr>
  </w:style>
  <w:style w:type="paragraph" w:customStyle="1" w:styleId="Border">
    <w:name w:val="Border"/>
    <w:basedOn w:val="Normal"/>
    <w:qFormat/>
    <w:rsid w:val="00025F10"/>
    <w:pPr>
      <w:pBdr>
        <w:top w:val="single" w:sz="18" w:space="1" w:color="auto"/>
      </w:pBdr>
    </w:pPr>
    <w:rPr>
      <w:rFonts w:ascii="Times New Roman" w:hAnsi="Times New Roman"/>
      <w:color w:val="FFFFFF"/>
      <w:sz w:val="2"/>
    </w:rPr>
  </w:style>
  <w:style w:type="character" w:styleId="IntenseEmphasis">
    <w:name w:val="Intense Emphasis"/>
    <w:uiPriority w:val="21"/>
    <w:qFormat/>
    <w:rsid w:val="00025F10"/>
    <w:rPr>
      <w:b/>
      <w:bCs/>
      <w:i/>
      <w:iCs/>
      <w:color w:val="auto"/>
    </w:rPr>
  </w:style>
  <w:style w:type="paragraph" w:styleId="IntenseQuote">
    <w:name w:val="Intense Quote"/>
    <w:basedOn w:val="Normal"/>
    <w:next w:val="Normal"/>
    <w:link w:val="IntenseQuoteChar"/>
    <w:uiPriority w:val="30"/>
    <w:qFormat/>
    <w:rsid w:val="00025F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5F10"/>
    <w:rPr>
      <w:rFonts w:ascii="Courier New" w:eastAsia="Times New Roman" w:hAnsi="Courier New" w:cs="Times New Roman"/>
      <w:b/>
      <w:bCs/>
      <w:i/>
      <w:iCs/>
      <w:szCs w:val="20"/>
      <w:lang w:val="en-US" w:eastAsia="en-US"/>
    </w:rPr>
  </w:style>
  <w:style w:type="character" w:styleId="SubtleReference">
    <w:name w:val="Subtle Reference"/>
    <w:uiPriority w:val="31"/>
    <w:qFormat/>
    <w:rsid w:val="00025F10"/>
    <w:rPr>
      <w:smallCaps/>
      <w:color w:val="auto"/>
      <w:u w:val="single"/>
    </w:rPr>
  </w:style>
  <w:style w:type="character" w:styleId="IntenseReference">
    <w:name w:val="Intense Reference"/>
    <w:uiPriority w:val="32"/>
    <w:qFormat/>
    <w:rsid w:val="00025F10"/>
    <w:rPr>
      <w:b/>
      <w:bCs/>
      <w:smallCaps/>
      <w:color w:val="auto"/>
      <w:spacing w:val="5"/>
      <w:u w:val="single"/>
    </w:rPr>
  </w:style>
  <w:style w:type="paragraph" w:customStyle="1" w:styleId="2ColumnHeading">
    <w:name w:val="2Column Heading"/>
    <w:basedOn w:val="BodyText"/>
    <w:qFormat/>
    <w:rsid w:val="00025F10"/>
    <w:pPr>
      <w:spacing w:after="60"/>
      <w:ind w:left="-2268"/>
    </w:pPr>
    <w:rPr>
      <w:b/>
    </w:rPr>
  </w:style>
  <w:style w:type="paragraph" w:customStyle="1" w:styleId="Heading1TOC">
    <w:name w:val="Heading1 TOC"/>
    <w:basedOn w:val="Normal"/>
    <w:qFormat/>
    <w:rsid w:val="00025F10"/>
    <w:pPr>
      <w:spacing w:before="240" w:after="120"/>
    </w:pPr>
    <w:rPr>
      <w:rFonts w:ascii="Times New Roman" w:hAnsi="Times New Roman"/>
      <w:b/>
      <w:sz w:val="32"/>
    </w:rPr>
  </w:style>
  <w:style w:type="paragraph" w:customStyle="1" w:styleId="Heading2TOC">
    <w:name w:val="Heading2 TOC"/>
    <w:basedOn w:val="Normal"/>
    <w:qFormat/>
    <w:rsid w:val="00025F10"/>
    <w:pPr>
      <w:spacing w:before="240" w:after="60"/>
    </w:pPr>
    <w:rPr>
      <w:rFonts w:ascii="Times New Roman" w:hAnsi="Times New Roman"/>
      <w:b/>
      <w:sz w:val="28"/>
    </w:rPr>
  </w:style>
  <w:style w:type="character" w:customStyle="1" w:styleId="Underline">
    <w:name w:val="Underline"/>
    <w:qFormat/>
    <w:rsid w:val="00025F10"/>
    <w:rPr>
      <w:u w:val="single"/>
    </w:rPr>
  </w:style>
  <w:style w:type="paragraph" w:styleId="BalloonText">
    <w:name w:val="Balloon Text"/>
    <w:basedOn w:val="Normal"/>
    <w:link w:val="BalloonTextChar"/>
    <w:rsid w:val="00025F10"/>
    <w:rPr>
      <w:rFonts w:ascii="Tahoma" w:hAnsi="Tahoma" w:cs="Tahoma"/>
      <w:sz w:val="16"/>
      <w:szCs w:val="16"/>
    </w:rPr>
  </w:style>
  <w:style w:type="character" w:customStyle="1" w:styleId="BalloonTextChar">
    <w:name w:val="Balloon Text Char"/>
    <w:link w:val="BalloonText"/>
    <w:rsid w:val="00025F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F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5F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893</Words>
  <Characters>5811</Characters>
  <Application>Microsoft Office Word</Application>
  <DocSecurity>0</DocSecurity>
  <Lines>235</Lines>
  <Paragraphs>134</Paragraphs>
  <ScaleCrop>false</ScaleCrop>
  <Company>Author-it Software Corporation Ltd.</Company>
  <LinksUpToDate>false</LinksUpToDate>
  <CharactersWithSpaces>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BSBWRK401A Develop and implement an organising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