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599" w:rsidP="00EE5599">
      <w:pPr>
        <w:pStyle w:val="Title"/>
      </w:pPr>
      <w:r>
        <w:fldChar w:fldCharType="begin"/>
      </w:r>
      <w:r>
        <w:instrText xml:space="preserve"> TITLE   \* MERGEFORMAT </w:instrText>
      </w:r>
      <w:r>
        <w:fldChar w:fldCharType="separate"/>
      </w:r>
      <w:r>
        <w:t>BSBWOR301A Organise personal work priorities and development</w:t>
      </w:r>
      <w:r>
        <w:fldChar w:fldCharType="end"/>
      </w:r>
    </w:p>
    <w:p w:rsidR="00EE5599" w:rsidP="00EE5599">
      <w:pPr>
        <w:pStyle w:val="Version"/>
        <w:sectPr w:rsidSect="009F1C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1C94" w:rsidP="009F1C94">
      <w:pPr>
        <w:pStyle w:val="SuperHeading"/>
      </w:pPr>
      <w:r w:rsidRPr="009F1C94">
        <w:t>BSBWOR301A Organise personal work priorities and development</w:t>
      </w:r>
    </w:p>
    <w:p w:rsidR="00000000" w:rsidRPr="009F1C94" w:rsidP="009F1C94">
      <w:pPr>
        <w:pStyle w:val="SuperHeading"/>
      </w:pPr>
    </w:p>
    <w:p w:rsidR="00000000" w:rsidRPr="009F1C94" w:rsidP="009F1C94">
      <w:pPr>
        <w:pStyle w:val="Heading1"/>
      </w:pPr>
      <w:bookmarkStart w:id="1" w:name="O_67971"/>
      <w:bookmarkEnd w:id="1"/>
      <w:r w:rsidRPr="009F1C94">
        <w:t>Modification History</w:t>
      </w:r>
    </w:p>
    <w:p w:rsidR="00000000" w:rsidRPr="009F1C94" w:rsidP="009F1C94">
      <w:pPr>
        <w:pStyle w:val="BodyText"/>
      </w:pPr>
      <w:r w:rsidRPr="009F1C94">
        <w:t>Not applicable.</w:t>
      </w:r>
    </w:p>
    <w:p w:rsidR="00000000" w:rsidRPr="009F1C94" w:rsidP="009F1C94">
      <w:pPr>
        <w:pStyle w:val="AllowPageBreak"/>
      </w:pPr>
    </w:p>
    <w:p w:rsidR="00000000" w:rsidRPr="009F1C94" w:rsidP="009F1C94">
      <w:pPr>
        <w:pStyle w:val="Heading1"/>
      </w:pPr>
      <w:bookmarkStart w:id="2" w:name="O_67972"/>
      <w:bookmarkEnd w:id="2"/>
      <w:r w:rsidRPr="009F1C94">
        <w:t>Unit Descriptor</w:t>
      </w:r>
    </w:p>
    <w:tbl>
      <w:tblPr>
        <w:tblW w:w="0" w:type="auto"/>
        <w:tblLayout w:type="fixed"/>
        <w:tblCellMar>
          <w:left w:w="62" w:type="dxa"/>
          <w:right w:w="62" w:type="dxa"/>
        </w:tblCellMar>
        <w:tblLook w:val="0000"/>
      </w:tblPr>
      <w:tblGrid>
        <w:gridCol w:w="2659"/>
        <w:gridCol w:w="5863"/>
      </w:tblGrid>
      <w:tr w:rsidTr="00EE5599">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t>This unit describes the performance outcomes, skills and knowledge required to</w:t>
            </w:r>
            <w:r w:rsidRPr="009F1C94">
              <w:t xml:space="preserve"> organise own work schedules, to monitor and obtain feedback on work performance, and to maintain required levels of competence.</w:t>
            </w:r>
          </w:p>
          <w:p w:rsidR="00000000" w:rsidRPr="009F1C94" w:rsidP="009F1C94">
            <w:pPr>
              <w:pStyle w:val="BodyText"/>
            </w:pPr>
            <w:r w:rsidRPr="009F1C94">
              <w:t>No licensing, legislative, regulatory or certification requirements apply to this unit at the time of endorsement.</w:t>
            </w: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3" w:name="O_67973"/>
      <w:bookmarkEnd w:id="3"/>
      <w:r w:rsidRPr="009F1C94">
        <w:t>Application of the Unit</w:t>
      </w:r>
    </w:p>
    <w:tbl>
      <w:tblPr>
        <w:tblW w:w="0" w:type="auto"/>
        <w:tblLayout w:type="fixed"/>
        <w:tblCellMar>
          <w:left w:w="62" w:type="dxa"/>
          <w:right w:w="62" w:type="dxa"/>
        </w:tblCellMar>
        <w:tblLook w:val="0000"/>
      </w:tblPr>
      <w:tblGrid>
        <w:gridCol w:w="2754"/>
        <w:gridCol w:w="5768"/>
      </w:tblGrid>
      <w:tr w:rsidTr="00EE559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t>This unit applies to individuals who are skilled operators and apply a broad range of competencies in various work contexts. They may exercise discretion and judgement using appropriate theoretical kno</w:t>
            </w:r>
            <w:r w:rsidRPr="009F1C94">
              <w:t>wledge of work scheduling and performance improvement to provide technical advice and support to a team.</w:t>
            </w: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4" w:name="O_67974"/>
      <w:bookmarkEnd w:id="4"/>
      <w:r w:rsidRPr="009F1C94">
        <w:t>Licensing/Regulatory Information</w:t>
      </w:r>
    </w:p>
    <w:p w:rsidR="00000000" w:rsidRPr="009F1C94" w:rsidP="009F1C94">
      <w:pPr>
        <w:pStyle w:val="BodyText"/>
      </w:pPr>
      <w:r w:rsidRPr="009F1C94">
        <w:t>Not applicable.</w:t>
      </w:r>
    </w:p>
    <w:p w:rsidR="00000000" w:rsidRPr="009F1C94" w:rsidP="009F1C94">
      <w:pPr>
        <w:pStyle w:val="AllowPageBreak"/>
      </w:pPr>
    </w:p>
    <w:p w:rsidR="00000000" w:rsidRPr="009F1C94" w:rsidP="009F1C94">
      <w:pPr>
        <w:pStyle w:val="Heading1"/>
      </w:pPr>
      <w:bookmarkStart w:id="5" w:name="O_67975"/>
      <w:bookmarkEnd w:id="5"/>
      <w:r w:rsidRPr="009F1C94">
        <w:t>Pre-Requisites</w:t>
      </w:r>
    </w:p>
    <w:tbl>
      <w:tblPr>
        <w:tblW w:w="0" w:type="auto"/>
        <w:tblLayout w:type="fixed"/>
        <w:tblCellMar>
          <w:left w:w="62" w:type="dxa"/>
          <w:right w:w="62" w:type="dxa"/>
        </w:tblCellMar>
        <w:tblLook w:val="0000"/>
      </w:tblPr>
      <w:tblGrid>
        <w:gridCol w:w="2775"/>
        <w:gridCol w:w="1295"/>
        <w:gridCol w:w="4452"/>
      </w:tblGrid>
      <w:tr w:rsidTr="00EE55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p>
        </w:tc>
      </w:tr>
      <w:tr w:rsidTr="00EE55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p>
        </w:tc>
      </w:tr>
      <w:tr w:rsidTr="00EE55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6" w:name="O_67976"/>
      <w:bookmarkEnd w:id="6"/>
      <w:r w:rsidRPr="009F1C94">
        <w:t>Employability Skills Information</w:t>
      </w:r>
    </w:p>
    <w:tbl>
      <w:tblPr>
        <w:tblW w:w="0" w:type="auto"/>
        <w:tblLayout w:type="fixed"/>
        <w:tblCellMar>
          <w:left w:w="62" w:type="dxa"/>
          <w:right w:w="62" w:type="dxa"/>
        </w:tblCellMar>
        <w:tblLook w:val="0000"/>
      </w:tblPr>
      <w:tblGrid>
        <w:gridCol w:w="2802"/>
        <w:gridCol w:w="5720"/>
      </w:tblGrid>
      <w:tr w:rsidTr="00EE55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t>This unit contains employability skills.</w:t>
            </w: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7" w:name="O_67977"/>
      <w:bookmarkEnd w:id="7"/>
      <w:r w:rsidRPr="009F1C94">
        <w:t>Elements and Performance Criteria Pre-Content</w:t>
      </w:r>
    </w:p>
    <w:tbl>
      <w:tblPr>
        <w:tblW w:w="0" w:type="auto"/>
        <w:tblLayout w:type="fixed"/>
        <w:tblCellMar>
          <w:left w:w="62" w:type="dxa"/>
          <w:right w:w="62" w:type="dxa"/>
        </w:tblCellMar>
        <w:tblLook w:val="0000"/>
      </w:tblPr>
      <w:tblGrid>
        <w:gridCol w:w="2585"/>
        <w:gridCol w:w="5937"/>
      </w:tblGrid>
      <w:tr w:rsidTr="00EE559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t>Performance criteria describe the performance needed to demonstrate achievement of the element. Where bold italicised text is used, further information is detailed in the required skills and knowledge section and the range statement. Assessment of performa</w:t>
            </w:r>
            <w:r w:rsidRPr="009F1C94">
              <w:t>nce is to be consistent with the evidence guide.</w:t>
            </w: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8" w:name="O_67978"/>
      <w:bookmarkEnd w:id="8"/>
      <w:r w:rsidRPr="009F1C94">
        <w:t>Elements and Performance Criteria</w:t>
      </w:r>
    </w:p>
    <w:tbl>
      <w:tblPr>
        <w:tblW w:w="0" w:type="auto"/>
        <w:tblLayout w:type="fixed"/>
        <w:tblCellMar>
          <w:left w:w="62" w:type="dxa"/>
          <w:right w:w="62" w:type="dxa"/>
        </w:tblCellMar>
        <w:tblLook w:val="0000"/>
      </w:tblPr>
      <w:tblGrid>
        <w:gridCol w:w="2585"/>
        <w:gridCol w:w="5937"/>
      </w:tblGrid>
      <w:tr w:rsidTr="00EE5599">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PERFORMANCE CRITERIA</w:t>
            </w:r>
          </w:p>
        </w:tc>
      </w:tr>
      <w:tr w:rsidTr="00EE559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List"/>
              <w:rPr>
                <w:lang w:val="en-NZ"/>
              </w:rPr>
            </w:pPr>
            <w:r w:rsidRPr="009F1C94">
              <w:t>1.</w:t>
            </w:r>
            <w:r w:rsidRPr="009F1C94">
              <w:tab/>
              <w:t>Organise and complete own work schedule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2"/>
            </w:pPr>
            <w:r w:rsidRPr="009F1C94">
              <w:t>1.1.</w:t>
            </w:r>
            <w:r w:rsidRPr="009F1C94">
              <w:tab/>
              <w:t xml:space="preserve">Ensure that </w:t>
            </w:r>
            <w:r w:rsidRPr="009F1C94">
              <w:rPr>
                <w:rStyle w:val="BoldandItalics"/>
              </w:rPr>
              <w:t>work goals and objectives</w:t>
            </w:r>
            <w:r w:rsidRPr="009F1C94">
              <w:t xml:space="preserve"> are understood, </w:t>
            </w:r>
            <w:r w:rsidRPr="009F1C94">
              <w:t xml:space="preserve">negotiated and agreed in accordance with </w:t>
            </w:r>
            <w:r w:rsidRPr="009F1C94">
              <w:rPr>
                <w:rStyle w:val="BoldandItalics"/>
              </w:rPr>
              <w:t>organisational requirements</w:t>
            </w:r>
          </w:p>
          <w:p w:rsidR="00000000" w:rsidRPr="009F1C94" w:rsidP="009F1C94">
            <w:pPr>
              <w:pStyle w:val="List2"/>
            </w:pPr>
            <w:r w:rsidRPr="009F1C94">
              <w:t>1.2.</w:t>
            </w:r>
            <w:r w:rsidRPr="009F1C94">
              <w:tab/>
              <w:t>Assess and prioritise workload to ensure tasks are completed within identified timeframes</w:t>
            </w:r>
          </w:p>
          <w:p w:rsidR="00000000" w:rsidRPr="009F1C94" w:rsidP="009F1C94">
            <w:pPr>
              <w:pStyle w:val="List2"/>
            </w:pPr>
            <w:r w:rsidRPr="009F1C94">
              <w:t>1.3.</w:t>
            </w:r>
            <w:r w:rsidRPr="009F1C94">
              <w:tab/>
              <w:t xml:space="preserve">Identify </w:t>
            </w:r>
            <w:r w:rsidRPr="009F1C94">
              <w:rPr>
                <w:rStyle w:val="BoldandItalics"/>
              </w:rPr>
              <w:t>factors affecting the achievement of work objectives</w:t>
            </w:r>
            <w:r w:rsidRPr="009F1C94">
              <w:t xml:space="preserve"> and incorporate contingen</w:t>
            </w:r>
            <w:r w:rsidRPr="009F1C94">
              <w:t>cies into work plans</w:t>
            </w:r>
          </w:p>
          <w:p w:rsidR="00000000" w:rsidP="009F1C94">
            <w:pPr>
              <w:pStyle w:val="List2"/>
              <w:rPr>
                <w:lang w:val="en-NZ"/>
              </w:rPr>
            </w:pPr>
            <w:r w:rsidRPr="009F1C94">
              <w:t>1.4.</w:t>
            </w:r>
            <w:r w:rsidRPr="009F1C94">
              <w:tab/>
              <w:t xml:space="preserve">Use </w:t>
            </w:r>
            <w:r w:rsidRPr="009F1C94">
              <w:rPr>
                <w:rStyle w:val="BoldandItalics"/>
              </w:rPr>
              <w:t>business technology</w:t>
            </w:r>
            <w:r w:rsidRPr="009F1C94">
              <w:t xml:space="preserve"> efficiently and effectively to manage and monitor scheduling and completion of tasks</w:t>
            </w:r>
          </w:p>
        </w:tc>
      </w:tr>
      <w:tr w:rsidTr="00EE559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List"/>
              <w:rPr>
                <w:lang w:val="en-NZ"/>
              </w:rPr>
            </w:pPr>
            <w:r w:rsidRPr="009F1C94">
              <w:t>2.</w:t>
            </w:r>
            <w:r w:rsidRPr="009F1C94">
              <w:tab/>
              <w:t>Monitor own work performance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2"/>
            </w:pPr>
            <w:r w:rsidRPr="009F1C94">
              <w:t>2.1.</w:t>
            </w:r>
            <w:r w:rsidRPr="009F1C94">
              <w:tab/>
              <w:t xml:space="preserve">Accurately monitor and adjust personal work performance through self-assessment to </w:t>
            </w:r>
            <w:r w:rsidRPr="009F1C94">
              <w:t>ensure achievement of tasks</w:t>
            </w:r>
          </w:p>
          <w:p w:rsidR="00000000" w:rsidRPr="009F1C94" w:rsidP="009F1C94">
            <w:pPr>
              <w:pStyle w:val="List2"/>
            </w:pPr>
            <w:r w:rsidRPr="009F1C94">
              <w:t>2.2.</w:t>
            </w:r>
            <w:r w:rsidRPr="009F1C94">
              <w:tab/>
              <w:t xml:space="preserve">Ensure that </w:t>
            </w:r>
            <w:r w:rsidRPr="009F1C94">
              <w:rPr>
                <w:rStyle w:val="BoldandItalics"/>
              </w:rPr>
              <w:t>feedback on performance</w:t>
            </w:r>
            <w:r w:rsidRPr="009F1C94">
              <w:t xml:space="preserve"> is actively sought and evaluated from colleagues and clients in the context of individual and group requirements</w:t>
            </w:r>
          </w:p>
          <w:p w:rsidR="00000000" w:rsidRPr="009F1C94" w:rsidP="009F1C94">
            <w:pPr>
              <w:pStyle w:val="List2"/>
            </w:pPr>
            <w:r w:rsidRPr="009F1C94">
              <w:t>2.3.</w:t>
            </w:r>
            <w:r w:rsidRPr="009F1C94">
              <w:tab/>
              <w:t>Routinely identify and report on variations in the quality of service</w:t>
            </w:r>
            <w:r w:rsidRPr="009F1C94">
              <w:t xml:space="preserve"> and products in accordance with organisational requirements</w:t>
            </w:r>
          </w:p>
          <w:p w:rsidR="00000000" w:rsidRPr="009F1C94" w:rsidP="009F1C94">
            <w:pPr>
              <w:pStyle w:val="List2"/>
            </w:pPr>
            <w:r w:rsidRPr="009F1C94">
              <w:t>2.4.</w:t>
            </w:r>
            <w:r w:rsidRPr="009F1C94">
              <w:tab/>
              <w:t xml:space="preserve">Identify </w:t>
            </w:r>
            <w:r w:rsidRPr="009F1C94">
              <w:rPr>
                <w:rStyle w:val="BoldandItalics"/>
              </w:rPr>
              <w:t>signs of stress</w:t>
            </w:r>
            <w:r w:rsidRPr="009F1C94">
              <w:t xml:space="preserve"> and effects on </w:t>
            </w:r>
            <w:r w:rsidRPr="009F1C94">
              <w:rPr>
                <w:rStyle w:val="BoldandItalics"/>
              </w:rPr>
              <w:t>personal wellbeing</w:t>
            </w:r>
          </w:p>
          <w:p w:rsidR="00000000" w:rsidP="009F1C94">
            <w:pPr>
              <w:pStyle w:val="List2"/>
              <w:rPr>
                <w:lang w:val="en-NZ"/>
              </w:rPr>
            </w:pPr>
            <w:r w:rsidRPr="009F1C94">
              <w:t>2.5.</w:t>
            </w:r>
            <w:r w:rsidRPr="009F1C94">
              <w:tab/>
              <w:t xml:space="preserve">Identify </w:t>
            </w:r>
            <w:r w:rsidRPr="009F1C94">
              <w:rPr>
                <w:rStyle w:val="BoldandItalics"/>
              </w:rPr>
              <w:t>sources of stress</w:t>
            </w:r>
            <w:r w:rsidRPr="009F1C94">
              <w:t xml:space="preserve"> and access appropriate </w:t>
            </w:r>
            <w:r w:rsidRPr="009F1C94">
              <w:rPr>
                <w:rStyle w:val="BoldandItalics"/>
              </w:rPr>
              <w:t>supports and resolution strategies</w:t>
            </w:r>
          </w:p>
        </w:tc>
      </w:tr>
      <w:tr w:rsidTr="00EE5599">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List"/>
              <w:rPr>
                <w:lang w:val="en-NZ"/>
              </w:rPr>
            </w:pPr>
            <w:r w:rsidRPr="009F1C94">
              <w:t>3.</w:t>
            </w:r>
            <w:r w:rsidRPr="009F1C94">
              <w:tab/>
              <w:t>Coordinate personal skill development</w:t>
            </w:r>
            <w:r w:rsidRPr="009F1C94">
              <w:t xml:space="preserve"> and learning</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2"/>
            </w:pPr>
            <w:r w:rsidRPr="009F1C94">
              <w:t>3.1.</w:t>
            </w:r>
            <w:r w:rsidRPr="009F1C94">
              <w:tab/>
              <w:t>Identify personal learning needs and skill gaps using self-assessment and advice from colleagues and clients in relation to role and organisational requirements</w:t>
            </w:r>
          </w:p>
          <w:p w:rsidR="00000000" w:rsidRPr="009F1C94" w:rsidP="009F1C94">
            <w:pPr>
              <w:pStyle w:val="List2"/>
            </w:pPr>
            <w:r w:rsidRPr="009F1C94">
              <w:t>3.2.</w:t>
            </w:r>
            <w:r w:rsidRPr="009F1C94">
              <w:tab/>
            </w:r>
            <w:r w:rsidRPr="009F1C94">
              <w:t>Identify, prioritise and plan opportunities for undertaking personal skill development activities in liaison with work groups and relevant personnel</w:t>
            </w:r>
          </w:p>
          <w:p w:rsidR="00000000" w:rsidRPr="009F1C94" w:rsidP="009F1C94">
            <w:pPr>
              <w:pStyle w:val="List2"/>
            </w:pPr>
            <w:r w:rsidRPr="009F1C94">
              <w:t>3.3.</w:t>
            </w:r>
            <w:r w:rsidRPr="009F1C94">
              <w:tab/>
              <w:t xml:space="preserve">Access, complete and record </w:t>
            </w:r>
            <w:r w:rsidRPr="009F1C94">
              <w:rPr>
                <w:rStyle w:val="BoldandItalics"/>
              </w:rPr>
              <w:t>professional development opportunities</w:t>
            </w:r>
            <w:r w:rsidRPr="009F1C94">
              <w:t xml:space="preserve"> to facilitate continuous learning a</w:t>
            </w:r>
            <w:r w:rsidRPr="009F1C94">
              <w:t>nd career development</w:t>
            </w:r>
          </w:p>
          <w:p w:rsidR="00000000" w:rsidRPr="009F1C94" w:rsidP="009F1C94">
            <w:pPr>
              <w:pStyle w:val="List2"/>
            </w:pPr>
            <w:r w:rsidRPr="009F1C94">
              <w:t>3.4.</w:t>
            </w:r>
            <w:r w:rsidRPr="009F1C94">
              <w:tab/>
              <w:t>Incorporate formal and informal feedback into review of further learning needs</w:t>
            </w: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9" w:name="O_67979"/>
      <w:bookmarkEnd w:id="9"/>
      <w:r w:rsidRPr="009F1C94">
        <w:t>Required Skills and Knowledge</w:t>
      </w:r>
    </w:p>
    <w:tbl>
      <w:tblPr>
        <w:tblW w:w="0" w:type="auto"/>
        <w:tblLayout w:type="fixed"/>
        <w:tblCellMar>
          <w:left w:w="62" w:type="dxa"/>
          <w:right w:w="62" w:type="dxa"/>
        </w:tblCellMar>
        <w:tblLook w:val="0000"/>
      </w:tblPr>
      <w:tblGrid>
        <w:gridCol w:w="8522"/>
      </w:tblGrid>
      <w:tr w:rsidTr="00EE55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REQUIRED SKILLS AND KNOWLEDGE</w:t>
            </w:r>
          </w:p>
        </w:tc>
      </w:tr>
      <w:tr w:rsidTr="00EE55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t>This section describes the skills and knowledge required for this unit.</w:t>
            </w:r>
          </w:p>
        </w:tc>
      </w:tr>
      <w:tr w:rsidTr="00EE5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Required skills</w:t>
            </w:r>
          </w:p>
        </w:tc>
      </w:tr>
      <w:tr w:rsidTr="00EE5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literacy skills to read and understand the organisation's procedures, own work goals and objectives</w:t>
            </w:r>
          </w:p>
          <w:p w:rsidR="00000000" w:rsidRPr="009F1C94" w:rsidP="009F1C94">
            <w:pPr>
              <w:pStyle w:val="ListBullet"/>
            </w:pPr>
            <w:r w:rsidRPr="009F1C94">
              <w:t>planning skills to organise work priorities and arrangements</w:t>
            </w:r>
          </w:p>
          <w:p w:rsidR="00000000" w:rsidRPr="009F1C94" w:rsidP="009F1C94">
            <w:pPr>
              <w:pStyle w:val="ListBullet"/>
            </w:pPr>
            <w:r w:rsidRPr="009F1C94">
              <w:t>problem-solving skills to solve routine problems</w:t>
            </w:r>
          </w:p>
          <w:p w:rsidR="00000000" w:rsidP="009F1C94">
            <w:pPr>
              <w:pStyle w:val="ListBullet"/>
              <w:rPr>
                <w:lang w:val="en-NZ"/>
              </w:rPr>
            </w:pPr>
            <w:r w:rsidRPr="009F1C94">
              <w:t>communication skills to give and receive constructive feedback relating to development needs.</w:t>
            </w:r>
          </w:p>
        </w:tc>
      </w:tr>
      <w:tr w:rsidTr="00EE5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Required knowledge</w:t>
            </w:r>
          </w:p>
        </w:tc>
      </w:tr>
      <w:tr w:rsidTr="00EE5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key provisions of relevant legislation from all levels of government that may affect aspects of business operations, such as:</w:t>
            </w:r>
          </w:p>
          <w:p w:rsidR="00000000" w:rsidRPr="009F1C94" w:rsidP="009F1C94">
            <w:pPr>
              <w:pStyle w:val="ListBullet2"/>
            </w:pPr>
            <w:r w:rsidRPr="009F1C94">
              <w:t>anti-discrimi</w:t>
            </w:r>
            <w:r w:rsidRPr="009F1C94">
              <w:t>nation legislation</w:t>
            </w:r>
          </w:p>
          <w:p w:rsidR="00000000" w:rsidRPr="009F1C94" w:rsidP="009F1C94">
            <w:pPr>
              <w:pStyle w:val="ListBullet2"/>
            </w:pPr>
            <w:r w:rsidRPr="009F1C94">
              <w:t>ethical principles</w:t>
            </w:r>
          </w:p>
          <w:p w:rsidR="00000000" w:rsidRPr="009F1C94" w:rsidP="009F1C94">
            <w:pPr>
              <w:pStyle w:val="ListBullet2"/>
            </w:pPr>
            <w:r w:rsidRPr="009F1C94">
              <w:t>codes of practice</w:t>
            </w:r>
          </w:p>
          <w:p w:rsidR="00000000" w:rsidRPr="009F1C94" w:rsidP="009F1C94">
            <w:pPr>
              <w:pStyle w:val="ListBullet2"/>
            </w:pPr>
            <w:r w:rsidRPr="009F1C94">
              <w:t>privacy laws</w:t>
            </w:r>
          </w:p>
          <w:p w:rsidR="00000000" w:rsidRPr="009F1C94" w:rsidP="009F1C94">
            <w:pPr>
              <w:pStyle w:val="ListBullet2"/>
            </w:pPr>
            <w:r w:rsidRPr="009F1C94">
              <w:t>occupational health and safety (OHS)</w:t>
            </w:r>
          </w:p>
          <w:p w:rsidR="00000000" w:rsidRPr="009F1C94" w:rsidP="009F1C94">
            <w:pPr>
              <w:pStyle w:val="ListBullet"/>
            </w:pPr>
            <w:r w:rsidRPr="009F1C94">
              <w:t>organisational policies, plans and procedures</w:t>
            </w:r>
          </w:p>
          <w:p w:rsidR="00000000" w:rsidRPr="009F1C94" w:rsidP="009F1C94">
            <w:pPr>
              <w:pStyle w:val="ListBullet"/>
            </w:pPr>
            <w:r w:rsidRPr="009F1C94">
              <w:t>methods to elicit, analyse and interpret feedback</w:t>
            </w:r>
          </w:p>
          <w:p w:rsidR="00000000" w:rsidRPr="009F1C94" w:rsidP="009F1C94">
            <w:pPr>
              <w:pStyle w:val="ListBullet"/>
            </w:pPr>
            <w:r w:rsidRPr="009F1C94">
              <w:t>principles and techniques of goal setting, measuring performance, time management and personal assessment</w:t>
            </w:r>
          </w:p>
          <w:p w:rsidR="00000000" w:rsidRPr="009F1C94" w:rsidP="009F1C94">
            <w:pPr>
              <w:pStyle w:val="ListBullet"/>
            </w:pPr>
            <w:r w:rsidRPr="009F1C94">
              <w:t>competency standards and how to interpret them in relation to self</w:t>
            </w:r>
          </w:p>
          <w:p w:rsidR="00000000" w:rsidRPr="009F1C94" w:rsidP="009F1C94">
            <w:pPr>
              <w:pStyle w:val="ListBullet"/>
            </w:pPr>
            <w:r w:rsidRPr="009F1C94">
              <w:t>methods to identify and prioritise personal learning needs.</w:t>
            </w: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10" w:name="O_67980"/>
      <w:bookmarkEnd w:id="10"/>
      <w:r w:rsidRPr="009F1C94">
        <w:t>Evidence Guide</w:t>
      </w:r>
    </w:p>
    <w:tbl>
      <w:tblPr>
        <w:tblW w:w="9570" w:type="dxa"/>
        <w:tblLayout w:type="fixed"/>
        <w:tblCellMar>
          <w:left w:w="62" w:type="dxa"/>
          <w:right w:w="62" w:type="dxa"/>
        </w:tblCellMar>
        <w:tblLook w:val="0000"/>
      </w:tblPr>
      <w:tblGrid>
        <w:gridCol w:w="3908"/>
        <w:gridCol w:w="5662"/>
      </w:tblGrid>
      <w:tr w:rsidTr="00EE55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EVIDENCE GUIDE</w:t>
            </w:r>
          </w:p>
        </w:tc>
      </w:tr>
      <w:tr w:rsidTr="00EE55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t>The Evidence Guide provides advice on assessment and must be read in conjunction with the performance criteria, required skills and knowledge, range statement and the Assessment Guidelines for the Training Package.</w:t>
            </w:r>
          </w:p>
        </w:tc>
      </w:tr>
      <w:tr w:rsidTr="00EE5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Overvie</w:t>
            </w:r>
            <w:r w:rsidRPr="009F1C94">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p>
        </w:tc>
      </w:tr>
      <w:tr w:rsidTr="00EE5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t>Evidence of the following is essential:</w:t>
            </w:r>
          </w:p>
          <w:p w:rsidR="00000000" w:rsidRPr="009F1C94" w:rsidP="009F1C94">
            <w:pPr>
              <w:pStyle w:val="ListBullet"/>
            </w:pPr>
            <w:r w:rsidRPr="009F1C94">
              <w:t>preparing work plans</w:t>
            </w:r>
          </w:p>
          <w:p w:rsidR="00000000" w:rsidRPr="009F1C94" w:rsidP="009F1C94">
            <w:pPr>
              <w:pStyle w:val="ListBullet"/>
            </w:pPr>
            <w:r w:rsidRPr="009F1C94">
              <w:t>scheduling and prioritising work objectives and tasks</w:t>
            </w:r>
          </w:p>
          <w:p w:rsidR="00000000" w:rsidP="009F1C94">
            <w:pPr>
              <w:pStyle w:val="ListBullet"/>
              <w:rPr>
                <w:lang w:val="en-NZ"/>
              </w:rPr>
            </w:pPr>
            <w:r w:rsidRPr="009F1C94">
              <w:t>knowledge of the principles and techniques of goal setting, measuring performance, time management and personal assessment.</w:t>
            </w:r>
          </w:p>
        </w:tc>
      </w:tr>
      <w:tr w:rsidTr="00EE5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t>Assessment must ensure:</w:t>
            </w:r>
          </w:p>
          <w:p w:rsidR="00000000" w:rsidRPr="009F1C94" w:rsidP="009F1C94">
            <w:pPr>
              <w:pStyle w:val="ListBullet"/>
            </w:pPr>
            <w:r w:rsidRPr="009F1C94">
              <w:t>access to an actual workplace or simulated environment</w:t>
            </w:r>
          </w:p>
          <w:p w:rsidR="00000000" w:rsidRPr="009F1C94" w:rsidP="009F1C94">
            <w:pPr>
              <w:pStyle w:val="ListBullet"/>
            </w:pPr>
            <w:r w:rsidRPr="009F1C94">
              <w:t>ac</w:t>
            </w:r>
            <w:r w:rsidRPr="009F1C94">
              <w:t>cess to office equipment and resources</w:t>
            </w:r>
          </w:p>
          <w:p w:rsidR="00000000" w:rsidP="009F1C94">
            <w:pPr>
              <w:pStyle w:val="ListBullet"/>
              <w:rPr>
                <w:lang w:val="en-NZ"/>
              </w:rPr>
            </w:pPr>
            <w:r w:rsidRPr="009F1C94">
              <w:t>examples of work schedules and performance improvement plans.</w:t>
            </w:r>
          </w:p>
        </w:tc>
      </w:tr>
      <w:tr w:rsidTr="00EE5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t>A range of assessment methods should be used to assess practical skills and knowledge. The following examples are appropriate for this unit:</w:t>
            </w:r>
          </w:p>
          <w:p w:rsidR="00000000" w:rsidRPr="009F1C94" w:rsidP="009F1C94">
            <w:pPr>
              <w:pStyle w:val="ListBullet"/>
            </w:pPr>
            <w:r w:rsidRPr="009F1C94">
              <w:t xml:space="preserve">direct questioning combined with review of portfolios of evidence and third party workplace reports of on-the-job </w:t>
            </w:r>
            <w:r w:rsidRPr="009F1C94">
              <w:t>performance by the candidate</w:t>
            </w:r>
          </w:p>
          <w:p w:rsidR="00000000" w:rsidRPr="009F1C94" w:rsidP="009F1C94">
            <w:pPr>
              <w:pStyle w:val="ListBullet"/>
            </w:pPr>
            <w:r w:rsidRPr="009F1C94">
              <w:t>review of self-assessment documentation outlining learning and development needs</w:t>
            </w:r>
          </w:p>
          <w:p w:rsidR="00000000" w:rsidRPr="009F1C94" w:rsidP="009F1C94">
            <w:pPr>
              <w:pStyle w:val="ListBullet"/>
            </w:pPr>
            <w:r w:rsidRPr="009F1C94">
              <w:t>analysis of responses to case studies and scenarios</w:t>
            </w:r>
          </w:p>
          <w:p w:rsidR="00000000" w:rsidRPr="009F1C94" w:rsidP="009F1C94">
            <w:pPr>
              <w:pStyle w:val="ListBullet"/>
            </w:pPr>
            <w:r w:rsidRPr="009F1C94">
              <w:t>demonstration of techniques</w:t>
            </w:r>
          </w:p>
          <w:p w:rsidR="00000000" w:rsidRPr="009F1C94" w:rsidP="009F1C94">
            <w:pPr>
              <w:pStyle w:val="ListBullet"/>
            </w:pPr>
            <w:r w:rsidRPr="009F1C94">
              <w:t>oral or written questioning to assess knowledge of methods to iden</w:t>
            </w:r>
            <w:r w:rsidRPr="009F1C94">
              <w:t>tify and prioritise personal learning needs</w:t>
            </w:r>
          </w:p>
          <w:p w:rsidR="00000000" w:rsidP="009F1C94">
            <w:pPr>
              <w:pStyle w:val="ListBullet"/>
              <w:rPr>
                <w:lang w:val="en-NZ"/>
              </w:rPr>
            </w:pPr>
            <w:r w:rsidRPr="009F1C94">
              <w:t>evaluation of planning for personal skill development activities and professional development opportunities.</w:t>
            </w:r>
          </w:p>
        </w:tc>
      </w:tr>
      <w:tr w:rsidTr="00EE5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t>Holistic assessment with other units relevant to the industry sect</w:t>
            </w:r>
            <w:r w:rsidRPr="009F1C94">
              <w:t>or, workplace and job role is recommended, for example:</w:t>
            </w:r>
          </w:p>
          <w:p w:rsidR="00000000" w:rsidRPr="009F1C94" w:rsidP="009F1C94">
            <w:pPr>
              <w:pStyle w:val="ListBullet"/>
            </w:pPr>
            <w:r w:rsidRPr="009F1C94">
              <w:t>other industry capability units.</w:t>
            </w: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11" w:name="O_67981"/>
      <w:bookmarkEnd w:id="11"/>
      <w:r w:rsidRPr="009F1C94">
        <w:t>Range Statement</w:t>
      </w:r>
    </w:p>
    <w:tbl>
      <w:tblPr>
        <w:tblW w:w="0" w:type="auto"/>
        <w:tblLayout w:type="fixed"/>
        <w:tblCellMar>
          <w:left w:w="62" w:type="dxa"/>
          <w:right w:w="62" w:type="dxa"/>
        </w:tblCellMar>
        <w:tblLook w:val="0000"/>
      </w:tblPr>
      <w:tblGrid>
        <w:gridCol w:w="3369"/>
        <w:gridCol w:w="5153"/>
      </w:tblGrid>
      <w:tr w:rsidTr="00EE55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RANGE STATEMENT</w:t>
            </w:r>
          </w:p>
        </w:tc>
      </w:tr>
      <w:tr w:rsidTr="00EE55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t>The range statement relates to the unit of competency as a whole. It allows for different work environments and situations that may affect performance. Bold italicised wording, if used in the performance criteria, is detailed below. Essential operating con</w:t>
            </w:r>
            <w:r w:rsidRPr="009F1C94">
              <w:t>ditions that may be present with training and assessment (depending on the work situation, needs of the candidate, accessibility of the item, and local industry and regional contexts) may also be included.</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Work goals and objectives</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budgetar</w:t>
            </w:r>
            <w:r w:rsidRPr="009F1C94">
              <w:t>y targets</w:t>
            </w:r>
          </w:p>
          <w:p w:rsidR="00000000" w:rsidRPr="009F1C94" w:rsidP="009F1C94">
            <w:pPr>
              <w:pStyle w:val="ListBullet"/>
            </w:pPr>
            <w:r w:rsidRPr="009F1C94">
              <w:t>production targets</w:t>
            </w:r>
          </w:p>
          <w:p w:rsidR="00000000" w:rsidRPr="009F1C94" w:rsidP="009F1C94">
            <w:pPr>
              <w:pStyle w:val="ListBullet"/>
            </w:pPr>
            <w:r w:rsidRPr="009F1C94">
              <w:t>reporting deadlines</w:t>
            </w:r>
          </w:p>
          <w:p w:rsidR="00000000" w:rsidRPr="009F1C94" w:rsidP="009F1C94">
            <w:pPr>
              <w:pStyle w:val="ListBullet"/>
            </w:pPr>
            <w:r w:rsidRPr="009F1C94">
              <w:t>sales targets</w:t>
            </w:r>
          </w:p>
          <w:p w:rsidR="00000000" w:rsidRPr="009F1C94" w:rsidP="009F1C94">
            <w:pPr>
              <w:pStyle w:val="ListBullet"/>
            </w:pPr>
            <w:r w:rsidRPr="009F1C94">
              <w:t>team and individual learning goals</w:t>
            </w:r>
          </w:p>
          <w:p w:rsidR="00000000" w:rsidP="009F1C94">
            <w:pPr>
              <w:pStyle w:val="ListBullet"/>
              <w:rPr>
                <w:lang w:val="en-NZ"/>
              </w:rPr>
            </w:pPr>
            <w:r w:rsidRPr="009F1C94">
              <w:t>team participation</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Organisational requirements</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access and equity principles and practice</w:t>
            </w:r>
          </w:p>
          <w:p w:rsidR="00000000" w:rsidRPr="009F1C94" w:rsidP="009F1C94">
            <w:pPr>
              <w:pStyle w:val="ListBullet"/>
            </w:pPr>
            <w:r w:rsidRPr="009F1C94">
              <w:t>business and performance plans</w:t>
            </w:r>
          </w:p>
          <w:p w:rsidR="00000000" w:rsidRPr="009F1C94" w:rsidP="009F1C94">
            <w:pPr>
              <w:pStyle w:val="ListBullet"/>
            </w:pPr>
            <w:r w:rsidRPr="009F1C94">
              <w:t>defined resource parameters</w:t>
            </w:r>
          </w:p>
          <w:p w:rsidR="00000000" w:rsidRPr="009F1C94" w:rsidP="009F1C94">
            <w:pPr>
              <w:pStyle w:val="ListBullet"/>
            </w:pPr>
            <w:r w:rsidRPr="009F1C94">
              <w:t>ethical standards</w:t>
            </w:r>
          </w:p>
          <w:p w:rsidR="00000000" w:rsidRPr="009F1C94" w:rsidP="009F1C94">
            <w:pPr>
              <w:pStyle w:val="ListBullet"/>
            </w:pPr>
            <w:r w:rsidRPr="009F1C94">
              <w:t>goals, objectives, plans, systems and processes</w:t>
            </w:r>
          </w:p>
          <w:p w:rsidR="00000000" w:rsidRPr="009F1C94" w:rsidP="009F1C94">
            <w:pPr>
              <w:pStyle w:val="ListBullet"/>
            </w:pPr>
            <w:r w:rsidRPr="009F1C94">
              <w:t>legal and organisational policies, guidelines and requirements</w:t>
            </w:r>
          </w:p>
          <w:p w:rsidR="00000000" w:rsidRPr="009F1C94" w:rsidP="009F1C94">
            <w:pPr>
              <w:pStyle w:val="ListBullet"/>
            </w:pPr>
            <w:r w:rsidRPr="009F1C94">
              <w:t>OHS policies, procedures and programs</w:t>
            </w:r>
          </w:p>
          <w:p w:rsidR="00000000" w:rsidRPr="009F1C94" w:rsidP="009F1C94">
            <w:pPr>
              <w:pStyle w:val="ListBullet"/>
            </w:pPr>
            <w:r w:rsidRPr="009F1C94">
              <w:t>quality and continuous improvement processes and standards</w:t>
            </w:r>
          </w:p>
          <w:p w:rsidR="00000000" w:rsidP="009F1C94">
            <w:pPr>
              <w:pStyle w:val="ListBullet"/>
              <w:rPr>
                <w:lang w:val="en-NZ"/>
              </w:rPr>
            </w:pPr>
            <w:r w:rsidRPr="009F1C94">
              <w:t>quality assurance and/or procedures manuals</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Factors affecting the achievement of work objectives</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budget constraints</w:t>
            </w:r>
          </w:p>
          <w:p w:rsidR="00000000" w:rsidRPr="009F1C94" w:rsidP="009F1C94">
            <w:pPr>
              <w:pStyle w:val="ListBullet"/>
            </w:pPr>
            <w:r w:rsidRPr="009F1C94">
              <w:t>competing work demands</w:t>
            </w:r>
          </w:p>
          <w:p w:rsidR="00000000" w:rsidRPr="009F1C94" w:rsidP="009F1C94">
            <w:pPr>
              <w:pStyle w:val="ListBullet"/>
            </w:pPr>
            <w:r w:rsidRPr="009F1C94">
              <w:t>environmental factors such as time, weather</w:t>
            </w:r>
          </w:p>
          <w:p w:rsidR="00000000" w:rsidRPr="009F1C94" w:rsidP="009F1C94">
            <w:pPr>
              <w:pStyle w:val="ListBullet"/>
            </w:pPr>
            <w:r w:rsidRPr="009F1C94">
              <w:t>resource and materials availability</w:t>
            </w:r>
          </w:p>
          <w:p w:rsidR="00000000" w:rsidRPr="009F1C94" w:rsidP="009F1C94">
            <w:pPr>
              <w:pStyle w:val="ListBullet"/>
            </w:pPr>
            <w:r w:rsidRPr="009F1C94">
              <w:t>technology/equipment b</w:t>
            </w:r>
            <w:r w:rsidRPr="009F1C94">
              <w:t>reakdowns</w:t>
            </w:r>
          </w:p>
          <w:p w:rsidR="00000000" w:rsidRPr="009F1C94" w:rsidP="009F1C94">
            <w:pPr>
              <w:pStyle w:val="ListBullet"/>
            </w:pPr>
            <w:r w:rsidRPr="009F1C94">
              <w:t>unforeseen incidents</w:t>
            </w:r>
          </w:p>
          <w:p w:rsidR="00000000" w:rsidP="009F1C94">
            <w:pPr>
              <w:pStyle w:val="ListBullet"/>
              <w:rPr>
                <w:lang w:val="en-NZ"/>
              </w:rPr>
            </w:pPr>
            <w:r w:rsidRPr="009F1C94">
              <w:t>workplace hazards, risks and controls</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Business technology</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computer applications</w:t>
            </w:r>
          </w:p>
          <w:p w:rsidR="00000000" w:rsidRPr="009F1C94" w:rsidP="009F1C94">
            <w:pPr>
              <w:pStyle w:val="ListBullet"/>
            </w:pPr>
            <w:r w:rsidRPr="009F1C94">
              <w:t>computers</w:t>
            </w:r>
          </w:p>
          <w:p w:rsidR="00000000" w:rsidRPr="009F1C94" w:rsidP="009F1C94">
            <w:pPr>
              <w:pStyle w:val="ListBullet"/>
            </w:pPr>
            <w:r w:rsidRPr="009F1C94">
              <w:t>email</w:t>
            </w:r>
          </w:p>
          <w:p w:rsidR="00000000" w:rsidRPr="009F1C94" w:rsidP="009F1C94">
            <w:pPr>
              <w:pStyle w:val="ListBullet"/>
            </w:pPr>
            <w:r w:rsidRPr="009F1C94">
              <w:t>facsimile machines</w:t>
            </w:r>
          </w:p>
          <w:p w:rsidR="00000000" w:rsidRPr="009F1C94" w:rsidP="009F1C94">
            <w:pPr>
              <w:pStyle w:val="ListBullet"/>
            </w:pPr>
            <w:r w:rsidRPr="009F1C94">
              <w:t>internet/extranet/intranet</w:t>
            </w:r>
          </w:p>
          <w:p w:rsidR="00000000" w:rsidRPr="009F1C94" w:rsidP="009F1C94">
            <w:pPr>
              <w:pStyle w:val="ListBullet"/>
            </w:pPr>
            <w:r w:rsidRPr="009F1C94">
              <w:t>modems</w:t>
            </w:r>
          </w:p>
          <w:p w:rsidR="00000000" w:rsidRPr="009F1C94" w:rsidP="009F1C94">
            <w:pPr>
              <w:pStyle w:val="ListBullet"/>
            </w:pPr>
            <w:r w:rsidRPr="009F1C94">
              <w:t>personal schedulers</w:t>
            </w:r>
          </w:p>
          <w:p w:rsidR="00000000" w:rsidRPr="009F1C94" w:rsidP="009F1C94">
            <w:pPr>
              <w:pStyle w:val="ListBullet"/>
            </w:pPr>
            <w:r w:rsidRPr="009F1C94">
              <w:t>photocopiers</w:t>
            </w:r>
          </w:p>
          <w:p w:rsidR="00000000" w:rsidRPr="009F1C94" w:rsidP="009F1C94">
            <w:pPr>
              <w:pStyle w:val="ListBullet"/>
            </w:pPr>
            <w:r w:rsidRPr="009F1C94">
              <w:t>printers</w:t>
            </w:r>
          </w:p>
          <w:p w:rsidR="00000000" w:rsidP="009F1C94">
            <w:pPr>
              <w:pStyle w:val="ListBullet"/>
              <w:rPr>
                <w:lang w:val="en-NZ"/>
              </w:rPr>
            </w:pPr>
            <w:r w:rsidRPr="009F1C94">
              <w:t>scanners</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Feedback on performance</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formal/informal performance appraisals</w:t>
            </w:r>
          </w:p>
          <w:p w:rsidR="00000000" w:rsidRPr="009F1C94" w:rsidP="009F1C94">
            <w:pPr>
              <w:pStyle w:val="ListBullet"/>
            </w:pPr>
            <w:r w:rsidRPr="009F1C94">
              <w:t>obtaining feedback from clients</w:t>
            </w:r>
          </w:p>
          <w:p w:rsidR="00000000" w:rsidRPr="009F1C94" w:rsidP="009F1C94">
            <w:pPr>
              <w:pStyle w:val="ListBullet"/>
            </w:pPr>
            <w:r w:rsidRPr="009F1C94">
              <w:t>obtaining feedback from supervisors and colleagues</w:t>
            </w:r>
          </w:p>
          <w:p w:rsidR="00000000" w:rsidRPr="009F1C94" w:rsidP="009F1C94">
            <w:pPr>
              <w:pStyle w:val="ListBullet"/>
            </w:pPr>
            <w:r w:rsidRPr="009F1C94">
              <w:t>personal, reflective behaviour strategies</w:t>
            </w:r>
          </w:p>
          <w:p w:rsidR="00000000" w:rsidP="009F1C94">
            <w:pPr>
              <w:pStyle w:val="ListBullet"/>
              <w:rPr>
                <w:lang w:val="en-NZ"/>
              </w:rPr>
            </w:pPr>
            <w:r w:rsidRPr="009F1C94">
              <w:t xml:space="preserve">routine organisational methods for monitoring service </w:t>
            </w:r>
            <w:r w:rsidRPr="009F1C94">
              <w:t>delivery</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Signs of stress</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absence from work</w:t>
            </w:r>
          </w:p>
          <w:p w:rsidR="00000000" w:rsidRPr="009F1C94" w:rsidP="009F1C94">
            <w:pPr>
              <w:pStyle w:val="ListBullet"/>
            </w:pPr>
            <w:r w:rsidRPr="009F1C94">
              <w:t>alcohol or other substance abuse</w:t>
            </w:r>
          </w:p>
          <w:p w:rsidR="00000000" w:rsidRPr="009F1C94" w:rsidP="009F1C94">
            <w:pPr>
              <w:pStyle w:val="ListBullet"/>
            </w:pPr>
            <w:r w:rsidRPr="009F1C94">
              <w:t>conflict</w:t>
            </w:r>
          </w:p>
          <w:p w:rsidR="00000000" w:rsidP="009F1C94">
            <w:pPr>
              <w:pStyle w:val="ListBullet"/>
              <w:rPr>
                <w:lang w:val="en-NZ"/>
              </w:rPr>
            </w:pPr>
            <w:r w:rsidRPr="009F1C94">
              <w:t>poor work performance</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Personal wellbeing</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cultural</w:t>
            </w:r>
          </w:p>
          <w:p w:rsidR="00000000" w:rsidRPr="009F1C94" w:rsidP="009F1C94">
            <w:pPr>
              <w:pStyle w:val="ListBullet"/>
            </w:pPr>
            <w:r w:rsidRPr="009F1C94">
              <w:t>emotional</w:t>
            </w:r>
          </w:p>
          <w:p w:rsidR="00000000" w:rsidRPr="009F1C94" w:rsidP="009F1C94">
            <w:pPr>
              <w:pStyle w:val="ListBullet"/>
            </w:pPr>
            <w:r w:rsidRPr="009F1C94">
              <w:t>social</w:t>
            </w:r>
          </w:p>
          <w:p w:rsidR="00000000" w:rsidP="009F1C94">
            <w:pPr>
              <w:pStyle w:val="ListBullet"/>
              <w:rPr>
                <w:lang w:val="en-NZ"/>
              </w:rPr>
            </w:pPr>
            <w:r w:rsidRPr="009F1C94">
              <w:t>spiritual</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Sources of stress</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complex tasks</w:t>
            </w:r>
          </w:p>
          <w:p w:rsidR="00000000" w:rsidRPr="009F1C94" w:rsidP="009F1C94">
            <w:pPr>
              <w:pStyle w:val="ListBullet"/>
            </w:pPr>
            <w:r w:rsidRPr="009F1C94">
              <w:t>cultural issues</w:t>
            </w:r>
          </w:p>
          <w:p w:rsidR="00000000" w:rsidRPr="009F1C94" w:rsidP="009F1C94">
            <w:pPr>
              <w:pStyle w:val="ListBullet"/>
            </w:pPr>
            <w:r w:rsidRPr="009F1C94">
              <w:t>work and family conflict</w:t>
            </w:r>
          </w:p>
          <w:p w:rsidR="00000000" w:rsidP="009F1C94">
            <w:pPr>
              <w:pStyle w:val="ListBullet"/>
              <w:rPr>
                <w:lang w:val="en-NZ"/>
              </w:rPr>
            </w:pPr>
            <w:r w:rsidRPr="009F1C94">
              <w:t>workloads</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Supports and resolution strategies</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awareness raising</w:t>
            </w:r>
          </w:p>
          <w:p w:rsidR="00000000" w:rsidRPr="009F1C94" w:rsidP="009F1C94">
            <w:pPr>
              <w:pStyle w:val="ListBullet"/>
            </w:pPr>
            <w:r w:rsidRPr="009F1C94">
              <w:t>counselling</w:t>
            </w:r>
          </w:p>
          <w:p w:rsidR="00000000" w:rsidRPr="009F1C94" w:rsidP="009F1C94">
            <w:pPr>
              <w:pStyle w:val="ListBullet"/>
            </w:pPr>
            <w:r w:rsidRPr="009F1C94">
              <w:t>employee assistance programs (EAP)</w:t>
            </w:r>
          </w:p>
          <w:p w:rsidR="00000000" w:rsidRPr="009F1C94" w:rsidP="009F1C94">
            <w:pPr>
              <w:pStyle w:val="ListBullet"/>
            </w:pPr>
            <w:r w:rsidRPr="009F1C94">
              <w:t>family support</w:t>
            </w:r>
          </w:p>
          <w:p w:rsidR="00000000" w:rsidRPr="009F1C94" w:rsidP="009F1C94">
            <w:pPr>
              <w:pStyle w:val="ListBullet"/>
            </w:pPr>
            <w:r w:rsidRPr="009F1C94">
              <w:t>group activities</w:t>
            </w:r>
          </w:p>
          <w:p w:rsidR="00000000" w:rsidRPr="009F1C94" w:rsidP="009F1C94">
            <w:pPr>
              <w:pStyle w:val="ListBullet"/>
            </w:pPr>
            <w:r w:rsidRPr="009F1C94">
              <w:t>job design</w:t>
            </w:r>
          </w:p>
          <w:p w:rsidR="00000000" w:rsidRPr="009F1C94" w:rsidP="009F1C94">
            <w:pPr>
              <w:pStyle w:val="ListBullet"/>
            </w:pPr>
            <w:r w:rsidRPr="009F1C94">
              <w:t>mediation</w:t>
            </w:r>
          </w:p>
          <w:p w:rsidR="00000000" w:rsidRPr="009F1C94" w:rsidP="009F1C94">
            <w:pPr>
              <w:pStyle w:val="ListBullet"/>
            </w:pPr>
            <w:r w:rsidRPr="009F1C94">
              <w:t>sharing load</w:t>
            </w:r>
          </w:p>
          <w:p w:rsidR="00000000" w:rsidRPr="009F1C94" w:rsidP="009F1C94">
            <w:pPr>
              <w:pStyle w:val="ListBullet"/>
            </w:pPr>
            <w:r w:rsidRPr="009F1C94">
              <w:t>time off</w:t>
            </w:r>
          </w:p>
          <w:p w:rsidR="00000000" w:rsidP="009F1C94">
            <w:pPr>
              <w:pStyle w:val="ListBullet"/>
              <w:rPr>
                <w:lang w:val="en-NZ"/>
              </w:rPr>
            </w:pPr>
            <w:r w:rsidRPr="009F1C94">
              <w:t>training</w:t>
            </w:r>
          </w:p>
        </w:tc>
      </w:tr>
      <w:tr w:rsidTr="00EE5599">
        <w:tblPrEx>
          <w:tblW w:w="0" w:type="auto"/>
          <w:tblLayout w:type="fixed"/>
          <w:tblCellMar>
            <w:left w:w="62" w:type="dxa"/>
            <w:right w:w="62" w:type="dxa"/>
          </w:tblCellMar>
          <w:tblLook w:val="0000"/>
        </w:tblPrEx>
        <w:tc>
          <w:tcPr>
            <w:tcW w:w="33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BoldandItalics"/>
              </w:rPr>
              <w:t>Professional development opportunities</w:t>
            </w:r>
            <w:r w:rsidRPr="009F1C94">
              <w:t xml:space="preserve"> may include:</w:t>
            </w:r>
          </w:p>
        </w:tc>
        <w:tc>
          <w:tcPr>
            <w:tcW w:w="5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ListBullet"/>
            </w:pPr>
            <w:r w:rsidRPr="009F1C94">
              <w:t>career planning/development</w:t>
            </w:r>
          </w:p>
          <w:p w:rsidR="00000000" w:rsidRPr="009F1C94" w:rsidP="009F1C94">
            <w:pPr>
              <w:pStyle w:val="ListBullet"/>
            </w:pPr>
            <w:r w:rsidRPr="009F1C94">
              <w:t>coaching, mentoring and/or supervision</w:t>
            </w:r>
          </w:p>
          <w:p w:rsidR="00000000" w:rsidRPr="009F1C94" w:rsidP="009F1C94">
            <w:pPr>
              <w:pStyle w:val="ListBullet"/>
            </w:pPr>
            <w:r w:rsidRPr="009F1C94">
              <w:t>formal/informal learning programs</w:t>
            </w:r>
          </w:p>
          <w:p w:rsidR="00000000" w:rsidRPr="009F1C94" w:rsidP="009F1C94">
            <w:pPr>
              <w:pStyle w:val="ListBullet"/>
            </w:pPr>
            <w:r w:rsidRPr="009F1C94">
              <w:t>internal/external training provision</w:t>
            </w:r>
          </w:p>
          <w:p w:rsidR="00000000" w:rsidRPr="009F1C94" w:rsidP="009F1C94">
            <w:pPr>
              <w:pStyle w:val="ListBullet"/>
            </w:pPr>
            <w:r w:rsidRPr="009F1C94">
              <w:t>performance appraisals</w:t>
            </w:r>
          </w:p>
          <w:p w:rsidR="00000000" w:rsidRPr="009F1C94" w:rsidP="009F1C94">
            <w:pPr>
              <w:pStyle w:val="ListBullet"/>
            </w:pPr>
            <w:r w:rsidRPr="009F1C94">
              <w:t>personal study</w:t>
            </w:r>
          </w:p>
          <w:p w:rsidR="00000000" w:rsidRPr="009F1C94" w:rsidP="009F1C94">
            <w:pPr>
              <w:pStyle w:val="ListBullet"/>
            </w:pPr>
            <w:r w:rsidRPr="009F1C94">
              <w:t>quality assurance assessmen</w:t>
            </w:r>
            <w:r w:rsidRPr="009F1C94">
              <w:t>ts and recommendations</w:t>
            </w:r>
          </w:p>
          <w:p w:rsidR="00000000" w:rsidRPr="009F1C94" w:rsidP="009F1C94">
            <w:pPr>
              <w:pStyle w:val="ListBullet"/>
            </w:pPr>
            <w:r w:rsidRPr="009F1C94">
              <w:t>recognition of current competence/skills recognition</w:t>
            </w:r>
          </w:p>
          <w:p w:rsidR="00000000" w:rsidRPr="009F1C94" w:rsidP="009F1C94">
            <w:pPr>
              <w:pStyle w:val="ListBullet"/>
            </w:pPr>
            <w:r w:rsidRPr="009F1C94">
              <w:t>work experience/exchange/opportunities</w:t>
            </w:r>
          </w:p>
          <w:p w:rsidR="00000000" w:rsidRPr="009F1C94" w:rsidP="009F1C94">
            <w:pPr>
              <w:pStyle w:val="ListBullet"/>
            </w:pPr>
            <w:r w:rsidRPr="009F1C94">
              <w:t>workplace skills assessment</w:t>
            </w:r>
          </w:p>
        </w:tc>
      </w:tr>
    </w:tbl>
    <w:p w:rsidR="00EE5599" w:rsidP="009F1C94">
      <w:pPr>
        <w:pStyle w:val="BodyText"/>
      </w:pPr>
    </w:p>
    <w:p w:rsidR="00EE5599" w:rsidP="009F1C94">
      <w:pPr>
        <w:pStyle w:val="BodyText"/>
      </w:pPr>
    </w:p>
    <w:p w:rsidR="00000000" w:rsidRPr="009F1C94" w:rsidP="009F1C94">
      <w:pPr>
        <w:pStyle w:val="Heading1"/>
      </w:pPr>
      <w:bookmarkStart w:id="12" w:name="O_67982"/>
      <w:bookmarkEnd w:id="12"/>
      <w:r w:rsidRPr="009F1C94">
        <w:t>Unit Sector(s)</w:t>
      </w:r>
    </w:p>
    <w:tbl>
      <w:tblPr>
        <w:tblW w:w="0" w:type="auto"/>
        <w:tblLayout w:type="fixed"/>
        <w:tblCellMar>
          <w:left w:w="62" w:type="dxa"/>
          <w:right w:w="62" w:type="dxa"/>
        </w:tblCellMar>
        <w:tblLook w:val="0000"/>
      </w:tblPr>
      <w:tblGrid>
        <w:gridCol w:w="2654"/>
        <w:gridCol w:w="5868"/>
      </w:tblGrid>
      <w:tr w:rsidTr="00EE559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13" w:name="O_154621"/>
      <w:bookmarkEnd w:id="13"/>
      <w:r w:rsidRPr="009F1C94">
        <w:t>Competency field</w:t>
      </w:r>
    </w:p>
    <w:tbl>
      <w:tblPr>
        <w:tblW w:w="0" w:type="auto"/>
        <w:tblLayout w:type="fixed"/>
        <w:tblCellMar>
          <w:left w:w="62" w:type="dxa"/>
          <w:right w:w="62" w:type="dxa"/>
        </w:tblCellMar>
        <w:tblLook w:val="0000"/>
      </w:tblPr>
      <w:tblGrid>
        <w:gridCol w:w="2778"/>
        <w:gridCol w:w="5744"/>
      </w:tblGrid>
      <w:tr w:rsidTr="00EE559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r w:rsidRPr="009F1C94">
              <w:t>Industry Capability - Workplace Effectiveness</w:t>
            </w:r>
          </w:p>
        </w:tc>
      </w:tr>
    </w:tbl>
    <w:p w:rsidR="00000000" w:rsidRPr="009F1C94" w:rsidP="009F1C94">
      <w:pPr>
        <w:pStyle w:val="BodyText"/>
      </w:pPr>
    </w:p>
    <w:p w:rsidR="00000000" w:rsidRPr="009F1C94" w:rsidP="009F1C94">
      <w:pPr>
        <w:pStyle w:val="AllowPageBreak"/>
      </w:pPr>
    </w:p>
    <w:p w:rsidR="00000000" w:rsidRPr="009F1C94" w:rsidP="009F1C94">
      <w:pPr>
        <w:pStyle w:val="Heading1"/>
      </w:pPr>
      <w:bookmarkStart w:id="14" w:name="O_154620"/>
      <w:bookmarkEnd w:id="14"/>
      <w:r w:rsidRPr="009F1C94">
        <w:t>Co-requisite units</w:t>
      </w:r>
    </w:p>
    <w:tbl>
      <w:tblPr>
        <w:tblW w:w="0" w:type="auto"/>
        <w:tblLayout w:type="fixed"/>
        <w:tblCellMar>
          <w:left w:w="62" w:type="dxa"/>
          <w:right w:w="62" w:type="dxa"/>
        </w:tblCellMar>
        <w:tblLook w:val="0000"/>
      </w:tblPr>
      <w:tblGrid>
        <w:gridCol w:w="2641"/>
        <w:gridCol w:w="1322"/>
        <w:gridCol w:w="4559"/>
      </w:tblGrid>
      <w:tr w:rsidTr="00EE55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r w:rsidRPr="009F1C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p>
        </w:tc>
      </w:tr>
      <w:tr w:rsidTr="00EE55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C94">
            <w:pPr>
              <w:pStyle w:val="BodyText"/>
              <w:rPr>
                <w:lang w:val="en-NZ"/>
              </w:rPr>
            </w:pPr>
          </w:p>
        </w:tc>
      </w:tr>
      <w:tr w:rsidTr="00EE55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C94" w:rsidP="009F1C94">
            <w:pPr>
              <w:pStyle w:val="BodyText"/>
            </w:pPr>
          </w:p>
        </w:tc>
      </w:tr>
    </w:tbl>
    <w:p w:rsidR="00000000" w:rsidRPr="009F1C94" w:rsidP="009F1C94">
      <w:pPr>
        <w:pStyle w:val="BodyText"/>
      </w:pPr>
    </w:p>
    <w:p w:rsidR="00000000" w:rsidRPr="009F1C94" w:rsidP="009F1C94"/>
    <w:sectPr w:rsidSect="009F1C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599" w:rsidP="00EE5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99" w:rsidP="009F1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5599" w:rsidP="009F1C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5599" w:rsidP="009F1C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599" w:rsidP="00EE55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599" w:rsidP="009F1C94">
    <w:pPr>
      <w:pStyle w:val="Header"/>
      <w:framePr w:wrap="around"/>
    </w:pPr>
    <w:r>
      <w:fldChar w:fldCharType="begin"/>
    </w:r>
    <w:r>
      <w:instrText xml:space="preserve"> TITLE   \* MERGEFORMAT </w:instrText>
    </w:r>
    <w:r>
      <w:fldChar w:fldCharType="separate"/>
    </w:r>
    <w:r>
      <w:t>BSBWOR301A Organise personal work priorities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5599" w:rsidP="009F1C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C88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6E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287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C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1C94"/>
    <w:pPr>
      <w:spacing w:before="360" w:after="60"/>
      <w:outlineLvl w:val="0"/>
    </w:pPr>
    <w:rPr>
      <w:sz w:val="32"/>
    </w:rPr>
  </w:style>
  <w:style w:type="paragraph" w:styleId="Heading2">
    <w:name w:val="heading 2"/>
    <w:basedOn w:val="HeadingBase"/>
    <w:next w:val="BodyText"/>
    <w:link w:val="Heading2Char"/>
    <w:qFormat/>
    <w:rsid w:val="009F1C94"/>
    <w:pPr>
      <w:keepLines/>
      <w:spacing w:before="240" w:after="120"/>
      <w:outlineLvl w:val="1"/>
    </w:pPr>
    <w:rPr>
      <w:sz w:val="28"/>
      <w:szCs w:val="40"/>
    </w:rPr>
  </w:style>
  <w:style w:type="paragraph" w:styleId="Heading3">
    <w:name w:val="heading 3"/>
    <w:basedOn w:val="HeadingBase"/>
    <w:next w:val="BodyText"/>
    <w:link w:val="Heading3Char"/>
    <w:qFormat/>
    <w:rsid w:val="009F1C94"/>
    <w:pPr>
      <w:spacing w:before="180" w:after="120"/>
      <w:outlineLvl w:val="2"/>
    </w:pPr>
    <w:rPr>
      <w:spacing w:val="-10"/>
      <w:kern w:val="32"/>
    </w:rPr>
  </w:style>
  <w:style w:type="paragraph" w:styleId="Heading4">
    <w:name w:val="heading 4"/>
    <w:basedOn w:val="HeadingBase"/>
    <w:next w:val="BodyText"/>
    <w:link w:val="Heading4Char"/>
    <w:qFormat/>
    <w:rsid w:val="009F1C94"/>
    <w:pPr>
      <w:spacing w:before="160" w:after="120"/>
      <w:outlineLvl w:val="3"/>
    </w:pPr>
    <w:rPr>
      <w:sz w:val="22"/>
    </w:rPr>
  </w:style>
  <w:style w:type="paragraph" w:styleId="Heading5">
    <w:name w:val="heading 5"/>
    <w:basedOn w:val="HeadingBase"/>
    <w:next w:val="Normal"/>
    <w:link w:val="Heading5Char"/>
    <w:qFormat/>
    <w:rsid w:val="009F1C94"/>
    <w:pPr>
      <w:spacing w:before="80"/>
      <w:outlineLvl w:val="4"/>
    </w:pPr>
    <w:rPr>
      <w:color w:val="918585"/>
      <w:sz w:val="20"/>
    </w:rPr>
  </w:style>
  <w:style w:type="paragraph" w:styleId="Heading6">
    <w:name w:val="heading 6"/>
    <w:basedOn w:val="HeadingBase"/>
    <w:next w:val="Normal"/>
    <w:link w:val="Heading6Char"/>
    <w:qFormat/>
    <w:rsid w:val="009F1C94"/>
    <w:pPr>
      <w:spacing w:before="60"/>
      <w:outlineLvl w:val="5"/>
    </w:pPr>
    <w:rPr>
      <w:color w:val="918585"/>
      <w:sz w:val="20"/>
    </w:rPr>
  </w:style>
  <w:style w:type="paragraph" w:styleId="Heading7">
    <w:name w:val="heading 7"/>
    <w:basedOn w:val="Normal"/>
    <w:next w:val="Normal"/>
    <w:link w:val="Heading7Char"/>
    <w:qFormat/>
    <w:rsid w:val="009F1C94"/>
    <w:pPr>
      <w:ind w:left="720"/>
      <w:outlineLvl w:val="6"/>
    </w:pPr>
    <w:rPr>
      <w:i/>
    </w:rPr>
  </w:style>
  <w:style w:type="paragraph" w:styleId="Heading8">
    <w:name w:val="heading 8"/>
    <w:basedOn w:val="Normal"/>
    <w:next w:val="Normal"/>
    <w:link w:val="Heading8Char"/>
    <w:qFormat/>
    <w:rsid w:val="009F1C94"/>
    <w:pPr>
      <w:ind w:left="720"/>
      <w:outlineLvl w:val="7"/>
    </w:pPr>
    <w:rPr>
      <w:i/>
    </w:rPr>
  </w:style>
  <w:style w:type="paragraph" w:styleId="Heading9">
    <w:name w:val="heading 9"/>
    <w:basedOn w:val="Normal"/>
    <w:next w:val="Normal"/>
    <w:link w:val="Heading9Char"/>
    <w:qFormat/>
    <w:rsid w:val="009F1C94"/>
    <w:pPr>
      <w:ind w:left="720"/>
      <w:outlineLvl w:val="8"/>
    </w:pPr>
    <w:rPr>
      <w:i/>
    </w:rPr>
  </w:style>
  <w:style w:type="character" w:default="1" w:styleId="DefaultParagraphFont">
    <w:name w:val="Default Paragraph Font"/>
    <w:uiPriority w:val="1"/>
    <w:unhideWhenUsed/>
    <w:rsid w:val="009F1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C94"/>
  </w:style>
  <w:style w:type="character" w:customStyle="1" w:styleId="Heading1Char">
    <w:name w:val="Heading 1 Char"/>
    <w:basedOn w:val="DefaultParagraphFont"/>
    <w:link w:val="Heading1"/>
    <w:rsid w:val="009F1C94"/>
    <w:rPr>
      <w:rFonts w:ascii="Times New Roman" w:eastAsia="Times New Roman" w:hAnsi="Times New Roman" w:cs="Times New Roman"/>
      <w:b/>
      <w:sz w:val="32"/>
      <w:szCs w:val="20"/>
      <w:lang w:eastAsia="en-US"/>
    </w:rPr>
  </w:style>
  <w:style w:type="paragraph" w:styleId="BodyText">
    <w:name w:val="Body Text"/>
    <w:basedOn w:val="Normal"/>
    <w:link w:val="BodyTextChar"/>
    <w:rsid w:val="009F1C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C94"/>
    <w:rPr>
      <w:rFonts w:ascii="Times New Roman" w:eastAsia="Times New Roman" w:hAnsi="Times New Roman" w:cs="Times New Roman"/>
      <w:sz w:val="24"/>
      <w:lang w:val="en-US" w:eastAsia="en-US"/>
    </w:rPr>
  </w:style>
  <w:style w:type="paragraph" w:styleId="Footer">
    <w:name w:val="footer"/>
    <w:basedOn w:val="Normal"/>
    <w:link w:val="FooterChar"/>
    <w:rsid w:val="009F1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C94"/>
    <w:rPr>
      <w:rFonts w:ascii="Times New Roman" w:eastAsia="Times New Roman" w:hAnsi="Times New Roman" w:cs="Times New Roman"/>
      <w:sz w:val="16"/>
      <w:lang w:val="en-US" w:eastAsia="en-US"/>
    </w:rPr>
  </w:style>
  <w:style w:type="paragraph" w:styleId="List">
    <w:name w:val="List"/>
    <w:basedOn w:val="BodyText"/>
    <w:next w:val="BodyText"/>
    <w:rsid w:val="009F1C94"/>
    <w:pPr>
      <w:tabs>
        <w:tab w:val="left" w:pos="340"/>
      </w:tabs>
      <w:spacing w:before="60" w:after="60"/>
      <w:ind w:left="340" w:hanging="340"/>
    </w:pPr>
  </w:style>
  <w:style w:type="paragraph" w:styleId="ListBullet">
    <w:name w:val="List Bullet"/>
    <w:basedOn w:val="List"/>
    <w:rsid w:val="009F1C94"/>
    <w:pPr>
      <w:numPr>
        <w:numId w:val="13"/>
      </w:numPr>
      <w:tabs>
        <w:tab w:val="clear" w:pos="340"/>
      </w:tabs>
      <w:spacing w:before="40" w:after="40"/>
    </w:pPr>
  </w:style>
  <w:style w:type="character" w:customStyle="1" w:styleId="SpecialBold">
    <w:name w:val="Special Bold"/>
    <w:basedOn w:val="DefaultParagraphFont"/>
    <w:rsid w:val="009F1C94"/>
    <w:rPr>
      <w:b/>
      <w:spacing w:val="0"/>
    </w:rPr>
  </w:style>
  <w:style w:type="paragraph" w:styleId="ListBullet2">
    <w:name w:val="List Bullet 2"/>
    <w:basedOn w:val="List2"/>
    <w:rsid w:val="009F1C94"/>
    <w:pPr>
      <w:numPr>
        <w:numId w:val="14"/>
      </w:numPr>
      <w:tabs>
        <w:tab w:val="clear" w:pos="680"/>
      </w:tabs>
    </w:pPr>
  </w:style>
  <w:style w:type="paragraph" w:styleId="Header">
    <w:name w:val="header"/>
    <w:basedOn w:val="Normal"/>
    <w:link w:val="HeaderChar"/>
    <w:rsid w:val="009F1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C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1C94"/>
    <w:pPr>
      <w:spacing w:before="240" w:after="120"/>
      <w:outlineLvl w:val="0"/>
    </w:pPr>
    <w:rPr>
      <w:rFonts w:ascii="Times New Roman" w:hAnsi="Times New Roman"/>
      <w:b/>
      <w:sz w:val="28"/>
    </w:rPr>
  </w:style>
  <w:style w:type="paragraph" w:customStyle="1" w:styleId="AllowPageBreak">
    <w:name w:val="AllowPageBreak"/>
    <w:rsid w:val="009F1C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1C94"/>
    <w:pPr>
      <w:tabs>
        <w:tab w:val="left" w:pos="680"/>
      </w:tabs>
      <w:spacing w:before="60" w:after="60"/>
      <w:ind w:left="680" w:hanging="340"/>
    </w:pPr>
  </w:style>
  <w:style w:type="character" w:customStyle="1" w:styleId="BoldandItalics">
    <w:name w:val="Bold and Italics"/>
    <w:qFormat/>
    <w:rsid w:val="009F1C94"/>
    <w:rPr>
      <w:b/>
      <w:i/>
      <w:u w:val="none"/>
    </w:rPr>
  </w:style>
  <w:style w:type="character" w:customStyle="1" w:styleId="Heading2Char">
    <w:name w:val="Heading 2 Char"/>
    <w:basedOn w:val="DefaultParagraphFont"/>
    <w:link w:val="Heading2"/>
    <w:rsid w:val="009F1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C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1C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1C94"/>
    <w:rPr>
      <w:rFonts w:ascii="Courier New" w:eastAsia="Times New Roman" w:hAnsi="Courier New" w:cs="Times New Roman"/>
      <w:i/>
      <w:szCs w:val="20"/>
      <w:lang w:val="en-US" w:eastAsia="en-US"/>
    </w:rPr>
  </w:style>
  <w:style w:type="paragraph" w:customStyle="1" w:styleId="HeadingBase">
    <w:name w:val="Heading Base"/>
    <w:rsid w:val="009F1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C94"/>
    <w:pPr>
      <w:tabs>
        <w:tab w:val="right" w:leader="dot" w:pos="9072"/>
      </w:tabs>
      <w:ind w:left="567"/>
    </w:pPr>
    <w:rPr>
      <w:szCs w:val="22"/>
    </w:rPr>
  </w:style>
  <w:style w:type="paragraph" w:customStyle="1" w:styleId="TOCBase">
    <w:name w:val="TOC Base"/>
    <w:rsid w:val="009F1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C94"/>
    <w:pPr>
      <w:tabs>
        <w:tab w:val="right" w:leader="dot" w:pos="9072"/>
      </w:tabs>
      <w:spacing w:before="40" w:after="40"/>
      <w:ind w:left="284"/>
    </w:pPr>
    <w:rPr>
      <w:rFonts w:ascii="Times New Roman" w:hAnsi="Times New Roman"/>
    </w:rPr>
  </w:style>
  <w:style w:type="paragraph" w:styleId="TOC1">
    <w:name w:val="toc 1"/>
    <w:basedOn w:val="TOCBase"/>
    <w:next w:val="Normal"/>
    <w:rsid w:val="009F1C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1C94"/>
    <w:pPr>
      <w:spacing w:before="5040"/>
      <w:jc w:val="center"/>
    </w:pPr>
    <w:rPr>
      <w:sz w:val="48"/>
      <w:szCs w:val="72"/>
      <w:lang w:val="en-US"/>
    </w:rPr>
  </w:style>
  <w:style w:type="character" w:customStyle="1" w:styleId="TitleChar">
    <w:name w:val="Title Char"/>
    <w:basedOn w:val="DefaultParagraphFont"/>
    <w:link w:val="Title"/>
    <w:rsid w:val="009F1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C94"/>
    <w:pPr>
      <w:tabs>
        <w:tab w:val="left" w:pos="3600"/>
        <w:tab w:val="left" w:pos="3958"/>
      </w:tabs>
    </w:pPr>
  </w:style>
  <w:style w:type="paragraph" w:customStyle="1" w:styleId="Note">
    <w:name w:val="Note"/>
    <w:basedOn w:val="BodyText"/>
    <w:rsid w:val="009F1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C94"/>
    <w:pPr>
      <w:framePr w:wrap="auto" w:hAnchor="text" w:y="6049"/>
    </w:pPr>
    <w:rPr>
      <w:color w:val="000000"/>
      <w:sz w:val="40"/>
    </w:rPr>
  </w:style>
  <w:style w:type="paragraph" w:customStyle="1" w:styleId="TOCTitle">
    <w:name w:val="TOCTitle"/>
    <w:basedOn w:val="Heading1"/>
    <w:rsid w:val="009F1C94"/>
    <w:pPr>
      <w:spacing w:after="240"/>
      <w:jc w:val="center"/>
      <w:outlineLvl w:val="9"/>
    </w:pPr>
    <w:rPr>
      <w:caps/>
    </w:rPr>
  </w:style>
  <w:style w:type="paragraph" w:customStyle="1" w:styleId="Version">
    <w:name w:val="Version"/>
    <w:rsid w:val="009F1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C94"/>
    <w:pPr>
      <w:keepNext w:val="0"/>
      <w:tabs>
        <w:tab w:val="right" w:pos="4176"/>
      </w:tabs>
      <w:ind w:left="198" w:hanging="198"/>
    </w:pPr>
    <w:rPr>
      <w:rFonts w:ascii="Garamond" w:hAnsi="Garamond"/>
    </w:rPr>
  </w:style>
  <w:style w:type="paragraph" w:styleId="IndexHeading">
    <w:name w:val="index heading"/>
    <w:basedOn w:val="Normal"/>
    <w:next w:val="Index1"/>
    <w:semiHidden/>
    <w:rsid w:val="009F1C94"/>
    <w:pPr>
      <w:spacing w:before="120" w:after="120"/>
    </w:pPr>
    <w:rPr>
      <w:rFonts w:ascii="Arial" w:hAnsi="Arial"/>
      <w:b/>
      <w:color w:val="918585"/>
      <w:sz w:val="24"/>
    </w:rPr>
  </w:style>
  <w:style w:type="paragraph" w:customStyle="1" w:styleId="Chapter">
    <w:name w:val="Chapter"/>
    <w:basedOn w:val="Normal"/>
    <w:rsid w:val="009F1C94"/>
    <w:pPr>
      <w:spacing w:before="240"/>
    </w:pPr>
    <w:rPr>
      <w:rFonts w:ascii="Times New Roman" w:hAnsi="Times New Roman"/>
      <w:smallCaps/>
      <w:spacing w:val="80"/>
      <w:sz w:val="28"/>
    </w:rPr>
  </w:style>
  <w:style w:type="paragraph" w:customStyle="1" w:styleId="InChapter">
    <w:name w:val="InChapter"/>
    <w:basedOn w:val="Heading3"/>
    <w:rsid w:val="009F1C94"/>
    <w:pPr>
      <w:spacing w:after="240"/>
      <w:outlineLvl w:val="9"/>
    </w:pPr>
    <w:rPr>
      <w:noProof/>
    </w:rPr>
  </w:style>
  <w:style w:type="paragraph" w:styleId="Index2">
    <w:name w:val="index 2"/>
    <w:basedOn w:val="Normal"/>
    <w:next w:val="Normal"/>
    <w:semiHidden/>
    <w:rsid w:val="009F1C94"/>
    <w:pPr>
      <w:tabs>
        <w:tab w:val="right" w:pos="4176"/>
      </w:tabs>
      <w:ind w:left="568" w:hanging="284"/>
    </w:pPr>
    <w:rPr>
      <w:rFonts w:ascii="Garamond" w:hAnsi="Garamond"/>
    </w:rPr>
  </w:style>
  <w:style w:type="paragraph" w:customStyle="1" w:styleId="Byline">
    <w:name w:val="Byline"/>
    <w:rsid w:val="009F1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C94"/>
    <w:pPr>
      <w:tabs>
        <w:tab w:val="clear" w:pos="3600"/>
        <w:tab w:val="clear" w:pos="3958"/>
      </w:tabs>
      <w:jc w:val="right"/>
    </w:pPr>
  </w:style>
  <w:style w:type="character" w:styleId="Emphasis">
    <w:name w:val="Emphasis"/>
    <w:basedOn w:val="DefaultParagraphFont"/>
    <w:qFormat/>
    <w:rsid w:val="009F1C94"/>
    <w:rPr>
      <w:i/>
    </w:rPr>
  </w:style>
  <w:style w:type="paragraph" w:styleId="Caption">
    <w:name w:val="caption"/>
    <w:basedOn w:val="BodyText"/>
    <w:next w:val="Normal"/>
    <w:qFormat/>
    <w:rsid w:val="009F1C94"/>
    <w:pPr>
      <w:framePr w:w="2268" w:hSpace="181" w:vSpace="181" w:wrap="around" w:vAnchor="text" w:hAnchor="page" w:x="1135" w:y="285" w:anchorLock="1"/>
    </w:pPr>
    <w:rPr>
      <w:i/>
    </w:rPr>
  </w:style>
  <w:style w:type="paragraph" w:customStyle="1" w:styleId="MiniTOCTitle">
    <w:name w:val="MiniTOCTitle"/>
    <w:basedOn w:val="Heading4"/>
    <w:rsid w:val="009F1C94"/>
    <w:pPr>
      <w:spacing w:before="240"/>
      <w:outlineLvl w:val="9"/>
    </w:pPr>
    <w:rPr>
      <w:noProof/>
      <w:sz w:val="24"/>
    </w:rPr>
  </w:style>
  <w:style w:type="paragraph" w:customStyle="1" w:styleId="MiniTOCItem">
    <w:name w:val="MiniTOCItem"/>
    <w:basedOn w:val="ListBullet"/>
    <w:rsid w:val="009F1C94"/>
    <w:pPr>
      <w:numPr>
        <w:numId w:val="0"/>
      </w:numPr>
      <w:tabs>
        <w:tab w:val="right" w:leader="dot" w:pos="6521"/>
      </w:tabs>
      <w:spacing w:before="0" w:after="0"/>
    </w:pPr>
  </w:style>
  <w:style w:type="paragraph" w:customStyle="1" w:styleId="TOFTitle">
    <w:name w:val="TOFTitle"/>
    <w:basedOn w:val="TOCTitle"/>
    <w:rsid w:val="009F1C94"/>
  </w:style>
  <w:style w:type="paragraph" w:styleId="TableofFigures">
    <w:name w:val="table of figures"/>
    <w:basedOn w:val="Normal"/>
    <w:next w:val="Normal"/>
    <w:semiHidden/>
    <w:rsid w:val="009F1C94"/>
    <w:pPr>
      <w:tabs>
        <w:tab w:val="right" w:leader="dot" w:pos="9072"/>
      </w:tabs>
      <w:ind w:left="970" w:hanging="403"/>
    </w:pPr>
    <w:rPr>
      <w:rFonts w:ascii="Times New Roman" w:hAnsi="Times New Roman"/>
      <w:b/>
    </w:rPr>
  </w:style>
  <w:style w:type="paragraph" w:styleId="ListNumber">
    <w:name w:val="List Number"/>
    <w:basedOn w:val="List"/>
    <w:rsid w:val="009F1C94"/>
    <w:pPr>
      <w:numPr>
        <w:numId w:val="11"/>
      </w:numPr>
    </w:pPr>
  </w:style>
  <w:style w:type="character" w:customStyle="1" w:styleId="WingdingSymbols">
    <w:name w:val="Wingding Symbols"/>
    <w:rsid w:val="009F1C94"/>
    <w:rPr>
      <w:rFonts w:ascii="Wingdings" w:hAnsi="Wingdings"/>
    </w:rPr>
  </w:style>
  <w:style w:type="paragraph" w:customStyle="1" w:styleId="TableHeading">
    <w:name w:val="Table Heading"/>
    <w:basedOn w:val="HeadingBase"/>
    <w:rsid w:val="009F1C94"/>
    <w:pPr>
      <w:keepLines/>
      <w:pBdr>
        <w:bottom w:val="single" w:sz="6" w:space="1" w:color="918585"/>
      </w:pBdr>
      <w:spacing w:before="240"/>
    </w:pPr>
  </w:style>
  <w:style w:type="character" w:customStyle="1" w:styleId="HotSpot">
    <w:name w:val="HotSpot"/>
    <w:rsid w:val="009F1C94"/>
    <w:rPr>
      <w:color w:val="0033CC"/>
      <w:u w:val="none"/>
    </w:rPr>
  </w:style>
  <w:style w:type="paragraph" w:customStyle="1" w:styleId="BodyTextRight">
    <w:name w:val="Body Text Right"/>
    <w:basedOn w:val="BodyText"/>
    <w:rsid w:val="009F1C94"/>
    <w:pPr>
      <w:spacing w:before="0" w:after="0"/>
      <w:jc w:val="right"/>
    </w:pPr>
  </w:style>
  <w:style w:type="paragraph" w:styleId="Index3">
    <w:name w:val="index 3"/>
    <w:basedOn w:val="ListNumber2"/>
    <w:next w:val="Normal"/>
    <w:semiHidden/>
    <w:rsid w:val="009F1C94"/>
    <w:pPr>
      <w:numPr>
        <w:numId w:val="0"/>
      </w:numPr>
      <w:tabs>
        <w:tab w:val="right" w:leader="dot" w:pos="4176"/>
      </w:tabs>
    </w:pPr>
  </w:style>
  <w:style w:type="paragraph" w:styleId="ListNumber2">
    <w:name w:val="List Number 2"/>
    <w:basedOn w:val="List2"/>
    <w:rsid w:val="009F1C94"/>
    <w:pPr>
      <w:numPr>
        <w:numId w:val="10"/>
      </w:numPr>
      <w:tabs>
        <w:tab w:val="clear" w:pos="1060"/>
      </w:tabs>
    </w:pPr>
  </w:style>
  <w:style w:type="paragraph" w:customStyle="1" w:styleId="MarginNote">
    <w:name w:val="Margin Note"/>
    <w:basedOn w:val="BodyText"/>
    <w:rsid w:val="009F1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C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1C94"/>
    <w:rPr>
      <w:sz w:val="32"/>
    </w:rPr>
  </w:style>
  <w:style w:type="paragraph" w:customStyle="1" w:styleId="HeadingProcedure">
    <w:name w:val="Heading Procedure"/>
    <w:basedOn w:val="HeadingBase"/>
    <w:next w:val="Normal"/>
    <w:rsid w:val="009F1C94"/>
    <w:pPr>
      <w:tabs>
        <w:tab w:val="left" w:pos="0"/>
      </w:tabs>
      <w:spacing w:before="120" w:after="60"/>
    </w:pPr>
    <w:rPr>
      <w:i/>
      <w:color w:val="918585"/>
      <w:sz w:val="22"/>
    </w:rPr>
  </w:style>
  <w:style w:type="paragraph" w:customStyle="1" w:styleId="TableBodyText">
    <w:name w:val="Table Body Text"/>
    <w:basedOn w:val="BodyText"/>
    <w:rsid w:val="009F1C94"/>
    <w:pPr>
      <w:spacing w:before="60" w:after="60"/>
    </w:pPr>
  </w:style>
  <w:style w:type="paragraph" w:styleId="ListContinue">
    <w:name w:val="List Continue"/>
    <w:basedOn w:val="List"/>
    <w:rsid w:val="009F1C94"/>
    <w:pPr>
      <w:ind w:firstLine="0"/>
    </w:pPr>
  </w:style>
  <w:style w:type="paragraph" w:customStyle="1" w:styleId="ListNote">
    <w:name w:val="List Note"/>
    <w:basedOn w:val="List"/>
    <w:rsid w:val="009F1C94"/>
    <w:pPr>
      <w:pBdr>
        <w:top w:val="single" w:sz="6" w:space="2" w:color="918585"/>
        <w:bottom w:val="single" w:sz="6" w:space="2" w:color="918585"/>
      </w:pBdr>
      <w:tabs>
        <w:tab w:val="left" w:pos="1021"/>
      </w:tabs>
      <w:ind w:firstLine="0"/>
    </w:pPr>
  </w:style>
  <w:style w:type="paragraph" w:customStyle="1" w:styleId="Warning">
    <w:name w:val="Warning"/>
    <w:basedOn w:val="BodyText"/>
    <w:rsid w:val="009F1C94"/>
    <w:pPr>
      <w:shd w:val="clear" w:color="auto" w:fill="D9D9D9"/>
      <w:tabs>
        <w:tab w:val="left" w:pos="992"/>
      </w:tabs>
      <w:ind w:left="119" w:right="119"/>
    </w:pPr>
    <w:rPr>
      <w:sz w:val="20"/>
    </w:rPr>
  </w:style>
  <w:style w:type="paragraph" w:customStyle="1" w:styleId="MarginIcons">
    <w:name w:val="Margin Icons"/>
    <w:basedOn w:val="BodyText"/>
    <w:rsid w:val="009F1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C94"/>
    <w:rPr>
      <w:rFonts w:ascii="Courier New" w:hAnsi="Courier New"/>
    </w:rPr>
  </w:style>
  <w:style w:type="paragraph" w:customStyle="1" w:styleId="NoteBullet">
    <w:name w:val="Note Bullet"/>
    <w:basedOn w:val="Note"/>
    <w:rsid w:val="009F1C94"/>
    <w:pPr>
      <w:tabs>
        <w:tab w:val="clear" w:pos="680"/>
      </w:tabs>
      <w:spacing w:before="60" w:after="60"/>
    </w:pPr>
  </w:style>
  <w:style w:type="paragraph" w:customStyle="1" w:styleId="SubHeading2">
    <w:name w:val="SubHeading2"/>
    <w:basedOn w:val="HeadingBase"/>
    <w:rsid w:val="009F1C94"/>
    <w:pPr>
      <w:spacing w:before="240" w:after="60"/>
    </w:pPr>
    <w:rPr>
      <w:sz w:val="20"/>
    </w:rPr>
  </w:style>
  <w:style w:type="paragraph" w:customStyle="1" w:styleId="SubHeading1">
    <w:name w:val="SubHeading1"/>
    <w:basedOn w:val="HeadingBase"/>
    <w:rsid w:val="009F1C94"/>
    <w:pPr>
      <w:spacing w:before="240" w:after="60"/>
    </w:pPr>
    <w:rPr>
      <w:color w:val="918585"/>
      <w:sz w:val="22"/>
    </w:rPr>
  </w:style>
  <w:style w:type="paragraph" w:customStyle="1" w:styleId="SideHeading">
    <w:name w:val="Side Heading"/>
    <w:basedOn w:val="HeadingBase"/>
    <w:rsid w:val="009F1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C94"/>
    <w:pPr>
      <w:numPr>
        <w:numId w:val="12"/>
      </w:numPr>
    </w:pPr>
  </w:style>
  <w:style w:type="paragraph" w:styleId="PlainText">
    <w:name w:val="Plain Text"/>
    <w:basedOn w:val="Normal"/>
    <w:link w:val="PlainTextChar"/>
    <w:rsid w:val="009F1C94"/>
    <w:rPr>
      <w:sz w:val="20"/>
    </w:rPr>
  </w:style>
  <w:style w:type="character" w:customStyle="1" w:styleId="PlainTextChar">
    <w:name w:val="Plain Text Char"/>
    <w:basedOn w:val="DefaultParagraphFont"/>
    <w:link w:val="PlainText"/>
    <w:rsid w:val="009F1C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1C94"/>
    <w:rPr>
      <w:b/>
      <w:smallCaps/>
    </w:rPr>
  </w:style>
  <w:style w:type="paragraph" w:customStyle="1" w:styleId="TableListNumber">
    <w:name w:val="Table List Number"/>
    <w:basedOn w:val="ListNumber"/>
    <w:rsid w:val="009F1C94"/>
    <w:pPr>
      <w:numPr>
        <w:numId w:val="0"/>
      </w:numPr>
    </w:pPr>
  </w:style>
  <w:style w:type="paragraph" w:styleId="TOC4">
    <w:name w:val="toc 4"/>
    <w:basedOn w:val="TOCBase"/>
    <w:next w:val="Normal"/>
    <w:semiHidden/>
    <w:rsid w:val="009F1C94"/>
    <w:pPr>
      <w:tabs>
        <w:tab w:val="right" w:leader="dot" w:pos="9071"/>
      </w:tabs>
      <w:ind w:left="1701"/>
    </w:pPr>
  </w:style>
  <w:style w:type="paragraph" w:customStyle="1" w:styleId="ListAlpha">
    <w:name w:val="List Alpha"/>
    <w:basedOn w:val="List"/>
    <w:rsid w:val="009F1C94"/>
    <w:pPr>
      <w:numPr>
        <w:numId w:val="9"/>
      </w:numPr>
    </w:pPr>
  </w:style>
  <w:style w:type="paragraph" w:customStyle="1" w:styleId="ListAlpha2">
    <w:name w:val="List Alpha 2"/>
    <w:basedOn w:val="List2"/>
    <w:rsid w:val="009F1C94"/>
    <w:pPr>
      <w:numPr>
        <w:numId w:val="8"/>
      </w:numPr>
    </w:pPr>
  </w:style>
  <w:style w:type="paragraph" w:styleId="List3">
    <w:name w:val="List 3"/>
    <w:basedOn w:val="BodyText"/>
    <w:rsid w:val="009F1C94"/>
    <w:pPr>
      <w:tabs>
        <w:tab w:val="left" w:pos="1021"/>
      </w:tabs>
      <w:spacing w:before="60" w:after="60"/>
      <w:ind w:left="1020" w:hanging="340"/>
    </w:pPr>
  </w:style>
  <w:style w:type="paragraph" w:styleId="List4">
    <w:name w:val="List 4"/>
    <w:basedOn w:val="BodyText"/>
    <w:rsid w:val="009F1C94"/>
    <w:pPr>
      <w:tabs>
        <w:tab w:val="left" w:pos="1361"/>
      </w:tabs>
      <w:spacing w:before="60" w:after="60"/>
      <w:ind w:left="1361" w:hanging="340"/>
    </w:pPr>
  </w:style>
  <w:style w:type="paragraph" w:styleId="List5">
    <w:name w:val="List 5"/>
    <w:basedOn w:val="BodyText"/>
    <w:rsid w:val="009F1C94"/>
    <w:pPr>
      <w:tabs>
        <w:tab w:val="left" w:pos="1701"/>
      </w:tabs>
      <w:spacing w:before="60" w:after="60"/>
      <w:ind w:left="1701" w:hanging="340"/>
    </w:pPr>
  </w:style>
  <w:style w:type="paragraph" w:styleId="ListBullet3">
    <w:name w:val="List Bullet 3"/>
    <w:basedOn w:val="List3"/>
    <w:rsid w:val="009F1C94"/>
    <w:pPr>
      <w:numPr>
        <w:numId w:val="15"/>
      </w:numPr>
      <w:tabs>
        <w:tab w:val="clear" w:pos="1021"/>
      </w:tabs>
      <w:ind w:left="1037" w:hanging="357"/>
    </w:pPr>
  </w:style>
  <w:style w:type="paragraph" w:styleId="ListBullet4">
    <w:name w:val="List Bullet 4"/>
    <w:basedOn w:val="List4"/>
    <w:rsid w:val="009F1C94"/>
    <w:pPr>
      <w:numPr>
        <w:numId w:val="3"/>
      </w:numPr>
    </w:pPr>
  </w:style>
  <w:style w:type="paragraph" w:styleId="ListBullet5">
    <w:name w:val="List Bullet 5"/>
    <w:basedOn w:val="List5"/>
    <w:rsid w:val="009F1C94"/>
    <w:pPr>
      <w:numPr>
        <w:numId w:val="4"/>
      </w:numPr>
    </w:pPr>
  </w:style>
  <w:style w:type="paragraph" w:styleId="ListContinue2">
    <w:name w:val="List Continue 2"/>
    <w:basedOn w:val="List2"/>
    <w:rsid w:val="009F1C94"/>
    <w:pPr>
      <w:ind w:firstLine="0"/>
    </w:pPr>
  </w:style>
  <w:style w:type="paragraph" w:styleId="ListContinue3">
    <w:name w:val="List Continue 3"/>
    <w:basedOn w:val="List3"/>
    <w:rsid w:val="009F1C94"/>
    <w:pPr>
      <w:ind w:left="1021" w:firstLine="0"/>
    </w:pPr>
  </w:style>
  <w:style w:type="paragraph" w:styleId="ListContinue4">
    <w:name w:val="List Continue 4"/>
    <w:basedOn w:val="List4"/>
    <w:rsid w:val="009F1C94"/>
    <w:pPr>
      <w:ind w:firstLine="0"/>
    </w:pPr>
  </w:style>
  <w:style w:type="paragraph" w:styleId="ListContinue5">
    <w:name w:val="List Continue 5"/>
    <w:basedOn w:val="List5"/>
    <w:rsid w:val="009F1C94"/>
    <w:pPr>
      <w:ind w:firstLine="0"/>
    </w:pPr>
  </w:style>
  <w:style w:type="paragraph" w:styleId="ListNumber3">
    <w:name w:val="List Number 3"/>
    <w:basedOn w:val="List3"/>
    <w:rsid w:val="009F1C94"/>
    <w:pPr>
      <w:numPr>
        <w:numId w:val="5"/>
      </w:numPr>
    </w:pPr>
  </w:style>
  <w:style w:type="paragraph" w:styleId="ListNumber4">
    <w:name w:val="List Number 4"/>
    <w:basedOn w:val="List4"/>
    <w:rsid w:val="009F1C94"/>
    <w:pPr>
      <w:numPr>
        <w:numId w:val="6"/>
      </w:numPr>
    </w:pPr>
  </w:style>
  <w:style w:type="paragraph" w:styleId="ListNumber5">
    <w:name w:val="List Number 5"/>
    <w:basedOn w:val="List5"/>
    <w:rsid w:val="009F1C94"/>
    <w:pPr>
      <w:numPr>
        <w:numId w:val="7"/>
      </w:numPr>
    </w:pPr>
  </w:style>
  <w:style w:type="paragraph" w:styleId="BlockText">
    <w:name w:val="Block Text"/>
    <w:basedOn w:val="Normal"/>
    <w:rsid w:val="009F1C94"/>
    <w:pPr>
      <w:spacing w:after="120"/>
      <w:ind w:left="1440" w:right="1440"/>
    </w:pPr>
  </w:style>
  <w:style w:type="character" w:customStyle="1" w:styleId="Subscript">
    <w:name w:val="Subscript"/>
    <w:basedOn w:val="DefaultParagraphFont"/>
    <w:rsid w:val="009F1C94"/>
    <w:rPr>
      <w:sz w:val="16"/>
      <w:vertAlign w:val="subscript"/>
    </w:rPr>
  </w:style>
  <w:style w:type="character" w:customStyle="1" w:styleId="Superscript">
    <w:name w:val="Superscript"/>
    <w:basedOn w:val="DefaultParagraphFont"/>
    <w:rsid w:val="009F1C94"/>
    <w:rPr>
      <w:sz w:val="16"/>
      <w:vertAlign w:val="superscript"/>
    </w:rPr>
  </w:style>
  <w:style w:type="character" w:customStyle="1" w:styleId="Symbols">
    <w:name w:val="Symbols"/>
    <w:basedOn w:val="DefaultParagraphFont"/>
    <w:rsid w:val="009F1C94"/>
    <w:rPr>
      <w:rFonts w:ascii="Symbol" w:hAnsi="Symbol"/>
    </w:rPr>
  </w:style>
  <w:style w:type="character" w:customStyle="1" w:styleId="MenuOptions">
    <w:name w:val="Menu Options"/>
    <w:basedOn w:val="DefaultParagraphFont"/>
    <w:rsid w:val="009F1C94"/>
    <w:rPr>
      <w:rFonts w:ascii="Arial Narrow" w:hAnsi="Arial Narrow"/>
      <w:smallCaps/>
    </w:rPr>
  </w:style>
  <w:style w:type="character" w:customStyle="1" w:styleId="Buttons">
    <w:name w:val="Buttons"/>
    <w:basedOn w:val="DefaultParagraphFont"/>
    <w:rsid w:val="009F1C94"/>
    <w:rPr>
      <w:b/>
    </w:rPr>
  </w:style>
  <w:style w:type="character" w:customStyle="1" w:styleId="Underlined">
    <w:name w:val="Underlined"/>
    <w:basedOn w:val="DefaultParagraphFont"/>
    <w:rsid w:val="009F1C94"/>
    <w:rPr>
      <w:u w:val="single"/>
    </w:rPr>
  </w:style>
  <w:style w:type="paragraph" w:customStyle="1" w:styleId="TableBodyTextRight">
    <w:name w:val="Table Body Text Right"/>
    <w:basedOn w:val="TableBodyText"/>
    <w:rsid w:val="009F1C94"/>
    <w:pPr>
      <w:widowControl w:val="0"/>
      <w:autoSpaceDE w:val="0"/>
      <w:autoSpaceDN w:val="0"/>
      <w:adjustRightInd w:val="0"/>
      <w:jc w:val="right"/>
    </w:pPr>
    <w:rPr>
      <w:rFonts w:cs="Arial"/>
      <w:szCs w:val="18"/>
    </w:rPr>
  </w:style>
  <w:style w:type="paragraph" w:customStyle="1" w:styleId="CopyrightText">
    <w:name w:val="Copyright Text"/>
    <w:basedOn w:val="BodyText"/>
    <w:rsid w:val="009F1C94"/>
    <w:rPr>
      <w:sz w:val="18"/>
    </w:rPr>
  </w:style>
  <w:style w:type="paragraph" w:customStyle="1" w:styleId="BodySmallRight">
    <w:name w:val="Body Small Right"/>
    <w:basedOn w:val="BodyTextRight"/>
    <w:rsid w:val="009F1C94"/>
    <w:rPr>
      <w:sz w:val="18"/>
      <w:szCs w:val="18"/>
    </w:rPr>
  </w:style>
  <w:style w:type="paragraph" w:customStyle="1" w:styleId="MarginEdition">
    <w:name w:val="Margin Edition"/>
    <w:basedOn w:val="MarginNote"/>
    <w:rsid w:val="009F1C94"/>
    <w:pPr>
      <w:spacing w:before="0" w:after="0"/>
    </w:pPr>
    <w:rPr>
      <w:rFonts w:ascii="Times New Roman" w:hAnsi="Times New Roman"/>
      <w:color w:val="999999"/>
    </w:rPr>
  </w:style>
  <w:style w:type="paragraph" w:customStyle="1" w:styleId="Spacer">
    <w:name w:val="Spacer"/>
    <w:basedOn w:val="Normal"/>
    <w:rsid w:val="009F1C94"/>
    <w:rPr>
      <w:sz w:val="2"/>
      <w:szCs w:val="2"/>
    </w:rPr>
  </w:style>
  <w:style w:type="character" w:customStyle="1" w:styleId="Small">
    <w:name w:val="Small"/>
    <w:basedOn w:val="DefaultParagraphFont"/>
    <w:rsid w:val="009F1C94"/>
    <w:rPr>
      <w:sz w:val="16"/>
    </w:rPr>
  </w:style>
  <w:style w:type="paragraph" w:customStyle="1" w:styleId="WideTable">
    <w:name w:val="Wide Table"/>
    <w:basedOn w:val="Normal"/>
    <w:rsid w:val="009F1C94"/>
    <w:pPr>
      <w:ind w:left="-1418"/>
    </w:pPr>
    <w:rPr>
      <w:sz w:val="2"/>
      <w:szCs w:val="2"/>
    </w:rPr>
  </w:style>
  <w:style w:type="character" w:styleId="PageNumber">
    <w:name w:val="page number"/>
    <w:basedOn w:val="DefaultParagraphFont"/>
    <w:rsid w:val="009F1C94"/>
  </w:style>
  <w:style w:type="paragraph" w:styleId="Quote">
    <w:name w:val="Quote"/>
    <w:basedOn w:val="Heading1"/>
    <w:link w:val="QuoteChar"/>
    <w:qFormat/>
    <w:rsid w:val="009F1C94"/>
    <w:rPr>
      <w:b w:val="0"/>
      <w:sz w:val="72"/>
      <w:szCs w:val="72"/>
      <w:lang w:val="en-NZ"/>
    </w:rPr>
  </w:style>
  <w:style w:type="character" w:customStyle="1" w:styleId="QuoteChar">
    <w:name w:val="Quote Char"/>
    <w:basedOn w:val="DefaultParagraphFont"/>
    <w:link w:val="Quote"/>
    <w:rsid w:val="009F1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C94"/>
    <w:pPr>
      <w:pageBreakBefore/>
    </w:pPr>
  </w:style>
  <w:style w:type="paragraph" w:customStyle="1" w:styleId="Border">
    <w:name w:val="Border"/>
    <w:basedOn w:val="Normal"/>
    <w:qFormat/>
    <w:rsid w:val="009F1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C94"/>
    <w:rPr>
      <w:b/>
      <w:bCs/>
      <w:i/>
      <w:iCs/>
      <w:color w:val="auto"/>
    </w:rPr>
  </w:style>
  <w:style w:type="paragraph" w:styleId="IntenseQuote">
    <w:name w:val="Intense Quote"/>
    <w:basedOn w:val="Normal"/>
    <w:next w:val="Normal"/>
    <w:link w:val="IntenseQuoteChar"/>
    <w:uiPriority w:val="30"/>
    <w:qFormat/>
    <w:rsid w:val="009F1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C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1C94"/>
    <w:rPr>
      <w:smallCaps/>
      <w:color w:val="auto"/>
      <w:u w:val="single"/>
    </w:rPr>
  </w:style>
  <w:style w:type="character" w:styleId="IntenseReference">
    <w:name w:val="Intense Reference"/>
    <w:basedOn w:val="DefaultParagraphFont"/>
    <w:uiPriority w:val="32"/>
    <w:qFormat/>
    <w:rsid w:val="009F1C94"/>
    <w:rPr>
      <w:b/>
      <w:bCs/>
      <w:smallCaps/>
      <w:color w:val="auto"/>
      <w:spacing w:val="5"/>
      <w:u w:val="single"/>
    </w:rPr>
  </w:style>
  <w:style w:type="paragraph" w:customStyle="1" w:styleId="2ColumnHeading">
    <w:name w:val="2Column Heading"/>
    <w:basedOn w:val="BodyText"/>
    <w:qFormat/>
    <w:rsid w:val="009F1C94"/>
    <w:pPr>
      <w:spacing w:after="60"/>
      <w:ind w:left="-2268"/>
    </w:pPr>
    <w:rPr>
      <w:b/>
    </w:rPr>
  </w:style>
  <w:style w:type="paragraph" w:customStyle="1" w:styleId="Heading1TOC">
    <w:name w:val="Heading1 TOC"/>
    <w:basedOn w:val="Normal"/>
    <w:qFormat/>
    <w:rsid w:val="009F1C94"/>
    <w:pPr>
      <w:spacing w:before="240" w:after="120"/>
    </w:pPr>
    <w:rPr>
      <w:rFonts w:ascii="Times New Roman" w:hAnsi="Times New Roman"/>
      <w:b/>
      <w:sz w:val="32"/>
    </w:rPr>
  </w:style>
  <w:style w:type="paragraph" w:customStyle="1" w:styleId="Heading2TOC">
    <w:name w:val="Heading2 TOC"/>
    <w:basedOn w:val="Normal"/>
    <w:qFormat/>
    <w:rsid w:val="009F1C94"/>
    <w:pPr>
      <w:spacing w:before="240" w:after="60"/>
    </w:pPr>
    <w:rPr>
      <w:rFonts w:ascii="Times New Roman" w:hAnsi="Times New Roman"/>
      <w:b/>
      <w:sz w:val="28"/>
    </w:rPr>
  </w:style>
  <w:style w:type="character" w:customStyle="1" w:styleId="Underline">
    <w:name w:val="Underline"/>
    <w:basedOn w:val="DefaultParagraphFont"/>
    <w:qFormat/>
    <w:rsid w:val="009F1C94"/>
    <w:rPr>
      <w:u w:val="single"/>
    </w:rPr>
  </w:style>
  <w:style w:type="paragraph" w:styleId="BalloonText">
    <w:name w:val="Balloon Text"/>
    <w:basedOn w:val="Normal"/>
    <w:link w:val="BalloonTextChar"/>
    <w:rsid w:val="009F1C94"/>
    <w:rPr>
      <w:rFonts w:ascii="Tahoma" w:hAnsi="Tahoma" w:cs="Tahoma"/>
      <w:sz w:val="16"/>
      <w:szCs w:val="16"/>
    </w:rPr>
  </w:style>
  <w:style w:type="character" w:customStyle="1" w:styleId="BalloonTextChar">
    <w:name w:val="Balloon Text Char"/>
    <w:basedOn w:val="DefaultParagraphFont"/>
    <w:link w:val="BalloonText"/>
    <w:rsid w:val="009F1C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1C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C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1150</Words>
  <Characters>7717</Characters>
  <Application>Microsoft Office Word</Application>
  <DocSecurity>0</DocSecurity>
  <Lines>307</Lines>
  <Paragraphs>175</Paragraphs>
  <ScaleCrop>false</ScaleCrop>
  <Company>Author-it Software Corporation Ltd.</Company>
  <LinksUpToDate>false</LinksUpToDate>
  <CharactersWithSpaces>8788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BSBWOR301A Organise personal work priorities and development</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2012-05-26T14:17:00Z</dcterms:created>
  <dcterms:modified xsi:type="dcterms:W3CDTF">2012-05-26T14:18:00Z</dcterms:modified>
</cp:coreProperties>
</file>