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A67" w:rsidP="00630A67">
      <w:pPr>
        <w:pStyle w:val="Title"/>
      </w:pPr>
      <w:r>
        <w:fldChar w:fldCharType="begin"/>
      </w:r>
      <w:r>
        <w:instrText xml:space="preserve"> TITLE   \* MERGEFORMAT </w:instrText>
      </w:r>
      <w:r>
        <w:fldChar w:fldCharType="separate"/>
      </w:r>
      <w:r>
        <w:t>BSBWHS508A Manage WHS hazards associated with plant</w:t>
      </w:r>
      <w:r>
        <w:fldChar w:fldCharType="end"/>
      </w:r>
    </w:p>
    <w:p w:rsidR="00630A67" w:rsidP="00630A67">
      <w:pPr>
        <w:pStyle w:val="Version"/>
        <w:sectPr w:rsidSect="005657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7AB" w:rsidP="005657AB">
      <w:pPr>
        <w:pStyle w:val="SuperHeading"/>
      </w:pPr>
      <w:r w:rsidRPr="005657AB">
        <w:t>BSBWHS508A Manage WHS hazards associated with plant</w:t>
      </w:r>
    </w:p>
    <w:p w:rsidR="00000000" w:rsidRPr="005657AB" w:rsidP="005657AB">
      <w:pPr>
        <w:pStyle w:val="Heading1"/>
      </w:pPr>
      <w:bookmarkStart w:id="1" w:name="O_510572"/>
      <w:bookmarkEnd w:id="1"/>
      <w:r w:rsidRPr="005657AB">
        <w:t>Modification History</w:t>
      </w:r>
    </w:p>
    <w:tbl>
      <w:tblPr>
        <w:tblW w:w="0" w:type="auto"/>
        <w:tblLayout w:type="fixed"/>
        <w:tblCellMar>
          <w:left w:w="62" w:type="dxa"/>
          <w:right w:w="62" w:type="dxa"/>
        </w:tblCellMar>
        <w:tblLook w:val="0000"/>
      </w:tblPr>
      <w:tblGrid>
        <w:gridCol w:w="3174"/>
        <w:gridCol w:w="5826"/>
      </w:tblGrid>
      <w:tr w:rsidTr="005657A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BodyText"/>
            </w:pPr>
            <w:r w:rsidRPr="005657AB">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SpecialBold"/>
              </w:rPr>
              <w:t>Comments</w:t>
            </w:r>
          </w:p>
        </w:tc>
      </w:tr>
      <w:tr w:rsidTr="005657A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BodyText"/>
            </w:pPr>
            <w:r w:rsidRPr="005657AB">
              <w:t xml:space="preserve">This Unit first released with </w:t>
            </w:r>
            <w:r w:rsidRPr="005657AB">
              <w:rPr>
                <w:rStyle w:val="Emphasis"/>
              </w:rPr>
              <w:t>BSB07 Business Training Package version 7.0</w:t>
            </w:r>
            <w:r w:rsidRPr="005657AB">
              <w:t>.</w:t>
            </w:r>
          </w:p>
          <w:p w:rsidR="00000000" w:rsidRPr="005657AB" w:rsidP="005657AB">
            <w:pPr>
              <w:pStyle w:val="BodyText"/>
            </w:pPr>
          </w:p>
          <w:p w:rsidR="00000000" w:rsidRPr="005657AB" w:rsidP="005657AB">
            <w:pPr>
              <w:pStyle w:val="BodyText"/>
            </w:pPr>
            <w:r w:rsidRPr="005657AB">
              <w:t>Replaces and is equivalent to BSBOHS506B Monitor and facilitate the management of hazards associated with plant.</w:t>
            </w:r>
          </w:p>
        </w:tc>
      </w:tr>
    </w:tbl>
    <w:p w:rsidR="00000000" w:rsidRPr="005657AB" w:rsidP="005657AB">
      <w:pPr>
        <w:pStyle w:val="BodyText"/>
      </w:pPr>
    </w:p>
    <w:p w:rsidR="00000000" w:rsidRPr="005657AB" w:rsidP="005657AB">
      <w:pPr>
        <w:pStyle w:val="AllowPageBreak"/>
      </w:pPr>
    </w:p>
    <w:p w:rsidR="00000000" w:rsidRPr="005657AB" w:rsidP="005657AB">
      <w:pPr>
        <w:pStyle w:val="Heading1"/>
      </w:pPr>
      <w:bookmarkStart w:id="2" w:name="O_510573"/>
      <w:bookmarkEnd w:id="2"/>
      <w:r w:rsidRPr="005657AB">
        <w:t>Unit Descriptor</w:t>
      </w:r>
    </w:p>
    <w:p w:rsidR="00000000" w:rsidRPr="005657AB" w:rsidP="005657AB">
      <w:pPr>
        <w:pStyle w:val="BodyText"/>
      </w:pPr>
      <w:r w:rsidRPr="005657AB">
        <w:t>This unit describes the performance outcomes, skills and knowledge required to manage work health and safety (WHS) hazards associated with plant and to comply with WHS legislation as it applies to plant.</w:t>
      </w:r>
    </w:p>
    <w:p w:rsidR="00000000" w:rsidRPr="005657AB" w:rsidP="005657AB">
      <w:pPr>
        <w:pStyle w:val="AllowPageBreak"/>
      </w:pPr>
    </w:p>
    <w:p w:rsidR="00000000" w:rsidRPr="005657AB" w:rsidP="005657AB">
      <w:pPr>
        <w:pStyle w:val="Heading1"/>
      </w:pPr>
      <w:bookmarkStart w:id="3" w:name="O_510574"/>
      <w:bookmarkEnd w:id="3"/>
      <w:r w:rsidRPr="005657AB">
        <w:t>Applicatio</w:t>
      </w:r>
      <w:r w:rsidRPr="005657AB">
        <w:t>n of the Unit</w:t>
      </w:r>
    </w:p>
    <w:p w:rsidR="00000000" w:rsidRPr="005657AB" w:rsidP="005657AB">
      <w:pPr>
        <w:pStyle w:val="BodyText"/>
      </w:pPr>
      <w:r w:rsidRPr="005657AB">
        <w:t>This unit applies to individuals with responsibility for managing WHS hazards associated with plant and eliminating, or where this is not practicable, minimising the risks associated with plant.</w:t>
      </w:r>
    </w:p>
    <w:p w:rsidR="00000000" w:rsidRPr="005657AB" w:rsidP="005657AB">
      <w:pPr>
        <w:pStyle w:val="BodyText"/>
      </w:pPr>
    </w:p>
    <w:p w:rsidR="00000000" w:rsidRPr="005657AB" w:rsidP="005657AB">
      <w:pPr>
        <w:pStyle w:val="BodyText"/>
      </w:pPr>
      <w:r w:rsidRPr="005657AB">
        <w:t>The focus is on businesses or undertakings inv</w:t>
      </w:r>
      <w:r w:rsidRPr="005657AB">
        <w:t>olving management or control of plant.</w:t>
      </w:r>
    </w:p>
    <w:p w:rsidR="00000000" w:rsidRPr="005657AB" w:rsidP="005657AB">
      <w:pPr>
        <w:pStyle w:val="BodyText"/>
      </w:pPr>
    </w:p>
    <w:p w:rsidR="00000000" w:rsidRPr="005657AB" w:rsidP="005657AB">
      <w:pPr>
        <w:pStyle w:val="BodyText"/>
      </w:pPr>
      <w:r w:rsidRPr="005657AB">
        <w:t xml:space="preserve">The focus is not on businesses or undertakings associated with the design of plant; manufacture of plant; supply of plant; installation, construction or commissioning of plant; or issuing of licences associated with </w:t>
      </w:r>
      <w:r w:rsidRPr="005657AB">
        <w:t>plant.</w:t>
      </w:r>
    </w:p>
    <w:p w:rsidR="00000000" w:rsidRPr="005657AB" w:rsidP="005657AB">
      <w:pPr>
        <w:pStyle w:val="BodyText"/>
      </w:pPr>
    </w:p>
    <w:p w:rsidR="00000000" w:rsidRPr="005657AB" w:rsidP="005657AB">
      <w:pPr>
        <w:pStyle w:val="BodyText"/>
      </w:pPr>
      <w:r w:rsidRPr="005657AB">
        <w:t>The unit applies to people who work in a range of WHS roles across all industries and who apply a substantial knowledge base and well-developed skills in a wide variety of WHS contexts.</w:t>
      </w:r>
    </w:p>
    <w:p w:rsidR="00000000" w:rsidRPr="005657AB" w:rsidP="005657AB">
      <w:pPr>
        <w:pStyle w:val="BodyText"/>
      </w:pPr>
    </w:p>
    <w:p w:rsidR="00000000" w:rsidRPr="005657AB" w:rsidP="005657AB">
      <w:pPr>
        <w:pStyle w:val="BodyText"/>
      </w:pPr>
      <w:r w:rsidRPr="005657AB">
        <w:rPr>
          <w:rStyle w:val="Emphasis"/>
        </w:rPr>
        <w:t>NOTE:  The terms Occupational Health and Safety (OHS) and Work Health and Safety (WHS) are equivalent and generally either can be used in the workplace.  In jurisdictions where the National Model WHS Legislation has not been implemented RTOs are advised to</w:t>
      </w:r>
      <w:r w:rsidRPr="005657AB">
        <w:rPr>
          <w:rStyle w:val="Emphasis"/>
        </w:rPr>
        <w:t xml:space="preserve"> contextualise the unit of competency by referring to the existing State/Territory OHS legislative requirements.</w:t>
      </w:r>
    </w:p>
    <w:p w:rsidR="00000000" w:rsidRPr="005657AB" w:rsidP="005657AB">
      <w:pPr>
        <w:pStyle w:val="AllowPageBreak"/>
      </w:pPr>
    </w:p>
    <w:p w:rsidR="00000000" w:rsidRPr="005657AB" w:rsidP="005657AB">
      <w:pPr>
        <w:pStyle w:val="Heading1"/>
      </w:pPr>
      <w:bookmarkStart w:id="4" w:name="O_510575"/>
      <w:bookmarkEnd w:id="4"/>
      <w:r w:rsidRPr="005657AB">
        <w:t>Licensing/Regulatory Information</w:t>
      </w:r>
    </w:p>
    <w:p w:rsidR="00000000" w:rsidRPr="005657AB" w:rsidP="005657AB">
      <w:pPr>
        <w:pStyle w:val="BodyText"/>
      </w:pPr>
      <w:r w:rsidRPr="005657AB">
        <w:t>No licensing, legislative, regulatory or certification requirements apply to this unit at the</w:t>
      </w:r>
      <w:r w:rsidRPr="005657AB">
        <w:t xml:space="preserve"> time of endorsement.</w:t>
      </w:r>
    </w:p>
    <w:p w:rsidR="00000000" w:rsidRPr="005657AB" w:rsidP="005657AB">
      <w:pPr>
        <w:pStyle w:val="AllowPageBreak"/>
      </w:pPr>
    </w:p>
    <w:p w:rsidR="00000000" w:rsidRPr="005657AB" w:rsidP="005657AB">
      <w:pPr>
        <w:pStyle w:val="Heading1"/>
      </w:pPr>
      <w:bookmarkStart w:id="5" w:name="O_510576"/>
      <w:bookmarkEnd w:id="5"/>
      <w:r w:rsidRPr="005657AB">
        <w:t>Pre-Requisites</w:t>
      </w:r>
    </w:p>
    <w:p w:rsidR="00000000" w:rsidRPr="005657AB" w:rsidP="005657AB">
      <w:pPr>
        <w:pStyle w:val="BodyText"/>
      </w:pPr>
      <w:r w:rsidRPr="005657AB">
        <w:t>Not applicable.</w:t>
      </w:r>
    </w:p>
    <w:p w:rsidR="00000000" w:rsidRPr="005657AB" w:rsidP="005657AB">
      <w:pPr>
        <w:pStyle w:val="AllowPageBreak"/>
      </w:pPr>
    </w:p>
    <w:p w:rsidR="00000000" w:rsidRPr="005657AB" w:rsidP="005657AB">
      <w:pPr>
        <w:pStyle w:val="Heading1"/>
      </w:pPr>
      <w:bookmarkStart w:id="6" w:name="O_510577"/>
      <w:bookmarkEnd w:id="6"/>
      <w:r w:rsidRPr="005657AB">
        <w:t>Employability Skills Information</w:t>
      </w:r>
    </w:p>
    <w:p w:rsidR="00000000" w:rsidRPr="005657AB" w:rsidP="005657AB">
      <w:pPr>
        <w:pStyle w:val="BodyText"/>
      </w:pPr>
      <w:r w:rsidRPr="005657AB">
        <w:t>This unit contains employability skills.</w:t>
      </w:r>
    </w:p>
    <w:p w:rsidR="00000000" w:rsidRPr="005657AB" w:rsidP="005657AB">
      <w:pPr>
        <w:pStyle w:val="AllowPageBreak"/>
      </w:pPr>
    </w:p>
    <w:p w:rsidR="00000000" w:rsidRPr="005657AB" w:rsidP="005657AB">
      <w:pPr>
        <w:pStyle w:val="Heading1"/>
      </w:pPr>
      <w:bookmarkStart w:id="7" w:name="O_510578"/>
      <w:bookmarkEnd w:id="7"/>
      <w:r w:rsidRPr="005657AB">
        <w:t>Elements and Performance Criteria Pre-Content</w:t>
      </w:r>
    </w:p>
    <w:tbl>
      <w:tblPr>
        <w:tblW w:w="0" w:type="auto"/>
        <w:tblLayout w:type="fixed"/>
        <w:tblCellMar>
          <w:left w:w="62" w:type="dxa"/>
          <w:right w:w="62" w:type="dxa"/>
        </w:tblCellMar>
        <w:tblLook w:val="0000"/>
      </w:tblPr>
      <w:tblGrid>
        <w:gridCol w:w="2522"/>
        <w:gridCol w:w="6478"/>
      </w:tblGrid>
      <w:tr w:rsidTr="005657AB">
        <w:tblPrEx>
          <w:tblW w:w="0" w:type="auto"/>
          <w:tblLayout w:type="fixed"/>
          <w:tblCellMar>
            <w:left w:w="62" w:type="dxa"/>
            <w:right w:w="62" w:type="dxa"/>
          </w:tblCellMar>
          <w:tblLook w:val="0000"/>
        </w:tblPrEx>
        <w:trPr>
          <w:tblHeader/>
        </w:trPr>
        <w:tc>
          <w:tcPr>
            <w:tcW w:w="25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57AB" w:rsidP="005657AB">
            <w:pPr>
              <w:pStyle w:val="BodyText"/>
            </w:pPr>
            <w:r w:rsidRPr="005657AB">
              <w:rPr>
                <w:rStyle w:val="SpecialBold"/>
              </w:rPr>
              <w:t>Element</w:t>
            </w:r>
          </w:p>
        </w:tc>
        <w:tc>
          <w:tcPr>
            <w:tcW w:w="64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SpecialBold"/>
              </w:rPr>
              <w:t>Performance Criteria</w:t>
            </w:r>
          </w:p>
        </w:tc>
      </w:tr>
      <w:tr w:rsidTr="005657AB">
        <w:tblPrEx>
          <w:tblW w:w="0" w:type="auto"/>
          <w:tblLayout w:type="fixed"/>
          <w:tblCellMar>
            <w:left w:w="62" w:type="dxa"/>
            <w:right w:w="62" w:type="dxa"/>
          </w:tblCellMar>
          <w:tblLook w:val="0000"/>
        </w:tblPrEx>
        <w:tc>
          <w:tcPr>
            <w:tcW w:w="25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BodyText"/>
            </w:pPr>
            <w:r w:rsidRPr="005657AB">
              <w:rPr>
                <w:rStyle w:val="Emphasis"/>
              </w:rPr>
              <w:t>El</w:t>
            </w:r>
            <w:r w:rsidRPr="005657AB">
              <w:rPr>
                <w:rStyle w:val="Emphasis"/>
              </w:rPr>
              <w:t>ements describe the essential outcomes of a unit of competency.</w:t>
            </w:r>
          </w:p>
        </w:tc>
        <w:tc>
          <w:tcPr>
            <w:tcW w:w="64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BodyText"/>
            </w:pPr>
            <w:r w:rsidRPr="005657AB">
              <w:rPr>
                <w:rStyle w:val="Emphasis"/>
              </w:rPr>
              <w:t>Performance criteria describe the performance needed to demonstrate achievement of the element. Where bold italicised text is used, further information is detailed in the required skills and k</w:t>
            </w:r>
            <w:r w:rsidRPr="005657AB">
              <w:rPr>
                <w:rStyle w:val="Emphasis"/>
              </w:rPr>
              <w:t>nowledge section and the range statement. Assessment of performance is to be consistent with the evidence guide.</w:t>
            </w:r>
          </w:p>
        </w:tc>
      </w:tr>
    </w:tbl>
    <w:p w:rsidR="00000000" w:rsidRPr="005657AB" w:rsidP="005657AB">
      <w:pPr>
        <w:pStyle w:val="BodyText"/>
      </w:pPr>
    </w:p>
    <w:p w:rsidR="00000000" w:rsidRPr="005657AB" w:rsidP="005657AB">
      <w:pPr>
        <w:pStyle w:val="AllowPageBreak"/>
      </w:pPr>
    </w:p>
    <w:p w:rsidR="00000000" w:rsidRPr="005657AB" w:rsidP="005657AB">
      <w:pPr>
        <w:pStyle w:val="Heading1"/>
      </w:pPr>
      <w:bookmarkStart w:id="8" w:name="O_510579"/>
      <w:bookmarkEnd w:id="8"/>
      <w:r w:rsidRPr="005657AB">
        <w:t>Elements and Performance Criteria</w:t>
      </w:r>
    </w:p>
    <w:tbl>
      <w:tblPr>
        <w:tblW w:w="0" w:type="auto"/>
        <w:tblLayout w:type="fixed"/>
        <w:tblCellMar>
          <w:left w:w="62" w:type="dxa"/>
          <w:right w:w="62" w:type="dxa"/>
        </w:tblCellMar>
        <w:tblLook w:val="0000"/>
      </w:tblPr>
      <w:tblGrid>
        <w:gridCol w:w="2524"/>
        <w:gridCol w:w="6476"/>
      </w:tblGrid>
      <w:tr w:rsidTr="005657AB">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t>1. Comply with WHS legislation as it applies to plant</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BodyText"/>
            </w:pPr>
            <w:r w:rsidRPr="005657AB">
              <w:t xml:space="preserve">1.1 Apply knowledge of </w:t>
            </w:r>
            <w:r w:rsidRPr="005657AB">
              <w:rPr>
                <w:rStyle w:val="BoldandItalics"/>
              </w:rPr>
              <w:t xml:space="preserve">WHS legislation </w:t>
            </w:r>
            <w:r w:rsidRPr="005657AB">
              <w:t xml:space="preserve">to advise </w:t>
            </w:r>
            <w:r w:rsidRPr="005657AB">
              <w:rPr>
                <w:rStyle w:val="BoldandItalics"/>
              </w:rPr>
              <w:t xml:space="preserve">individuals and parties </w:t>
            </w:r>
            <w:r w:rsidRPr="005657AB">
              <w:t xml:space="preserve">of their duties, rights and obligations with regard to plant as appropriate to their </w:t>
            </w:r>
            <w:r w:rsidRPr="005657AB">
              <w:rPr>
                <w:rStyle w:val="BoldandItalics"/>
              </w:rPr>
              <w:t>job roles and the nature of the organisation</w:t>
            </w:r>
          </w:p>
          <w:p w:rsidR="00000000" w:rsidP="005657AB">
            <w:pPr>
              <w:pStyle w:val="BodyText"/>
              <w:rPr>
                <w:lang w:val="en-NZ"/>
              </w:rPr>
            </w:pPr>
            <w:r w:rsidRPr="005657AB">
              <w:t xml:space="preserve">1.2 Ensure the management of </w:t>
            </w:r>
            <w:r w:rsidRPr="005657AB">
              <w:rPr>
                <w:rStyle w:val="BoldandItalics"/>
              </w:rPr>
              <w:t xml:space="preserve">hazards </w:t>
            </w:r>
            <w:r w:rsidRPr="005657AB">
              <w:t>associated with plant, compl</w:t>
            </w:r>
            <w:r w:rsidRPr="005657AB">
              <w:t>ies with relevant WHS legislation and organisational policies, procedures, processes and systems</w:t>
            </w:r>
          </w:p>
        </w:tc>
      </w:tr>
      <w:tr w:rsidTr="005657AB">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t>2. Ensure organisational policies, procedures, processes and systems incorporate management of hazards associated with plant</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BodyText"/>
            </w:pPr>
            <w:r w:rsidRPr="005657AB">
              <w:t>2.1 Apply knowledge of organisati</w:t>
            </w:r>
            <w:r w:rsidRPr="005657AB">
              <w:t>onal policies, procedures, processes and systems to determine if they effectively manage hazards associated with plant</w:t>
            </w:r>
          </w:p>
          <w:p w:rsidR="00000000" w:rsidRPr="005657AB" w:rsidP="005657AB">
            <w:pPr>
              <w:pStyle w:val="BodyText"/>
            </w:pPr>
            <w:r w:rsidRPr="005657AB">
              <w:t>2.2 Develop and implement modifications to organisational policies, procedures, processes and systems as necessary to ensure hazards asso</w:t>
            </w:r>
            <w:r w:rsidRPr="005657AB">
              <w:t>ciated with plant are effectively managed</w:t>
            </w:r>
          </w:p>
          <w:p w:rsidR="00000000" w:rsidP="005657AB">
            <w:pPr>
              <w:pStyle w:val="BodyText"/>
              <w:rPr>
                <w:lang w:val="en-NZ"/>
              </w:rPr>
            </w:pPr>
            <w:r w:rsidRPr="005657AB">
              <w:t>2.3 Follow organisational policies, procedures, processes and systems when managing hazards associated with plant</w:t>
            </w:r>
          </w:p>
        </w:tc>
      </w:tr>
      <w:tr w:rsidTr="005657AB">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t>3. Identify WHS hazards associated with plant</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BodyText"/>
            </w:pPr>
            <w:r w:rsidRPr="005657AB">
              <w:t xml:space="preserve">3.1 Access </w:t>
            </w:r>
            <w:r w:rsidRPr="005657AB">
              <w:rPr>
                <w:rStyle w:val="BoldandItalics"/>
              </w:rPr>
              <w:t xml:space="preserve">sources of information, data and advice </w:t>
            </w:r>
            <w:r w:rsidRPr="005657AB">
              <w:t>to</w:t>
            </w:r>
            <w:r w:rsidRPr="005657AB">
              <w:t xml:space="preserve"> assist with identifying hazards associated with plant</w:t>
            </w:r>
          </w:p>
          <w:p w:rsidR="00000000" w:rsidRPr="005657AB" w:rsidP="005657AB">
            <w:pPr>
              <w:pStyle w:val="BodyText"/>
            </w:pPr>
            <w:r w:rsidRPr="005657AB">
              <w:t xml:space="preserve">3.2 Identify and consult with </w:t>
            </w:r>
            <w:r w:rsidRPr="005657AB">
              <w:rPr>
                <w:rStyle w:val="BoldandItalics"/>
              </w:rPr>
              <w:t>others</w:t>
            </w:r>
            <w:r w:rsidRPr="005657AB">
              <w:t>, as necessary, as part of hazard identification</w:t>
            </w:r>
          </w:p>
          <w:p w:rsidR="00000000" w:rsidP="005657AB">
            <w:pPr>
              <w:pStyle w:val="BodyText"/>
              <w:rPr>
                <w:lang w:val="en-NZ"/>
              </w:rPr>
            </w:pPr>
            <w:r w:rsidRPr="005657AB">
              <w:t xml:space="preserve">3.3 </w:t>
            </w:r>
            <w:r w:rsidRPr="005657AB">
              <w:rPr>
                <w:rStyle w:val="BoldandItalics"/>
              </w:rPr>
              <w:t xml:space="preserve">Record and report </w:t>
            </w:r>
            <w:r w:rsidRPr="005657AB">
              <w:t>on hazard identification</w:t>
            </w:r>
          </w:p>
        </w:tc>
      </w:tr>
      <w:tr w:rsidTr="005657AB">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t>4. Assess WHS risks associated with plant</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BodyText"/>
            </w:pPr>
            <w:r w:rsidRPr="005657AB">
              <w:t>4.1 Access sources of information, data and advice to assist with assessing WHS risks associated with plant hazards</w:t>
            </w:r>
          </w:p>
          <w:p w:rsidR="00000000" w:rsidRPr="005657AB" w:rsidP="005657AB">
            <w:pPr>
              <w:pStyle w:val="BodyText"/>
            </w:pPr>
            <w:r w:rsidRPr="005657AB">
              <w:t>4.2 Identify and consult with others, as necessary, as part of WHS risk assessments</w:t>
            </w:r>
          </w:p>
          <w:p w:rsidR="00000000" w:rsidP="005657AB">
            <w:pPr>
              <w:pStyle w:val="BodyText"/>
              <w:rPr>
                <w:lang w:val="en-NZ"/>
              </w:rPr>
            </w:pPr>
            <w:r w:rsidRPr="005657AB">
              <w:t>4.3 Record and report on WHS risk assessments</w:t>
            </w:r>
          </w:p>
        </w:tc>
      </w:tr>
      <w:tr w:rsidTr="005657AB">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t>5. Contro</w:t>
            </w:r>
            <w:r w:rsidRPr="005657AB">
              <w:t>l WHS risks associated with maintenance and continued safe use of plant</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BodyText"/>
            </w:pPr>
            <w:r w:rsidRPr="005657AB">
              <w:t>5.1 Access sources of information, data and advice, including the outcomes of risk assessments, to assist with developing risk-control options for hazards associated with the maintenan</w:t>
            </w:r>
            <w:r w:rsidRPr="005657AB">
              <w:t>ce and continued safe use of plant</w:t>
            </w:r>
          </w:p>
          <w:p w:rsidR="00000000" w:rsidRPr="005657AB" w:rsidP="005657AB">
            <w:pPr>
              <w:pStyle w:val="BodyText"/>
            </w:pPr>
            <w:r w:rsidRPr="005657AB">
              <w:t>5.2 Identify, consult with and report to others as necessary during all stages of risk control</w:t>
            </w:r>
          </w:p>
          <w:p w:rsidR="00000000" w:rsidRPr="005657AB" w:rsidP="005657AB">
            <w:pPr>
              <w:pStyle w:val="BodyText"/>
            </w:pPr>
            <w:r w:rsidRPr="005657AB">
              <w:t xml:space="preserve">5.3 Develop </w:t>
            </w:r>
            <w:r w:rsidRPr="005657AB">
              <w:rPr>
                <w:rStyle w:val="BoldandItalics"/>
              </w:rPr>
              <w:t xml:space="preserve">risk control options </w:t>
            </w:r>
            <w:r w:rsidRPr="005657AB">
              <w:t>and determine which options will be implemented</w:t>
            </w:r>
          </w:p>
          <w:p w:rsidR="00000000" w:rsidRPr="005657AB" w:rsidP="005657AB">
            <w:pPr>
              <w:pStyle w:val="BodyText"/>
            </w:pPr>
            <w:r w:rsidRPr="005657AB">
              <w:t>5.4 Implement, evaluate and monitor risk cont</w:t>
            </w:r>
            <w:r w:rsidRPr="005657AB">
              <w:t>rols</w:t>
            </w:r>
          </w:p>
          <w:p w:rsidR="00000000" w:rsidRPr="005657AB" w:rsidP="005657AB">
            <w:pPr>
              <w:pStyle w:val="BodyText"/>
            </w:pPr>
            <w:r w:rsidRPr="005657AB">
              <w:t>5.5 Record and report on risk controls</w:t>
            </w:r>
          </w:p>
          <w:p w:rsidR="00000000" w:rsidP="005657AB">
            <w:pPr>
              <w:pStyle w:val="BodyText"/>
              <w:rPr>
                <w:lang w:val="en-NZ"/>
              </w:rPr>
            </w:pPr>
            <w:r w:rsidRPr="005657AB">
              <w:t>5.6 Review implemented risk controls and recommend improvements, where necessary</w:t>
            </w:r>
          </w:p>
        </w:tc>
      </w:tr>
      <w:tr w:rsidTr="005657AB">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t>6. Advise on registration, licensing and certification issues associated with plant</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BodyText"/>
            </w:pPr>
            <w:r w:rsidRPr="005657AB">
              <w:t>6.1 Identify types of plant requiring registra</w:t>
            </w:r>
            <w:r w:rsidRPr="005657AB">
              <w:t>tion and tasks requiring operator licensing and/or certification, according to legislative requirements</w:t>
            </w:r>
          </w:p>
          <w:p w:rsidR="00000000" w:rsidRPr="005657AB" w:rsidP="005657AB">
            <w:pPr>
              <w:pStyle w:val="BodyText"/>
            </w:pPr>
            <w:r w:rsidRPr="005657AB">
              <w:t>6.2 Document registration, licensing and certification requirements and communicate them to individuals and parties</w:t>
            </w:r>
          </w:p>
          <w:p w:rsidR="00000000" w:rsidRPr="005657AB" w:rsidP="005657AB">
            <w:pPr>
              <w:pStyle w:val="BodyText"/>
            </w:pPr>
            <w:r w:rsidRPr="005657AB">
              <w:t>6.3 Identify, document and communica</w:t>
            </w:r>
            <w:r w:rsidRPr="005657AB">
              <w:t>te training requirements to individuals and parties to meet registration, licensing and certification, according to legislative requirements</w:t>
            </w:r>
          </w:p>
          <w:p w:rsidR="00000000" w:rsidRPr="005657AB" w:rsidP="005657AB">
            <w:pPr>
              <w:pStyle w:val="BodyText"/>
            </w:pPr>
            <w:r w:rsidRPr="005657AB">
              <w:t>6.4 Determine training needs required for new plant and/or new operating methods</w:t>
            </w:r>
          </w:p>
          <w:p w:rsidR="00000000" w:rsidRPr="005657AB" w:rsidP="005657AB">
            <w:pPr>
              <w:pStyle w:val="BodyText"/>
            </w:pPr>
            <w:r w:rsidRPr="005657AB">
              <w:t xml:space="preserve">6.5 Ensure training is undertaken </w:t>
            </w:r>
            <w:r w:rsidRPr="005657AB">
              <w:t>and completed prior to commencement of work using new plant and/or new operating methods</w:t>
            </w:r>
          </w:p>
          <w:p w:rsidR="00000000" w:rsidRPr="005657AB" w:rsidP="005657AB">
            <w:pPr>
              <w:pStyle w:val="BodyText"/>
            </w:pPr>
            <w:r w:rsidRPr="005657AB">
              <w:t>6.6 Monitor and report compliance with regulatory requirements for registration, licensing and certification</w:t>
            </w:r>
          </w:p>
          <w:p w:rsidR="00000000" w:rsidRPr="005657AB" w:rsidP="005657AB">
            <w:pPr>
              <w:pStyle w:val="BodyText"/>
            </w:pPr>
            <w:r w:rsidRPr="005657AB">
              <w:t>6.7 Identify, document and maintain appropriate records fo</w:t>
            </w:r>
            <w:r w:rsidRPr="005657AB">
              <w:t>r plant and operator skill requirements</w:t>
            </w:r>
          </w:p>
        </w:tc>
      </w:tr>
    </w:tbl>
    <w:p w:rsidR="00000000" w:rsidRPr="005657AB" w:rsidP="005657AB">
      <w:pPr>
        <w:pStyle w:val="BodyText"/>
      </w:pPr>
    </w:p>
    <w:p w:rsidR="00000000" w:rsidRPr="005657AB" w:rsidP="005657AB">
      <w:pPr>
        <w:pStyle w:val="AllowPageBreak"/>
      </w:pPr>
    </w:p>
    <w:p w:rsidR="00000000" w:rsidRPr="005657AB" w:rsidP="005657AB">
      <w:pPr>
        <w:pStyle w:val="Heading1"/>
      </w:pPr>
      <w:bookmarkStart w:id="9" w:name="O_510580"/>
      <w:bookmarkEnd w:id="9"/>
      <w:r w:rsidRPr="005657AB">
        <w:t>Required Skills and Knowledge</w:t>
      </w:r>
    </w:p>
    <w:p w:rsidR="00000000" w:rsidRPr="005657AB" w:rsidP="005657AB">
      <w:pPr>
        <w:pStyle w:val="BodyText"/>
      </w:pPr>
      <w:r w:rsidRPr="005657AB">
        <w:rPr>
          <w:rStyle w:val="Emphasis"/>
        </w:rPr>
        <w:t>This section describes the skills and knowledge required for this unit.</w:t>
      </w:r>
    </w:p>
    <w:p w:rsidR="00000000" w:rsidRPr="005657AB" w:rsidP="005657AB">
      <w:pPr>
        <w:pStyle w:val="BodyText"/>
      </w:pPr>
    </w:p>
    <w:p w:rsidR="00000000" w:rsidRPr="005657AB" w:rsidP="005657AB">
      <w:pPr>
        <w:pStyle w:val="BodyText"/>
      </w:pPr>
      <w:r w:rsidRPr="005657AB">
        <w:rPr>
          <w:rStyle w:val="SpecialBold"/>
        </w:rPr>
        <w:t>Required skills</w:t>
      </w:r>
    </w:p>
    <w:p w:rsidR="00000000" w:rsidRPr="005657AB" w:rsidP="005657AB">
      <w:pPr>
        <w:pStyle w:val="BodyText"/>
      </w:pPr>
    </w:p>
    <w:p w:rsidR="00000000" w:rsidRPr="005657AB" w:rsidP="005657AB">
      <w:pPr>
        <w:pStyle w:val="ListBullet"/>
      </w:pPr>
      <w:r w:rsidRPr="005657AB">
        <w:t>analytical skills to:</w:t>
      </w:r>
    </w:p>
    <w:p w:rsidR="00000000" w:rsidRPr="005657AB" w:rsidP="005657AB">
      <w:pPr>
        <w:pStyle w:val="ListBullet2"/>
      </w:pPr>
      <w:r w:rsidRPr="005657AB">
        <w:t>analyse relevant workplace information and data</w:t>
      </w:r>
    </w:p>
    <w:p w:rsidR="00000000" w:rsidRPr="005657AB" w:rsidP="005657AB">
      <w:pPr>
        <w:pStyle w:val="ListBullet2"/>
      </w:pPr>
      <w:r w:rsidRPr="005657AB">
        <w:t>contribute to the assessment of resources needed to manage WHS and where appropriate access these resources</w:t>
      </w:r>
    </w:p>
    <w:p w:rsidR="00000000" w:rsidRPr="005657AB" w:rsidP="005657AB">
      <w:pPr>
        <w:pStyle w:val="ListBullet2"/>
      </w:pPr>
      <w:r w:rsidRPr="005657AB">
        <w:t>identify areas for risk control</w:t>
      </w:r>
    </w:p>
    <w:p w:rsidR="00000000" w:rsidRPr="005657AB" w:rsidP="005657AB">
      <w:pPr>
        <w:pStyle w:val="ListBullet2"/>
      </w:pPr>
      <w:r w:rsidRPr="005657AB">
        <w:t>make observations of workplace tasks and interactions between people, their activities, equipment, environment and s</w:t>
      </w:r>
      <w:r w:rsidRPr="005657AB">
        <w:t>ystems</w:t>
      </w:r>
    </w:p>
    <w:p w:rsidR="00000000" w:rsidRPr="005657AB" w:rsidP="005657AB">
      <w:pPr>
        <w:pStyle w:val="ListBullet"/>
      </w:pPr>
      <w:r w:rsidRPr="005657AB">
        <w:t>communication skills to:</w:t>
      </w:r>
    </w:p>
    <w:p w:rsidR="00000000" w:rsidRPr="005657AB" w:rsidP="005657AB">
      <w:pPr>
        <w:pStyle w:val="ListBullet2"/>
      </w:pPr>
      <w:r w:rsidRPr="005657AB">
        <w:t>conduct effective formal and informal meetings and communicate effectively with personnel at all levels of the organisation and WHS specialists</w:t>
      </w:r>
    </w:p>
    <w:p w:rsidR="00000000" w:rsidRPr="005657AB" w:rsidP="005657AB">
      <w:pPr>
        <w:pStyle w:val="ListBullet2"/>
      </w:pPr>
      <w:r w:rsidRPr="005657AB">
        <w:t>prepare reports for a range of target groups, including health and safety comm</w:t>
      </w:r>
      <w:r w:rsidRPr="005657AB">
        <w:t>ittees, health and safety representatives, managers, supervisors, and persons conducting businesses or undertakings (PCBUs) or their officers</w:t>
      </w:r>
    </w:p>
    <w:p w:rsidR="00000000" w:rsidRPr="005657AB" w:rsidP="005657AB">
      <w:pPr>
        <w:pStyle w:val="ListBullet"/>
      </w:pPr>
      <w:r w:rsidRPr="005657AB">
        <w:t>consultation and negotiation skills to:</w:t>
      </w:r>
    </w:p>
    <w:p w:rsidR="00000000" w:rsidRPr="005657AB" w:rsidP="005657AB">
      <w:pPr>
        <w:pStyle w:val="ListBullet2"/>
      </w:pPr>
      <w:r w:rsidRPr="005657AB">
        <w:t>develop plans</w:t>
      </w:r>
    </w:p>
    <w:p w:rsidR="00000000" w:rsidRPr="005657AB" w:rsidP="005657AB">
      <w:pPr>
        <w:pStyle w:val="ListBullet2"/>
      </w:pPr>
      <w:r w:rsidRPr="005657AB">
        <w:t>implement and monitor designated actions</w:t>
      </w:r>
    </w:p>
    <w:p w:rsidR="00000000" w:rsidRPr="005657AB" w:rsidP="005657AB">
      <w:pPr>
        <w:pStyle w:val="ListBullet"/>
      </w:pPr>
      <w:r w:rsidRPr="005657AB">
        <w:t>information tech</w:t>
      </w:r>
      <w:r w:rsidRPr="005657AB">
        <w:t>nology skills to:</w:t>
      </w:r>
    </w:p>
    <w:p w:rsidR="00000000" w:rsidRPr="005657AB" w:rsidP="005657AB">
      <w:pPr>
        <w:pStyle w:val="ListBullet2"/>
      </w:pPr>
      <w:r w:rsidRPr="005657AB">
        <w:t>access and download internal and external information and data on WHS</w:t>
      </w:r>
    </w:p>
    <w:p w:rsidR="00000000" w:rsidRPr="005657AB" w:rsidP="005657AB">
      <w:pPr>
        <w:pStyle w:val="ListBullet2"/>
      </w:pPr>
      <w:r w:rsidRPr="005657AB">
        <w:t>use a range of communication media</w:t>
      </w:r>
    </w:p>
    <w:p w:rsidR="00000000" w:rsidRPr="005657AB" w:rsidP="005657AB">
      <w:pPr>
        <w:pStyle w:val="ListBullet"/>
      </w:pPr>
      <w:r w:rsidRPr="005657AB">
        <w:t>organisational skills to manage own tasks within a timeframe</w:t>
      </w:r>
    </w:p>
    <w:p w:rsidR="00000000" w:rsidRPr="005657AB" w:rsidP="005657AB">
      <w:pPr>
        <w:pStyle w:val="ListBullet"/>
      </w:pPr>
      <w:r w:rsidRPr="005657AB">
        <w:t>project-management skills to achieve change in WHS matters</w:t>
      </w:r>
    </w:p>
    <w:p w:rsidR="00000000" w:rsidRPr="005657AB" w:rsidP="005657AB">
      <w:pPr>
        <w:pStyle w:val="ListBullet"/>
      </w:pPr>
      <w:r w:rsidRPr="005657AB">
        <w:t>research skills to:</w:t>
      </w:r>
    </w:p>
    <w:p w:rsidR="00000000" w:rsidRPr="005657AB" w:rsidP="005657AB">
      <w:pPr>
        <w:pStyle w:val="ListBullet2"/>
      </w:pPr>
      <w:r w:rsidRPr="005657AB">
        <w:t>access relevant WHS information and data</w:t>
      </w:r>
    </w:p>
    <w:p w:rsidR="00000000" w:rsidRPr="005657AB" w:rsidP="005657AB">
      <w:pPr>
        <w:pStyle w:val="ListBullet2"/>
      </w:pPr>
      <w:r w:rsidRPr="005657AB">
        <w:t>identify areas for improvement</w:t>
      </w:r>
    </w:p>
    <w:p w:rsidR="00000000" w:rsidRPr="005657AB" w:rsidP="005657AB">
      <w:pPr>
        <w:pStyle w:val="ListBullet2"/>
      </w:pPr>
      <w:r w:rsidRPr="005657AB">
        <w:t>interpret information and data</w:t>
      </w:r>
    </w:p>
    <w:p w:rsidR="00000000" w:rsidRPr="005657AB" w:rsidP="005657AB">
      <w:pPr>
        <w:pStyle w:val="ListBullet"/>
      </w:pPr>
      <w:r w:rsidRPr="005657AB">
        <w:t>technical skills to use basic measuring equipment, such as scales and dials applicable to specific hazards.</w:t>
      </w:r>
    </w:p>
    <w:p w:rsidR="00000000" w:rsidRPr="005657AB" w:rsidP="005657AB">
      <w:pPr>
        <w:pStyle w:val="BodyText"/>
      </w:pPr>
    </w:p>
    <w:p w:rsidR="00000000" w:rsidRPr="005657AB" w:rsidP="005657AB">
      <w:pPr>
        <w:pStyle w:val="BodyText"/>
      </w:pPr>
      <w:r w:rsidRPr="005657AB">
        <w:rPr>
          <w:rStyle w:val="SpecialBold"/>
        </w:rPr>
        <w:t>Required knowledge</w:t>
      </w:r>
    </w:p>
    <w:p w:rsidR="00000000" w:rsidRPr="005657AB" w:rsidP="005657AB">
      <w:pPr>
        <w:pStyle w:val="BodyText"/>
      </w:pPr>
    </w:p>
    <w:p w:rsidR="00000000" w:rsidRPr="005657AB" w:rsidP="005657AB">
      <w:pPr>
        <w:pStyle w:val="ListBullet"/>
      </w:pPr>
      <w:r w:rsidRPr="005657AB">
        <w:t>b</w:t>
      </w:r>
      <w:r w:rsidRPr="005657AB">
        <w:t>asic principles of incident causation and injury processes</w:t>
      </w:r>
    </w:p>
    <w:p w:rsidR="00000000" w:rsidRPr="005657AB" w:rsidP="005657AB">
      <w:pPr>
        <w:pStyle w:val="ListBullet"/>
      </w:pPr>
      <w:r w:rsidRPr="005657AB">
        <w:t>difference between hazard and risk</w:t>
      </w:r>
    </w:p>
    <w:p w:rsidR="00000000" w:rsidRPr="005657AB" w:rsidP="005657AB">
      <w:pPr>
        <w:pStyle w:val="ListBullet"/>
      </w:pPr>
      <w:r w:rsidRPr="005657AB">
        <w:t>factors that impact on risk</w:t>
      </w:r>
    </w:p>
    <w:p w:rsidR="00000000" w:rsidRPr="005657AB" w:rsidP="005657AB">
      <w:pPr>
        <w:pStyle w:val="ListBullet"/>
      </w:pPr>
      <w:r w:rsidRPr="005657AB">
        <w:t>hierarchy of control and considerations for choosing between different risk controls</w:t>
      </w:r>
    </w:p>
    <w:p w:rsidR="00000000" w:rsidRPr="005657AB" w:rsidP="005657AB">
      <w:pPr>
        <w:pStyle w:val="ListBullet"/>
      </w:pPr>
      <w:r w:rsidRPr="005657AB">
        <w:t>high-risk work licences required for specific pla</w:t>
      </w:r>
      <w:r w:rsidRPr="005657AB">
        <w:t>nt</w:t>
      </w:r>
    </w:p>
    <w:p w:rsidR="00000000" w:rsidRPr="005657AB" w:rsidP="005657AB">
      <w:pPr>
        <w:pStyle w:val="ListBullet"/>
      </w:pPr>
      <w:r w:rsidRPr="005657AB">
        <w:t>internal and external sources of WHS information and data, and how to access them</w:t>
      </w:r>
    </w:p>
    <w:p w:rsidR="00000000" w:rsidRPr="005657AB" w:rsidP="005657AB">
      <w:pPr>
        <w:pStyle w:val="ListBullet"/>
      </w:pPr>
      <w:r w:rsidRPr="005657AB">
        <w:t>language, literacy and cultural profile of the work team</w:t>
      </w:r>
    </w:p>
    <w:p w:rsidR="00000000" w:rsidRPr="005657AB" w:rsidP="005657AB">
      <w:pPr>
        <w:pStyle w:val="ListBullet"/>
      </w:pPr>
      <w:r w:rsidRPr="005657AB">
        <w:t>management of risk associated with plant as a duty of PCBUs or their officers under WHS legislation</w:t>
      </w:r>
    </w:p>
    <w:p w:rsidR="00000000" w:rsidRPr="005657AB" w:rsidP="005657AB">
      <w:pPr>
        <w:pStyle w:val="ListBullet"/>
      </w:pPr>
      <w:r w:rsidRPr="005657AB">
        <w:t>methods for providing evidence of compliance with WHS legislation</w:t>
      </w:r>
    </w:p>
    <w:p w:rsidR="00000000" w:rsidRPr="005657AB" w:rsidP="005657AB">
      <w:pPr>
        <w:pStyle w:val="ListBullet"/>
      </w:pPr>
      <w:r w:rsidRPr="005657AB">
        <w:t>nature of workplace processes (work flow, planning and control) and hazards relevant to the workplace</w:t>
      </w:r>
    </w:p>
    <w:p w:rsidR="00000000" w:rsidRPr="005657AB" w:rsidP="005657AB">
      <w:pPr>
        <w:pStyle w:val="ListBullet"/>
      </w:pPr>
      <w:r w:rsidRPr="005657AB">
        <w:t>organisational behaviour and culture as they impact on WHS and on change</w:t>
      </w:r>
    </w:p>
    <w:p w:rsidR="00000000" w:rsidRPr="005657AB" w:rsidP="005657AB">
      <w:pPr>
        <w:pStyle w:val="ListBullet"/>
      </w:pPr>
      <w:r w:rsidRPr="005657AB">
        <w:t xml:space="preserve">organisational </w:t>
      </w:r>
      <w:r w:rsidRPr="005657AB">
        <w:t>culture as it impacts on the work team</w:t>
      </w:r>
    </w:p>
    <w:p w:rsidR="00000000" w:rsidRPr="005657AB" w:rsidP="005657AB">
      <w:pPr>
        <w:pStyle w:val="ListBullet"/>
      </w:pPr>
      <w:r w:rsidRPr="005657AB">
        <w:t>organisational WHS policies, procedures, processes and systems</w:t>
      </w:r>
    </w:p>
    <w:p w:rsidR="00000000" w:rsidRPr="005657AB" w:rsidP="005657AB">
      <w:pPr>
        <w:pStyle w:val="ListBullet"/>
      </w:pPr>
      <w:r w:rsidRPr="005657AB">
        <w:t>other functional areas that impact on the management of WHS</w:t>
      </w:r>
    </w:p>
    <w:p w:rsidR="00000000" w:rsidRPr="005657AB" w:rsidP="005657AB">
      <w:pPr>
        <w:pStyle w:val="ListBullet"/>
      </w:pPr>
      <w:r w:rsidRPr="005657AB">
        <w:t>plant-specific knowledge:</w:t>
      </w:r>
    </w:p>
    <w:p w:rsidR="00000000" w:rsidRPr="005657AB" w:rsidP="005657AB">
      <w:pPr>
        <w:pStyle w:val="ListBullet2"/>
      </w:pPr>
      <w:r w:rsidRPr="005657AB">
        <w:t>basic physics of fluids under pressure and pressure vessels, and th</w:t>
      </w:r>
      <w:r w:rsidRPr="005657AB">
        <w:t>e behaviour of pressurised fluid when pressure is released</w:t>
      </w:r>
    </w:p>
    <w:p w:rsidR="00000000" w:rsidRPr="005657AB" w:rsidP="005657AB">
      <w:pPr>
        <w:pStyle w:val="ListBullet2"/>
      </w:pPr>
      <w:r w:rsidRPr="005657AB">
        <w:t>duties, rights and obligations of individuals and parties specified in WHS legislation</w:t>
      </w:r>
    </w:p>
    <w:p w:rsidR="00000000" w:rsidRPr="005657AB" w:rsidP="005657AB">
      <w:pPr>
        <w:pStyle w:val="ListBullet2"/>
      </w:pPr>
      <w:r w:rsidRPr="005657AB">
        <w:t>hazards associated with plant and systems of work associated with plant</w:t>
      </w:r>
    </w:p>
    <w:p w:rsidR="00000000" w:rsidRPr="005657AB" w:rsidP="005657AB">
      <w:pPr>
        <w:pStyle w:val="ListBullet2"/>
      </w:pPr>
      <w:r w:rsidRPr="005657AB">
        <w:t>industry practices related to permit t</w:t>
      </w:r>
      <w:r w:rsidRPr="005657AB">
        <w:t>o work, and isolation and tag out systems</w:t>
      </w:r>
    </w:p>
    <w:p w:rsidR="00000000" w:rsidRPr="005657AB" w:rsidP="005657AB">
      <w:pPr>
        <w:pStyle w:val="ListBullet2"/>
      </w:pPr>
      <w:r w:rsidRPr="005657AB">
        <w:t>registration requirements of plant, licensing and certification competencies</w:t>
      </w:r>
    </w:p>
    <w:p w:rsidR="00000000" w:rsidRPr="005657AB" w:rsidP="005657AB">
      <w:pPr>
        <w:pStyle w:val="ListBullet"/>
      </w:pPr>
      <w:r w:rsidRPr="005657AB">
        <w:t>principles and practices of a systematic approach to managing WHS</w:t>
      </w:r>
    </w:p>
    <w:p w:rsidR="00000000" w:rsidRPr="005657AB" w:rsidP="005657AB">
      <w:pPr>
        <w:pStyle w:val="ListBullet"/>
      </w:pPr>
      <w:r w:rsidRPr="005657AB">
        <w:t>strategies for guarding moving parts in machinery; human factors related to machine guarding; and safe design principles, features and limitations</w:t>
      </w:r>
    </w:p>
    <w:p w:rsidR="00000000" w:rsidRPr="005657AB" w:rsidP="005657AB">
      <w:pPr>
        <w:pStyle w:val="ListBullet"/>
      </w:pPr>
      <w:r w:rsidRPr="005657AB">
        <w:t>WHS Acts, regulations, codes of practice and other instruments issued by WHS regulators.</w:t>
      </w:r>
    </w:p>
    <w:p w:rsidR="00000000" w:rsidRPr="005657AB" w:rsidP="005657AB">
      <w:pPr>
        <w:pStyle w:val="AllowPageBreak"/>
      </w:pPr>
    </w:p>
    <w:p w:rsidR="00000000" w:rsidRPr="005657AB" w:rsidP="005657AB">
      <w:pPr>
        <w:pStyle w:val="Heading1"/>
      </w:pPr>
      <w:bookmarkStart w:id="10" w:name="O_510581"/>
      <w:bookmarkEnd w:id="10"/>
      <w:r w:rsidRPr="005657AB">
        <w:t>Evi</w:t>
      </w:r>
      <w:r w:rsidRPr="005657AB">
        <w:t>dence Guide</w:t>
      </w:r>
    </w:p>
    <w:p w:rsidR="00000000" w:rsidRPr="005657AB" w:rsidP="005657AB">
      <w:pPr>
        <w:pStyle w:val="BodyText"/>
      </w:pPr>
      <w:r w:rsidRPr="005657A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657AB" w:rsidP="005657AB">
      <w:pPr>
        <w:pStyle w:val="BodyText"/>
      </w:pPr>
    </w:p>
    <w:tbl>
      <w:tblPr>
        <w:tblW w:w="0" w:type="auto"/>
        <w:tblLayout w:type="fixed"/>
        <w:tblCellMar>
          <w:left w:w="62" w:type="dxa"/>
          <w:right w:w="62" w:type="dxa"/>
        </w:tblCellMar>
        <w:tblLook w:val="0000"/>
      </w:tblPr>
      <w:tblGrid>
        <w:gridCol w:w="3556"/>
        <w:gridCol w:w="5444"/>
      </w:tblGrid>
      <w:tr w:rsidTr="005657AB">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SpecialBold"/>
              </w:rPr>
              <w:t>Overview of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p>
        </w:tc>
      </w:tr>
      <w:tr w:rsidTr="005657AB">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SpecialBold"/>
              </w:rPr>
              <w:t>Critical aspects for assessment and evidence required to demonstrate competency in this unit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BodyText"/>
            </w:pPr>
            <w:r w:rsidRPr="005657AB">
              <w:t>Evidence of the following is essential:</w:t>
            </w:r>
          </w:p>
          <w:p w:rsidR="00000000" w:rsidRPr="005657AB" w:rsidP="005657AB">
            <w:pPr>
              <w:pStyle w:val="BodyText"/>
            </w:pPr>
          </w:p>
          <w:p w:rsidR="00000000" w:rsidRPr="005657AB" w:rsidP="005657AB">
            <w:pPr>
              <w:pStyle w:val="ListBullet"/>
            </w:pPr>
            <w:r w:rsidRPr="005657AB">
              <w:t xml:space="preserve">managing effective identification of hazards and developing risk control options for a range of plant, as </w:t>
            </w:r>
            <w:r w:rsidRPr="005657AB">
              <w:t xml:space="preserve">defined in WHS </w:t>
            </w:r>
            <w:r w:rsidRPr="005657AB">
              <w:t>legislation</w:t>
            </w:r>
          </w:p>
          <w:p w:rsidR="00000000" w:rsidRPr="005657AB" w:rsidP="005657AB">
            <w:pPr>
              <w:pStyle w:val="ListBullet"/>
            </w:pPr>
            <w:r w:rsidRPr="005657AB">
              <w:t>knowledge of relevant WHS Acts, regulations and codes of practice</w:t>
            </w:r>
          </w:p>
          <w:p w:rsidR="00000000" w:rsidRPr="005657AB" w:rsidP="005657AB">
            <w:pPr>
              <w:pStyle w:val="ListBullet"/>
            </w:pPr>
            <w:r w:rsidRPr="005657AB">
              <w:t>using relevant procedures and systems in the maintenance of plant</w:t>
            </w:r>
          </w:p>
          <w:p w:rsidR="00000000" w:rsidRPr="005657AB" w:rsidP="005657AB">
            <w:pPr>
              <w:pStyle w:val="ListBullet"/>
            </w:pPr>
            <w:r w:rsidRPr="005657AB">
              <w:t>implementing general licensing and training requirements associated with plant</w:t>
            </w:r>
          </w:p>
          <w:p w:rsidR="00000000" w:rsidP="005657AB">
            <w:pPr>
              <w:pStyle w:val="ListBullet"/>
              <w:rPr>
                <w:lang w:val="en-NZ"/>
              </w:rPr>
            </w:pPr>
            <w:r w:rsidRPr="005657AB">
              <w:t>using machinery safety control me</w:t>
            </w:r>
            <w:r w:rsidRPr="005657AB">
              <w:t>asures to control plant risks.</w:t>
            </w:r>
          </w:p>
        </w:tc>
      </w:tr>
      <w:tr w:rsidTr="005657AB">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SpecialBold"/>
              </w:rPr>
              <w:t>Context of and specific resources for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BodyText"/>
            </w:pPr>
            <w:r w:rsidRPr="005657AB">
              <w:t>Assessment must ensure access to:</w:t>
            </w:r>
          </w:p>
          <w:p w:rsidR="00000000" w:rsidRPr="005657AB" w:rsidP="005657AB">
            <w:pPr>
              <w:pStyle w:val="BodyText"/>
            </w:pPr>
          </w:p>
          <w:p w:rsidR="00000000" w:rsidRPr="005657AB" w:rsidP="005657AB">
            <w:pPr>
              <w:pStyle w:val="ListBullet"/>
            </w:pPr>
            <w:r w:rsidRPr="005657AB">
              <w:t>manufacturer manuals, including specifications and operational information and data</w:t>
            </w:r>
          </w:p>
          <w:p w:rsidR="00000000" w:rsidRPr="005657AB" w:rsidP="005657AB">
            <w:pPr>
              <w:pStyle w:val="ListBullet"/>
            </w:pPr>
            <w:r w:rsidRPr="005657AB">
              <w:t>relevant WHS Acts, regulations, codes of practice, stan</w:t>
            </w:r>
            <w:r w:rsidRPr="005657AB">
              <w:t>dards and guidelines</w:t>
            </w:r>
          </w:p>
          <w:p w:rsidR="00000000" w:rsidRPr="005657AB" w:rsidP="005657AB">
            <w:pPr>
              <w:pStyle w:val="ListBullet"/>
            </w:pPr>
            <w:r w:rsidRPr="005657AB">
              <w:t>sources of information, data and advice</w:t>
            </w:r>
          </w:p>
          <w:p w:rsidR="00000000" w:rsidRPr="005657AB" w:rsidP="005657AB">
            <w:pPr>
              <w:pStyle w:val="ListBullet"/>
            </w:pPr>
            <w:r w:rsidRPr="005657AB">
              <w:t>workplace equipment and resources</w:t>
            </w:r>
          </w:p>
          <w:p w:rsidR="00000000" w:rsidP="005657AB">
            <w:pPr>
              <w:pStyle w:val="ListBullet"/>
              <w:rPr>
                <w:lang w:val="en-NZ"/>
              </w:rPr>
            </w:pPr>
            <w:r w:rsidRPr="005657AB">
              <w:t>workplace or simulated workplace.</w:t>
            </w:r>
          </w:p>
        </w:tc>
      </w:tr>
      <w:tr w:rsidTr="005657AB">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SpecialBold"/>
              </w:rPr>
              <w:t>Method of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BodyText"/>
            </w:pPr>
            <w:r w:rsidRPr="005657AB">
              <w:t>A range of assessment methods should be used to assess practical skills and knowledge. The following examples are appropriate for this unit:</w:t>
            </w:r>
          </w:p>
          <w:p w:rsidR="00000000" w:rsidRPr="005657AB" w:rsidP="005657AB">
            <w:pPr>
              <w:pStyle w:val="BodyText"/>
            </w:pPr>
          </w:p>
          <w:p w:rsidR="00000000" w:rsidRPr="005657AB" w:rsidP="005657AB">
            <w:pPr>
              <w:pStyle w:val="ListBullet"/>
            </w:pPr>
            <w:r w:rsidRPr="005657AB">
              <w:t>analysis of case studies and scenarios</w:t>
            </w:r>
          </w:p>
          <w:p w:rsidR="00000000" w:rsidRPr="005657AB" w:rsidP="005657AB">
            <w:pPr>
              <w:pStyle w:val="ListBullet"/>
            </w:pPr>
            <w:r w:rsidRPr="005657AB">
              <w:t>assessment of written reports on the effectiveness of hazard identificatio</w:t>
            </w:r>
            <w:r w:rsidRPr="005657AB">
              <w:t>n, risk assessment, and control and management actions taken</w:t>
            </w:r>
          </w:p>
          <w:p w:rsidR="00000000" w:rsidRPr="005657AB" w:rsidP="005657AB">
            <w:pPr>
              <w:pStyle w:val="ListBullet"/>
            </w:pPr>
            <w:r w:rsidRPr="005657AB">
              <w:t>demonstration of techniques used to identify hazards; assess associated risks; and determine, implement, monitor and evaluate risk control options</w:t>
            </w:r>
          </w:p>
          <w:p w:rsidR="00000000" w:rsidRPr="005657AB" w:rsidP="005657AB">
            <w:pPr>
              <w:pStyle w:val="ListBullet"/>
            </w:pPr>
            <w:r w:rsidRPr="005657AB">
              <w:t>direct questioning combined with review of portf</w:t>
            </w:r>
            <w:r w:rsidRPr="005657AB">
              <w:t>olios of evidence and third-party reports of on</w:t>
            </w:r>
            <w:r w:rsidRPr="005657AB">
              <w:noBreakHyphen/>
              <w:t>the</w:t>
            </w:r>
            <w:r w:rsidRPr="005657AB">
              <w:noBreakHyphen/>
              <w:t>job performance by the candidate</w:t>
            </w:r>
          </w:p>
          <w:p w:rsidR="00000000" w:rsidRPr="005657AB" w:rsidP="005657AB">
            <w:pPr>
              <w:pStyle w:val="ListBullet"/>
            </w:pPr>
            <w:r w:rsidRPr="005657AB">
              <w:t>observation of performance in role plays</w:t>
            </w:r>
          </w:p>
          <w:p w:rsidR="00000000" w:rsidRPr="005657AB" w:rsidP="005657AB">
            <w:pPr>
              <w:pStyle w:val="ListBullet"/>
            </w:pPr>
            <w:r w:rsidRPr="005657AB">
              <w:t>presentations</w:t>
            </w:r>
          </w:p>
          <w:p w:rsidR="00000000" w:rsidRPr="005657AB" w:rsidP="005657AB">
            <w:pPr>
              <w:pStyle w:val="ListBullet"/>
            </w:pPr>
            <w:r w:rsidRPr="005657AB">
              <w:t>review of recording and reporting on hazards associated with plant</w:t>
            </w:r>
          </w:p>
          <w:p w:rsidR="00000000" w:rsidP="005657AB">
            <w:pPr>
              <w:pStyle w:val="ListBullet"/>
              <w:rPr>
                <w:lang w:val="en-NZ"/>
              </w:rPr>
            </w:pPr>
            <w:r w:rsidRPr="005657AB">
              <w:t xml:space="preserve">review of the system for managing WHS associated </w:t>
            </w:r>
            <w:r w:rsidRPr="005657AB">
              <w:t>with plant.</w:t>
            </w:r>
          </w:p>
        </w:tc>
      </w:tr>
      <w:tr w:rsidTr="005657AB">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SpecialBold"/>
              </w:rPr>
              <w:t>Guidance information for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BodyText"/>
            </w:pPr>
            <w:r w:rsidRPr="005657AB">
              <w:t>Holistic assessment with other units relevant to the industry sector, workplace and job role is recommended, for example:</w:t>
            </w:r>
          </w:p>
          <w:p w:rsidR="00000000" w:rsidRPr="005657AB" w:rsidP="005657AB">
            <w:pPr>
              <w:pStyle w:val="BodyText"/>
            </w:pPr>
          </w:p>
          <w:p w:rsidR="00000000" w:rsidRPr="005657AB" w:rsidP="005657AB">
            <w:pPr>
              <w:pStyle w:val="ListBullet"/>
            </w:pPr>
            <w:r w:rsidRPr="005657AB">
              <w:t>other BSB07 WHS units.</w:t>
            </w:r>
          </w:p>
        </w:tc>
      </w:tr>
    </w:tbl>
    <w:p w:rsidR="00000000" w:rsidRPr="005657AB" w:rsidP="005657AB">
      <w:pPr>
        <w:pStyle w:val="BodyText"/>
      </w:pPr>
    </w:p>
    <w:p w:rsidR="00000000" w:rsidRPr="005657AB" w:rsidP="005657AB">
      <w:pPr>
        <w:pStyle w:val="AllowPageBreak"/>
      </w:pPr>
    </w:p>
    <w:p w:rsidR="00000000" w:rsidRPr="005657AB" w:rsidP="005657AB">
      <w:pPr>
        <w:pStyle w:val="Heading1"/>
      </w:pPr>
      <w:bookmarkStart w:id="11" w:name="O_510582"/>
      <w:bookmarkEnd w:id="11"/>
      <w:r w:rsidRPr="005657AB">
        <w:t>Range Statement</w:t>
      </w:r>
    </w:p>
    <w:p w:rsidR="00000000" w:rsidRPr="005657AB" w:rsidP="005657AB">
      <w:pPr>
        <w:pStyle w:val="BodyText"/>
      </w:pPr>
      <w:r w:rsidRPr="005657A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657AB">
        <w:rPr>
          <w:rStyle w:val="Emphasis"/>
        </w:rPr>
        <w:t xml:space="preserve">ditions that may be present with training and assessment (depending </w:t>
      </w:r>
      <w:r w:rsidRPr="005657AB">
        <w:rPr>
          <w:rStyle w:val="Emphasis"/>
        </w:rPr>
        <w:t>on the work situation, needs of the candidate, accessibility of the item, and local industry and regional contexts) may also be included.</w:t>
      </w:r>
    </w:p>
    <w:p w:rsidR="00000000" w:rsidRPr="005657AB" w:rsidP="005657AB">
      <w:pPr>
        <w:pStyle w:val="BodyText"/>
      </w:pPr>
    </w:p>
    <w:tbl>
      <w:tblPr>
        <w:tblW w:w="0" w:type="auto"/>
        <w:tblLayout w:type="fixed"/>
        <w:tblCellMar>
          <w:left w:w="62" w:type="dxa"/>
          <w:right w:w="62" w:type="dxa"/>
        </w:tblCellMar>
        <w:tblLook w:val="0000"/>
      </w:tblPr>
      <w:tblGrid>
        <w:gridCol w:w="3542"/>
        <w:gridCol w:w="5458"/>
      </w:tblGrid>
      <w:tr w:rsidTr="005657AB">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BoldandItalics"/>
              </w:rPr>
              <w:t xml:space="preserve">WHS legislation </w:t>
            </w:r>
            <w:r w:rsidRPr="005657AB">
              <w:t>may include:</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ListBullet"/>
            </w:pPr>
            <w:r w:rsidRPr="005657AB">
              <w:t>Acts</w:t>
            </w:r>
          </w:p>
          <w:p w:rsidR="00000000" w:rsidRPr="005657AB" w:rsidP="005657AB">
            <w:pPr>
              <w:pStyle w:val="ListBullet"/>
            </w:pPr>
            <w:r w:rsidRPr="005657AB">
              <w:t>regulations</w:t>
            </w:r>
          </w:p>
          <w:p w:rsidR="00000000" w:rsidP="005657AB">
            <w:pPr>
              <w:pStyle w:val="ListBullet"/>
              <w:rPr>
                <w:lang w:val="en-NZ"/>
              </w:rPr>
            </w:pPr>
            <w:r w:rsidRPr="005657AB">
              <w:t>co</w:t>
            </w:r>
            <w:r w:rsidRPr="005657AB">
              <w:t>des of practice.</w:t>
            </w:r>
          </w:p>
        </w:tc>
      </w:tr>
      <w:tr w:rsidTr="005657AB">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BoldandItalics"/>
              </w:rPr>
              <w:t xml:space="preserve">Individuals and parties </w:t>
            </w:r>
            <w:r w:rsidRPr="005657AB">
              <w:t>may include:</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ListBullet"/>
            </w:pPr>
            <w:r w:rsidRPr="005657AB">
              <w:t>contractors and subcontractors</w:t>
            </w:r>
          </w:p>
          <w:p w:rsidR="00000000" w:rsidRPr="005657AB" w:rsidP="005657AB">
            <w:pPr>
              <w:pStyle w:val="ListBullet"/>
            </w:pPr>
            <w:r w:rsidRPr="005657AB">
              <w:t>duty holders as specified in WHS Acts:</w:t>
            </w:r>
          </w:p>
          <w:p w:rsidR="00000000" w:rsidRPr="005657AB" w:rsidP="005657AB">
            <w:pPr>
              <w:pStyle w:val="ListBullet2"/>
            </w:pPr>
            <w:r w:rsidRPr="005657AB">
              <w:t>PCBUs or their officers</w:t>
            </w:r>
          </w:p>
          <w:p w:rsidR="00000000" w:rsidRPr="005657AB" w:rsidP="005657AB">
            <w:pPr>
              <w:pStyle w:val="ListBullet2"/>
            </w:pPr>
            <w:r w:rsidRPr="005657AB">
              <w:t>workers</w:t>
            </w:r>
          </w:p>
          <w:p w:rsidR="00000000" w:rsidRPr="005657AB" w:rsidP="005657AB">
            <w:pPr>
              <w:pStyle w:val="ListBullet2"/>
            </w:pPr>
            <w:r w:rsidRPr="005657AB">
              <w:t>other persons at a workplace</w:t>
            </w:r>
          </w:p>
          <w:p w:rsidR="00000000" w:rsidRPr="005657AB" w:rsidP="005657AB">
            <w:pPr>
              <w:pStyle w:val="ListBullet"/>
            </w:pPr>
            <w:r w:rsidRPr="005657AB">
              <w:t>WHS entry permit holders</w:t>
            </w:r>
          </w:p>
          <w:p w:rsidR="00000000" w:rsidP="005657AB">
            <w:pPr>
              <w:pStyle w:val="ListBullet"/>
              <w:rPr>
                <w:lang w:val="en-NZ"/>
              </w:rPr>
            </w:pPr>
            <w:r w:rsidRPr="005657AB">
              <w:t>WHS inspectors.</w:t>
            </w:r>
          </w:p>
        </w:tc>
      </w:tr>
      <w:tr w:rsidTr="005657AB">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BoldandItalics"/>
              </w:rPr>
              <w:t xml:space="preserve">Plant </w:t>
            </w:r>
            <w:r w:rsidRPr="005657AB">
              <w:t>may include:</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ListBullet"/>
            </w:pPr>
            <w:r w:rsidRPr="005657AB">
              <w:t>any machinery, equipment (including scaffolding), or appliance</w:t>
            </w:r>
          </w:p>
          <w:p w:rsidR="00000000" w:rsidRPr="005657AB" w:rsidP="005657AB">
            <w:pPr>
              <w:pStyle w:val="ListBullet"/>
            </w:pPr>
            <w:r w:rsidRPr="005657AB">
              <w:t>electrical installation and plant, such as wiring, accessories, fittings, consuming devices, control and protective gear, converters and generators</w:t>
            </w:r>
          </w:p>
          <w:p w:rsidR="00000000" w:rsidRPr="005657AB" w:rsidP="005657AB">
            <w:pPr>
              <w:pStyle w:val="ListBullet"/>
            </w:pPr>
            <w:r w:rsidRPr="005657AB">
              <w:t>mobile plant and load-shifting equipment</w:t>
            </w:r>
          </w:p>
          <w:p w:rsidR="00000000" w:rsidP="005657AB">
            <w:pPr>
              <w:pStyle w:val="ListBullet"/>
              <w:rPr>
                <w:lang w:val="en-NZ"/>
              </w:rPr>
            </w:pPr>
            <w:r w:rsidRPr="005657AB">
              <w:t>pressure equipment, such as boilers, pressure vessels and pressure piping.</w:t>
            </w:r>
          </w:p>
        </w:tc>
      </w:tr>
      <w:tr w:rsidTr="005657AB">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BoldandItalics"/>
              </w:rPr>
              <w:t xml:space="preserve">Job roles and the nature of the organisation </w:t>
            </w:r>
            <w:r w:rsidRPr="005657AB">
              <w:t>may include:</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ListBullet"/>
            </w:pPr>
            <w:r w:rsidRPr="005657AB">
              <w:t>job roles associated with plant in the organisation</w:t>
            </w:r>
          </w:p>
          <w:p w:rsidR="00000000" w:rsidRPr="005657AB" w:rsidP="005657AB">
            <w:pPr>
              <w:pStyle w:val="ListBullet"/>
            </w:pPr>
            <w:r w:rsidRPr="005657AB">
              <w:t>how the organisation is involved with one or more of the following:</w:t>
            </w:r>
          </w:p>
          <w:p w:rsidR="00000000" w:rsidRPr="005657AB" w:rsidP="005657AB">
            <w:pPr>
              <w:pStyle w:val="ListBullet2"/>
            </w:pPr>
            <w:r w:rsidRPr="005657AB">
              <w:t>management or control of plant</w:t>
            </w:r>
          </w:p>
          <w:p w:rsidR="00000000" w:rsidRPr="005657AB" w:rsidP="005657AB">
            <w:pPr>
              <w:pStyle w:val="ListBullet2"/>
            </w:pPr>
            <w:r w:rsidRPr="005657AB">
              <w:t>design of plant</w:t>
            </w:r>
          </w:p>
          <w:p w:rsidR="00000000" w:rsidRPr="005657AB" w:rsidP="005657AB">
            <w:pPr>
              <w:pStyle w:val="ListBullet2"/>
            </w:pPr>
            <w:r w:rsidRPr="005657AB">
              <w:t>manufacture of plant</w:t>
            </w:r>
          </w:p>
          <w:p w:rsidR="00000000" w:rsidRPr="005657AB" w:rsidP="005657AB">
            <w:pPr>
              <w:pStyle w:val="ListBullet2"/>
            </w:pPr>
            <w:r w:rsidRPr="005657AB">
              <w:t>supply of plant</w:t>
            </w:r>
          </w:p>
          <w:p w:rsidR="00000000" w:rsidRPr="005657AB" w:rsidP="005657AB">
            <w:pPr>
              <w:pStyle w:val="ListBullet2"/>
            </w:pPr>
            <w:r w:rsidRPr="005657AB">
              <w:t>installation, construction or commissioning of plant</w:t>
            </w:r>
          </w:p>
          <w:p w:rsidR="00000000" w:rsidRPr="005657AB" w:rsidP="005657AB">
            <w:pPr>
              <w:pStyle w:val="ListBullet2"/>
            </w:pPr>
            <w:r w:rsidRPr="005657AB">
              <w:t>plant training</w:t>
            </w:r>
          </w:p>
          <w:p w:rsidR="00000000" w:rsidP="005657AB">
            <w:pPr>
              <w:pStyle w:val="ListBullet2"/>
              <w:rPr>
                <w:lang w:val="en-NZ"/>
              </w:rPr>
            </w:pPr>
            <w:r w:rsidRPr="005657AB">
              <w:t>issuing of licences associated with plant.</w:t>
            </w:r>
          </w:p>
        </w:tc>
      </w:tr>
      <w:tr w:rsidTr="005657AB">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BoldandItalics"/>
              </w:rPr>
              <w:t xml:space="preserve">Hazards </w:t>
            </w:r>
            <w:r w:rsidRPr="005657AB">
              <w:t>may include:</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ListBullet"/>
            </w:pPr>
            <w:r w:rsidRPr="005657AB">
              <w:t>source of potential harm in relation to:</w:t>
            </w:r>
          </w:p>
          <w:p w:rsidR="00000000" w:rsidRPr="005657AB" w:rsidP="005657AB">
            <w:pPr>
              <w:pStyle w:val="ListBullet2"/>
            </w:pPr>
            <w:r w:rsidRPr="005657AB">
              <w:t>human injury or ill health</w:t>
            </w:r>
          </w:p>
          <w:p w:rsidR="00000000" w:rsidRPr="005657AB" w:rsidP="005657AB">
            <w:pPr>
              <w:pStyle w:val="ListBullet2"/>
            </w:pPr>
            <w:r w:rsidRPr="005657AB">
              <w:t>damage to property</w:t>
            </w:r>
          </w:p>
          <w:p w:rsidR="00000000" w:rsidRPr="005657AB" w:rsidP="005657AB">
            <w:pPr>
              <w:pStyle w:val="ListBullet2"/>
            </w:pPr>
            <w:r w:rsidRPr="005657AB">
              <w:t>damage to the environment</w:t>
            </w:r>
          </w:p>
          <w:p w:rsidR="00000000" w:rsidP="005657AB">
            <w:pPr>
              <w:pStyle w:val="ListBullet2"/>
              <w:rPr>
                <w:lang w:val="en-NZ"/>
              </w:rPr>
            </w:pPr>
            <w:r w:rsidRPr="005657AB">
              <w:t>a combination of the above.</w:t>
            </w:r>
          </w:p>
        </w:tc>
      </w:tr>
      <w:tr w:rsidTr="005657AB">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BoldandItalics"/>
              </w:rPr>
              <w:t xml:space="preserve">Sources of information, data and advice </w:t>
            </w:r>
            <w:r w:rsidRPr="005657AB">
              <w:t>may include:</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ListBullet"/>
            </w:pPr>
            <w:r w:rsidRPr="005657AB">
              <w:t>accident and incident reports</w:t>
            </w:r>
          </w:p>
          <w:p w:rsidR="00000000" w:rsidRPr="005657AB" w:rsidP="005657AB">
            <w:pPr>
              <w:pStyle w:val="ListBullet"/>
            </w:pPr>
            <w:r w:rsidRPr="005657AB">
              <w:t>audits</w:t>
            </w:r>
          </w:p>
          <w:p w:rsidR="00000000" w:rsidRPr="005657AB" w:rsidP="005657AB">
            <w:pPr>
              <w:pStyle w:val="ListBullet"/>
            </w:pPr>
            <w:r w:rsidRPr="005657AB">
              <w:t>Australian and international standards</w:t>
            </w:r>
          </w:p>
          <w:p w:rsidR="00000000" w:rsidRPr="005657AB" w:rsidP="005657AB">
            <w:pPr>
              <w:pStyle w:val="ListBullet"/>
            </w:pPr>
            <w:r w:rsidRPr="005657AB">
              <w:t>commonwealth and state or territory WHS regulators</w:t>
            </w:r>
          </w:p>
          <w:p w:rsidR="00000000" w:rsidRPr="005657AB" w:rsidP="005657AB">
            <w:pPr>
              <w:pStyle w:val="ListBullet"/>
            </w:pPr>
            <w:r w:rsidRPr="005657AB">
              <w:t>industry bodies and groups</w:t>
            </w:r>
          </w:p>
          <w:p w:rsidR="00000000" w:rsidRPr="005657AB" w:rsidP="005657AB">
            <w:pPr>
              <w:pStyle w:val="ListBullet"/>
            </w:pPr>
            <w:r w:rsidRPr="005657AB">
              <w:t>internet and the organisation's intranet</w:t>
            </w:r>
          </w:p>
          <w:p w:rsidR="00000000" w:rsidRPr="005657AB" w:rsidP="005657AB">
            <w:pPr>
              <w:pStyle w:val="ListBullet"/>
            </w:pPr>
            <w:r w:rsidRPr="005657AB">
              <w:t>manufacturer and supplier manuals, specifications and other forms of advice and information</w:t>
            </w:r>
          </w:p>
          <w:p w:rsidR="00000000" w:rsidRPr="005657AB" w:rsidP="005657AB">
            <w:pPr>
              <w:pStyle w:val="ListBullet"/>
            </w:pPr>
            <w:r w:rsidRPr="005657AB">
              <w:t>minute</w:t>
            </w:r>
            <w:r w:rsidRPr="005657AB">
              <w:t>s of organisational WHS and other meetings, and other in-house information</w:t>
            </w:r>
          </w:p>
          <w:p w:rsidR="00000000" w:rsidRPr="005657AB" w:rsidP="005657AB">
            <w:pPr>
              <w:pStyle w:val="ListBullet"/>
            </w:pPr>
            <w:r w:rsidRPr="005657AB">
              <w:t>Safe Work Australia</w:t>
            </w:r>
          </w:p>
          <w:p w:rsidR="00000000" w:rsidRPr="005657AB" w:rsidP="005657AB">
            <w:pPr>
              <w:pStyle w:val="ListBullet"/>
            </w:pPr>
            <w:r w:rsidRPr="005657AB">
              <w:t>unions</w:t>
            </w:r>
          </w:p>
          <w:p w:rsidR="00000000" w:rsidRPr="005657AB" w:rsidP="005657AB">
            <w:pPr>
              <w:pStyle w:val="ListBullet"/>
            </w:pPr>
            <w:r w:rsidRPr="005657AB">
              <w:t>WHS legislation</w:t>
            </w:r>
          </w:p>
          <w:p w:rsidR="00000000" w:rsidP="005657AB">
            <w:pPr>
              <w:pStyle w:val="ListBullet"/>
              <w:rPr>
                <w:lang w:val="en-NZ"/>
              </w:rPr>
            </w:pPr>
            <w:r w:rsidRPr="005657AB">
              <w:t>workplace inspections.</w:t>
            </w:r>
          </w:p>
        </w:tc>
      </w:tr>
      <w:tr w:rsidTr="005657AB">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BoldandItalics"/>
              </w:rPr>
              <w:t xml:space="preserve">Others </w:t>
            </w:r>
            <w:r w:rsidRPr="005657AB">
              <w:t>may include:</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ListBullet"/>
            </w:pPr>
            <w:r w:rsidRPr="005657AB">
              <w:t>experts in different aspects of the management of hazards associated with plant</w:t>
            </w:r>
          </w:p>
          <w:p w:rsidR="00000000" w:rsidRPr="005657AB" w:rsidP="005657AB">
            <w:pPr>
              <w:pStyle w:val="ListBullet"/>
            </w:pPr>
            <w:r w:rsidRPr="005657AB">
              <w:t>individuals a</w:t>
            </w:r>
            <w:r w:rsidRPr="005657AB">
              <w:t>nd parties as specified above</w:t>
            </w:r>
          </w:p>
          <w:p w:rsidR="00000000" w:rsidRPr="005657AB" w:rsidP="005657AB">
            <w:pPr>
              <w:pStyle w:val="ListBullet"/>
            </w:pPr>
            <w:r w:rsidRPr="005657AB">
              <w:t>plant manufacturers, suppliers and designers</w:t>
            </w:r>
          </w:p>
          <w:p w:rsidR="00000000" w:rsidRPr="005657AB" w:rsidP="005657AB">
            <w:pPr>
              <w:pStyle w:val="ListBullet"/>
            </w:pPr>
            <w:r w:rsidRPr="005657AB">
              <w:t>WHS inspectors</w:t>
            </w:r>
          </w:p>
          <w:p w:rsidR="00000000" w:rsidP="005657AB">
            <w:pPr>
              <w:pStyle w:val="ListBullet"/>
              <w:rPr>
                <w:lang w:val="en-NZ"/>
              </w:rPr>
            </w:pPr>
            <w:r w:rsidRPr="005657AB">
              <w:t>WHS regulators.</w:t>
            </w:r>
          </w:p>
        </w:tc>
      </w:tr>
      <w:tr w:rsidTr="005657AB">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BoldandItalics"/>
              </w:rPr>
              <w:t xml:space="preserve">Recording and reporting </w:t>
            </w:r>
            <w:r w:rsidRPr="005657AB">
              <w:t>may include:</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ListBullet"/>
            </w:pPr>
            <w:r w:rsidRPr="005657AB">
              <w:t>documents describing how tasks, projects, inspections, jobs and processes are undertaken</w:t>
            </w:r>
          </w:p>
          <w:p w:rsidR="00000000" w:rsidRPr="005657AB" w:rsidP="005657AB">
            <w:pPr>
              <w:pStyle w:val="ListBullet"/>
            </w:pPr>
            <w:r w:rsidRPr="005657AB">
              <w:t>job and task statements</w:t>
            </w:r>
          </w:p>
          <w:p w:rsidR="00000000" w:rsidRPr="005657AB" w:rsidP="005657AB">
            <w:pPr>
              <w:pStyle w:val="ListBullet"/>
            </w:pPr>
            <w:r w:rsidRPr="005657AB">
              <w:t>job safety analysis worksheets</w:t>
            </w:r>
          </w:p>
          <w:p w:rsidR="00000000" w:rsidRPr="005657AB" w:rsidP="005657AB">
            <w:pPr>
              <w:pStyle w:val="ListBullet"/>
            </w:pPr>
            <w:r w:rsidRPr="005657AB">
              <w:t>maintenance and service logs, sheets, cards and diaries</w:t>
            </w:r>
          </w:p>
          <w:p w:rsidR="00000000" w:rsidP="005657AB">
            <w:pPr>
              <w:pStyle w:val="ListBullet"/>
              <w:rPr>
                <w:lang w:val="en-NZ"/>
              </w:rPr>
            </w:pPr>
            <w:r w:rsidRPr="005657AB">
              <w:t>standard operating procedures.</w:t>
            </w:r>
          </w:p>
        </w:tc>
      </w:tr>
      <w:tr w:rsidTr="005657AB">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7AB">
            <w:pPr>
              <w:pStyle w:val="BodyText"/>
              <w:rPr>
                <w:lang w:val="en-NZ"/>
              </w:rPr>
            </w:pPr>
            <w:r w:rsidRPr="005657AB">
              <w:rPr>
                <w:rStyle w:val="BoldandItalics"/>
              </w:rPr>
              <w:t xml:space="preserve">Risk control options </w:t>
            </w:r>
            <w:r w:rsidRPr="005657AB">
              <w:t>may include:</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7AB" w:rsidP="005657AB">
            <w:pPr>
              <w:pStyle w:val="ListBullet"/>
            </w:pPr>
            <w:r w:rsidRPr="005657AB">
              <w:t>controls for access and egress risks, such as:</w:t>
            </w:r>
          </w:p>
          <w:p w:rsidR="00000000" w:rsidRPr="005657AB" w:rsidP="005657AB">
            <w:pPr>
              <w:pStyle w:val="ListBullet2"/>
            </w:pPr>
            <w:r w:rsidRPr="005657AB">
              <w:t>to parts of plant that require</w:t>
            </w:r>
            <w:r w:rsidRPr="005657AB">
              <w:t xml:space="preserve"> cleaning or maintenance</w:t>
            </w:r>
          </w:p>
          <w:p w:rsidR="00000000" w:rsidRPr="005657AB" w:rsidP="005657AB">
            <w:pPr>
              <w:pStyle w:val="ListBullet2"/>
            </w:pPr>
            <w:r w:rsidRPr="005657AB">
              <w:t>to operator’s workstation for normal and emergency conditions</w:t>
            </w:r>
          </w:p>
          <w:p w:rsidR="00000000" w:rsidRPr="005657AB" w:rsidP="005657AB">
            <w:pPr>
              <w:pStyle w:val="ListBullet2"/>
            </w:pPr>
            <w:r w:rsidRPr="005657AB">
              <w:t>systems that enable safe access and egress, such as emergency lighting, safety doors and alarm systems</w:t>
            </w:r>
          </w:p>
          <w:p w:rsidR="00000000" w:rsidRPr="005657AB" w:rsidP="005657AB">
            <w:pPr>
              <w:pStyle w:val="ListBullet"/>
            </w:pPr>
            <w:r w:rsidRPr="005657AB">
              <w:t>controls for dangerous part risks, such as potential contact or entrapment points to which the operator may be exposed during adjustment, examination, lubrication, maintenance and operation</w:t>
            </w:r>
          </w:p>
          <w:p w:rsidR="00000000" w:rsidRPr="005657AB" w:rsidP="005657AB">
            <w:pPr>
              <w:pStyle w:val="ListBullet"/>
            </w:pPr>
            <w:r w:rsidRPr="005657AB">
              <w:t>controls for guarding risks, such as:</w:t>
            </w:r>
          </w:p>
          <w:p w:rsidR="00000000" w:rsidRPr="005657AB" w:rsidP="005657AB">
            <w:pPr>
              <w:pStyle w:val="ListBullet2"/>
            </w:pPr>
            <w:r w:rsidRPr="005657AB">
              <w:t xml:space="preserve">permanently fixed physical </w:t>
            </w:r>
            <w:r w:rsidRPr="005657AB">
              <w:t>barriers where no access of any part of a person is required</w:t>
            </w:r>
          </w:p>
          <w:p w:rsidR="00000000" w:rsidRPr="005657AB" w:rsidP="005657AB">
            <w:pPr>
              <w:pStyle w:val="ListBullet2"/>
            </w:pPr>
            <w:r w:rsidRPr="005657AB">
              <w:t>interlocking physical barriers where access to dangerous areas is required during operation</w:t>
            </w:r>
          </w:p>
          <w:p w:rsidR="00000000" w:rsidRPr="005657AB" w:rsidP="005657AB">
            <w:pPr>
              <w:pStyle w:val="ListBullet2"/>
            </w:pPr>
            <w:r w:rsidRPr="005657AB">
              <w:t>fixing physical barriers securely by means of fasteners or devices</w:t>
            </w:r>
          </w:p>
          <w:p w:rsidR="00000000" w:rsidRPr="005657AB" w:rsidP="005657AB">
            <w:pPr>
              <w:pStyle w:val="ListBullet2"/>
            </w:pPr>
            <w:r w:rsidRPr="005657AB">
              <w:t>sensing safeguarding systems</w:t>
            </w:r>
          </w:p>
          <w:p w:rsidR="00000000" w:rsidRPr="005657AB" w:rsidP="005657AB">
            <w:pPr>
              <w:pStyle w:val="ListBullet"/>
            </w:pPr>
            <w:r w:rsidRPr="005657AB">
              <w:t>contro</w:t>
            </w:r>
            <w:r w:rsidRPr="005657AB">
              <w:t>ls for operational control risks, such as:</w:t>
            </w:r>
          </w:p>
          <w:p w:rsidR="00000000" w:rsidRPr="005657AB" w:rsidP="005657AB">
            <w:pPr>
              <w:pStyle w:val="ListBullet2"/>
            </w:pPr>
            <w:r w:rsidRPr="005657AB">
              <w:t>being capable of locking in ‘off’ position to enable disconnection of all motive power and forces</w:t>
            </w:r>
          </w:p>
          <w:p w:rsidR="00000000" w:rsidRPr="005657AB" w:rsidP="005657AB">
            <w:pPr>
              <w:pStyle w:val="ListBullet2"/>
            </w:pPr>
            <w:r w:rsidRPr="005657AB">
              <w:t>being guarded to prevent unintentional activation</w:t>
            </w:r>
          </w:p>
          <w:p w:rsidR="00000000" w:rsidRPr="005657AB" w:rsidP="005657AB">
            <w:pPr>
              <w:pStyle w:val="ListBullet2"/>
            </w:pPr>
            <w:r w:rsidRPr="005657AB">
              <w:t>being of fail-safe type</w:t>
            </w:r>
          </w:p>
          <w:p w:rsidR="00000000" w:rsidRPr="005657AB" w:rsidP="005657AB">
            <w:pPr>
              <w:pStyle w:val="ListBullet2"/>
            </w:pPr>
            <w:r w:rsidRPr="005657AB">
              <w:t>being readily and conveniently located</w:t>
            </w:r>
          </w:p>
          <w:p w:rsidR="00000000" w:rsidRPr="005657AB" w:rsidP="005657AB">
            <w:pPr>
              <w:pStyle w:val="ListBullet2"/>
            </w:pPr>
            <w:r w:rsidRPr="005657AB">
              <w:t>being suitability identified</w:t>
            </w:r>
          </w:p>
          <w:p w:rsidR="00000000" w:rsidRPr="005657AB" w:rsidP="005657AB">
            <w:pPr>
              <w:pStyle w:val="ListBullet2"/>
            </w:pPr>
            <w:r w:rsidRPr="005657AB">
              <w:t>having nature and function clearly indicated</w:t>
            </w:r>
          </w:p>
          <w:p w:rsidR="00000000" w:rsidRPr="005657AB" w:rsidP="005657AB">
            <w:pPr>
              <w:pStyle w:val="ListBullet"/>
            </w:pPr>
            <w:r w:rsidRPr="005657AB">
              <w:t>controls for emergency stops and warning devices, such as:</w:t>
            </w:r>
          </w:p>
          <w:p w:rsidR="00000000" w:rsidRPr="005657AB" w:rsidP="005657AB">
            <w:pPr>
              <w:pStyle w:val="ListBullet2"/>
            </w:pPr>
            <w:r w:rsidRPr="005657AB">
              <w:t>being able to avoid electrical or electronic circuit malfunction</w:t>
            </w:r>
          </w:p>
          <w:p w:rsidR="00000000" w:rsidRPr="005657AB" w:rsidP="005657AB">
            <w:pPr>
              <w:pStyle w:val="ListBullet2"/>
            </w:pPr>
            <w:r w:rsidRPr="005657AB">
              <w:t>colouring push buttons, bars or handles red</w:t>
            </w:r>
          </w:p>
          <w:p w:rsidR="00000000" w:rsidRPr="005657AB" w:rsidP="005657AB">
            <w:pPr>
              <w:pStyle w:val="ListBullet2"/>
            </w:pPr>
            <w:r w:rsidRPr="005657AB">
              <w:t>prominent, c</w:t>
            </w:r>
            <w:r w:rsidRPr="005657AB">
              <w:t>lear and durable markings</w:t>
            </w:r>
          </w:p>
          <w:p w:rsidR="00000000" w:rsidRPr="005657AB" w:rsidP="005657AB">
            <w:pPr>
              <w:pStyle w:val="ListBullet"/>
            </w:pPr>
            <w:r w:rsidRPr="005657AB">
              <w:t>controls for registrations and design of plant</w:t>
            </w:r>
          </w:p>
          <w:p w:rsidR="00000000" w:rsidRPr="005657AB" w:rsidP="005657AB">
            <w:pPr>
              <w:pStyle w:val="ListBullet"/>
            </w:pPr>
            <w:r w:rsidRPr="005657AB">
              <w:t>controls for operator certification risks</w:t>
            </w:r>
          </w:p>
          <w:p w:rsidR="00000000" w:rsidRPr="005657AB" w:rsidP="005657AB">
            <w:pPr>
              <w:pStyle w:val="ListBullet"/>
            </w:pPr>
            <w:r w:rsidRPr="005657AB">
              <w:t>developing, documenting and communicating maintenance procedures to ensure plant is safe for use</w:t>
            </w:r>
          </w:p>
          <w:p w:rsidR="00000000" w:rsidRPr="005657AB" w:rsidP="005657AB">
            <w:pPr>
              <w:pStyle w:val="ListBullet"/>
            </w:pPr>
            <w:r w:rsidRPr="005657AB">
              <w:t>ensuring modifications to plant are safe an</w:t>
            </w:r>
            <w:r w:rsidRPr="005657AB">
              <w:t xml:space="preserve">d suitable for the task and are appropriately documented, and modifying work practices as required for safe operation </w:t>
            </w:r>
            <w:r w:rsidRPr="005657AB">
              <w:t>of plant</w:t>
            </w:r>
          </w:p>
          <w:p w:rsidR="00000000" w:rsidRPr="005657AB" w:rsidP="005657AB">
            <w:pPr>
              <w:pStyle w:val="ListBullet"/>
            </w:pPr>
            <w:r w:rsidRPr="005657AB">
              <w:t>ensuring purchasing procedures include actions to address WHS implications of plant</w:t>
            </w:r>
          </w:p>
          <w:p w:rsidR="00000000" w:rsidRPr="005657AB" w:rsidP="005657AB">
            <w:pPr>
              <w:pStyle w:val="ListBullet"/>
            </w:pPr>
            <w:r w:rsidRPr="005657AB">
              <w:t>identifying when permit to work procedures or</w:t>
            </w:r>
            <w:r w:rsidRPr="005657AB">
              <w:t xml:space="preserve"> certification are required to assist in ensuring a safe work environment</w:t>
            </w:r>
          </w:p>
          <w:p w:rsidR="00000000" w:rsidRPr="005657AB" w:rsidP="005657AB">
            <w:pPr>
              <w:pStyle w:val="ListBullet"/>
            </w:pPr>
            <w:r w:rsidRPr="005657AB">
              <w:t>implementing and monitoring isolation procedures in liaison with individuals and parties to ensure continued safety of maintenance and other personnel</w:t>
            </w:r>
          </w:p>
          <w:p w:rsidR="00000000" w:rsidRPr="005657AB" w:rsidP="005657AB">
            <w:pPr>
              <w:pStyle w:val="ListBullet"/>
            </w:pPr>
            <w:r w:rsidRPr="005657AB">
              <w:t>monitoring and evaluating maintenance systems for effectiveness, suitability and accuracy to ensure safe operation of plant, and taking action as appropriate</w:t>
            </w:r>
          </w:p>
          <w:p w:rsidR="00000000" w:rsidRPr="005657AB" w:rsidP="005657AB">
            <w:pPr>
              <w:pStyle w:val="ListBullet"/>
            </w:pPr>
            <w:r w:rsidRPr="005657AB">
              <w:t>responding to and monitoring implementation of permit to work procedures or certification in liais</w:t>
            </w:r>
            <w:r w:rsidRPr="005657AB">
              <w:t>on with individuals and parties.</w:t>
            </w:r>
          </w:p>
        </w:tc>
      </w:tr>
    </w:tbl>
    <w:p w:rsidR="00000000" w:rsidRPr="005657AB" w:rsidP="005657AB">
      <w:pPr>
        <w:pStyle w:val="BodyText"/>
      </w:pPr>
    </w:p>
    <w:p w:rsidR="00000000" w:rsidRPr="005657AB" w:rsidP="005657AB">
      <w:pPr>
        <w:pStyle w:val="AllowPageBreak"/>
      </w:pPr>
    </w:p>
    <w:p w:rsidR="00000000" w:rsidRPr="005657AB" w:rsidP="005657AB">
      <w:pPr>
        <w:pStyle w:val="Heading1"/>
      </w:pPr>
      <w:bookmarkStart w:id="12" w:name="O_510583"/>
      <w:bookmarkEnd w:id="12"/>
      <w:r w:rsidRPr="005657AB">
        <w:t>Unit Sector(s)</w:t>
      </w:r>
    </w:p>
    <w:p w:rsidR="00000000" w:rsidRPr="005657AB" w:rsidP="005657AB">
      <w:pPr>
        <w:pStyle w:val="BodyText"/>
      </w:pPr>
      <w:r w:rsidRPr="005657AB">
        <w:t>Regulation, Licensing and Risk – Work Health and Safety</w:t>
      </w:r>
    </w:p>
    <w:p w:rsidR="00000000" w:rsidRPr="005657AB" w:rsidP="005657AB"/>
    <w:sectPr w:rsidSect="005657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AB" w:rsidRPr="00630A67" w:rsidP="00630A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A67" w:rsidP="00565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0A67" w:rsidP="005657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0A67" w:rsidP="005657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AB" w:rsidRPr="00630A67" w:rsidP="00630A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A67" w:rsidRPr="002D2AF8" w:rsidP="005657AB">
    <w:pPr>
      <w:pStyle w:val="Header"/>
      <w:framePr w:wrap="around"/>
    </w:pPr>
    <w:r>
      <w:fldChar w:fldCharType="begin"/>
    </w:r>
    <w:r>
      <w:instrText xml:space="preserve"> TITLE   \* MERGEFORMAT </w:instrText>
    </w:r>
    <w:r>
      <w:fldChar w:fldCharType="separate"/>
    </w:r>
    <w:r>
      <w:t>BSBWHS508A Manage WHS hazards associated with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630A67" w:rsidP="00565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60F3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A60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A2D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7AB"/>
    <w:pPr>
      <w:spacing w:before="360" w:after="60"/>
      <w:outlineLvl w:val="0"/>
    </w:pPr>
    <w:rPr>
      <w:sz w:val="32"/>
    </w:rPr>
  </w:style>
  <w:style w:type="paragraph" w:styleId="Heading2">
    <w:name w:val="heading 2"/>
    <w:basedOn w:val="HeadingBase"/>
    <w:next w:val="BodyText"/>
    <w:link w:val="Heading2Char"/>
    <w:qFormat/>
    <w:rsid w:val="005657AB"/>
    <w:pPr>
      <w:keepLines/>
      <w:spacing w:before="240" w:after="120"/>
      <w:outlineLvl w:val="1"/>
    </w:pPr>
    <w:rPr>
      <w:sz w:val="28"/>
      <w:szCs w:val="40"/>
    </w:rPr>
  </w:style>
  <w:style w:type="paragraph" w:styleId="Heading3">
    <w:name w:val="heading 3"/>
    <w:basedOn w:val="HeadingBase"/>
    <w:next w:val="BodyText"/>
    <w:link w:val="Heading3Char"/>
    <w:qFormat/>
    <w:rsid w:val="005657AB"/>
    <w:pPr>
      <w:spacing w:before="180" w:after="120"/>
      <w:outlineLvl w:val="2"/>
    </w:pPr>
    <w:rPr>
      <w:spacing w:val="-10"/>
      <w:kern w:val="32"/>
    </w:rPr>
  </w:style>
  <w:style w:type="paragraph" w:styleId="Heading4">
    <w:name w:val="heading 4"/>
    <w:basedOn w:val="HeadingBase"/>
    <w:next w:val="BodyText"/>
    <w:link w:val="Heading4Char"/>
    <w:qFormat/>
    <w:rsid w:val="005657AB"/>
    <w:pPr>
      <w:spacing w:before="160" w:after="120"/>
      <w:outlineLvl w:val="3"/>
    </w:pPr>
    <w:rPr>
      <w:sz w:val="22"/>
    </w:rPr>
  </w:style>
  <w:style w:type="paragraph" w:styleId="Heading5">
    <w:name w:val="heading 5"/>
    <w:basedOn w:val="HeadingBase"/>
    <w:next w:val="Normal"/>
    <w:link w:val="Heading5Char"/>
    <w:qFormat/>
    <w:rsid w:val="005657AB"/>
    <w:pPr>
      <w:spacing w:before="80"/>
      <w:outlineLvl w:val="4"/>
    </w:pPr>
    <w:rPr>
      <w:color w:val="918585"/>
      <w:sz w:val="20"/>
    </w:rPr>
  </w:style>
  <w:style w:type="paragraph" w:styleId="Heading6">
    <w:name w:val="heading 6"/>
    <w:basedOn w:val="HeadingBase"/>
    <w:next w:val="Normal"/>
    <w:link w:val="Heading6Char"/>
    <w:qFormat/>
    <w:rsid w:val="005657AB"/>
    <w:pPr>
      <w:spacing w:before="60"/>
      <w:outlineLvl w:val="5"/>
    </w:pPr>
    <w:rPr>
      <w:color w:val="918585"/>
      <w:sz w:val="20"/>
    </w:rPr>
  </w:style>
  <w:style w:type="paragraph" w:styleId="Heading7">
    <w:name w:val="heading 7"/>
    <w:basedOn w:val="Normal"/>
    <w:next w:val="Normal"/>
    <w:link w:val="Heading7Char"/>
    <w:qFormat/>
    <w:rsid w:val="005657AB"/>
    <w:pPr>
      <w:ind w:left="720"/>
      <w:outlineLvl w:val="6"/>
    </w:pPr>
    <w:rPr>
      <w:i/>
    </w:rPr>
  </w:style>
  <w:style w:type="paragraph" w:styleId="Heading8">
    <w:name w:val="heading 8"/>
    <w:basedOn w:val="Normal"/>
    <w:next w:val="Normal"/>
    <w:link w:val="Heading8Char"/>
    <w:qFormat/>
    <w:rsid w:val="005657AB"/>
    <w:pPr>
      <w:ind w:left="720"/>
      <w:outlineLvl w:val="7"/>
    </w:pPr>
    <w:rPr>
      <w:i/>
    </w:rPr>
  </w:style>
  <w:style w:type="paragraph" w:styleId="Heading9">
    <w:name w:val="heading 9"/>
    <w:basedOn w:val="Normal"/>
    <w:next w:val="Normal"/>
    <w:link w:val="Heading9Char"/>
    <w:qFormat/>
    <w:rsid w:val="005657AB"/>
    <w:pPr>
      <w:ind w:left="720"/>
      <w:outlineLvl w:val="8"/>
    </w:pPr>
    <w:rPr>
      <w:i/>
    </w:rPr>
  </w:style>
  <w:style w:type="character" w:default="1" w:styleId="DefaultParagraphFont">
    <w:name w:val="Default Paragraph Font"/>
    <w:uiPriority w:val="1"/>
    <w:unhideWhenUsed/>
    <w:rsid w:val="00565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7AB"/>
  </w:style>
  <w:style w:type="character" w:customStyle="1" w:styleId="Heading1Char">
    <w:name w:val="Heading 1 Char"/>
    <w:basedOn w:val="DefaultParagraphFont"/>
    <w:link w:val="Heading1"/>
    <w:rsid w:val="005657AB"/>
    <w:rPr>
      <w:rFonts w:ascii="Times New Roman" w:eastAsia="Times New Roman" w:hAnsi="Times New Roman" w:cs="Times New Roman"/>
      <w:b/>
      <w:sz w:val="32"/>
      <w:szCs w:val="20"/>
      <w:lang w:eastAsia="en-US"/>
    </w:rPr>
  </w:style>
  <w:style w:type="paragraph" w:styleId="BodyText">
    <w:name w:val="Body Text"/>
    <w:basedOn w:val="Normal"/>
    <w:link w:val="BodyTextChar"/>
    <w:rsid w:val="005657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57AB"/>
    <w:rPr>
      <w:rFonts w:ascii="Times New Roman" w:eastAsia="Times New Roman" w:hAnsi="Times New Roman" w:cs="Times New Roman"/>
      <w:sz w:val="24"/>
      <w:lang w:eastAsia="en-US"/>
    </w:rPr>
  </w:style>
  <w:style w:type="paragraph" w:styleId="ListBullet">
    <w:name w:val="List Bullet"/>
    <w:basedOn w:val="List"/>
    <w:rsid w:val="005657AB"/>
    <w:pPr>
      <w:numPr>
        <w:numId w:val="13"/>
      </w:numPr>
      <w:tabs>
        <w:tab w:val="clear" w:pos="340"/>
      </w:tabs>
      <w:spacing w:before="40" w:after="40"/>
    </w:pPr>
  </w:style>
  <w:style w:type="character" w:customStyle="1" w:styleId="SpecialBold">
    <w:name w:val="Special Bold"/>
    <w:basedOn w:val="DefaultParagraphFont"/>
    <w:rsid w:val="005657AB"/>
    <w:rPr>
      <w:b/>
      <w:spacing w:val="0"/>
    </w:rPr>
  </w:style>
  <w:style w:type="paragraph" w:styleId="ListBullet2">
    <w:name w:val="List Bullet 2"/>
    <w:basedOn w:val="List2"/>
    <w:rsid w:val="005657AB"/>
    <w:pPr>
      <w:numPr>
        <w:numId w:val="14"/>
      </w:numPr>
      <w:tabs>
        <w:tab w:val="clear" w:pos="680"/>
      </w:tabs>
    </w:pPr>
  </w:style>
  <w:style w:type="character" w:styleId="Emphasis">
    <w:name w:val="Emphasis"/>
    <w:basedOn w:val="DefaultParagraphFont"/>
    <w:qFormat/>
    <w:rsid w:val="005657AB"/>
    <w:rPr>
      <w:i/>
    </w:rPr>
  </w:style>
  <w:style w:type="paragraph" w:customStyle="1" w:styleId="SuperHeading">
    <w:name w:val="SuperHeading"/>
    <w:basedOn w:val="Normal"/>
    <w:rsid w:val="005657AB"/>
    <w:pPr>
      <w:spacing w:before="240" w:after="120"/>
      <w:outlineLvl w:val="0"/>
    </w:pPr>
    <w:rPr>
      <w:rFonts w:ascii="Times New Roman" w:hAnsi="Times New Roman"/>
      <w:b/>
      <w:sz w:val="32"/>
    </w:rPr>
  </w:style>
  <w:style w:type="paragraph" w:customStyle="1" w:styleId="AllowPageBreak">
    <w:name w:val="AllowPageBreak"/>
    <w:rsid w:val="005657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57AB"/>
    <w:rPr>
      <w:b/>
      <w:i/>
      <w:u w:val="none"/>
    </w:rPr>
  </w:style>
  <w:style w:type="character" w:customStyle="1" w:styleId="Heading2Char">
    <w:name w:val="Heading 2 Char"/>
    <w:basedOn w:val="DefaultParagraphFont"/>
    <w:link w:val="Heading2"/>
    <w:rsid w:val="00565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7AB"/>
    <w:rPr>
      <w:rFonts w:ascii="Courier New" w:eastAsia="Times New Roman" w:hAnsi="Courier New" w:cs="Times New Roman"/>
      <w:i/>
      <w:szCs w:val="20"/>
      <w:lang w:eastAsia="en-US"/>
    </w:rPr>
  </w:style>
  <w:style w:type="paragraph" w:customStyle="1" w:styleId="HeadingBase">
    <w:name w:val="Heading Base"/>
    <w:rsid w:val="00565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7AB"/>
    <w:pPr>
      <w:tabs>
        <w:tab w:val="right" w:leader="dot" w:pos="9072"/>
      </w:tabs>
      <w:ind w:left="567"/>
    </w:pPr>
    <w:rPr>
      <w:szCs w:val="22"/>
    </w:rPr>
  </w:style>
  <w:style w:type="paragraph" w:customStyle="1" w:styleId="TOCBase">
    <w:name w:val="TOC Base"/>
    <w:rsid w:val="00565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7AB"/>
    <w:pPr>
      <w:tabs>
        <w:tab w:val="right" w:leader="dot" w:pos="9072"/>
      </w:tabs>
      <w:spacing w:before="40" w:after="40"/>
      <w:ind w:left="284"/>
    </w:pPr>
    <w:rPr>
      <w:rFonts w:ascii="Times New Roman" w:hAnsi="Times New Roman"/>
    </w:rPr>
  </w:style>
  <w:style w:type="paragraph" w:styleId="TOC1">
    <w:name w:val="toc 1"/>
    <w:basedOn w:val="TOCBase"/>
    <w:next w:val="Normal"/>
    <w:rsid w:val="005657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7AB"/>
    <w:rPr>
      <w:rFonts w:ascii="Times New Roman" w:eastAsia="Times New Roman" w:hAnsi="Times New Roman" w:cs="Times New Roman"/>
      <w:sz w:val="16"/>
      <w:lang w:eastAsia="en-US"/>
    </w:rPr>
  </w:style>
  <w:style w:type="paragraph" w:styleId="Title">
    <w:name w:val="Title"/>
    <w:basedOn w:val="HeadingBase"/>
    <w:link w:val="TitleChar"/>
    <w:qFormat/>
    <w:rsid w:val="005657AB"/>
    <w:pPr>
      <w:spacing w:before="5040"/>
      <w:jc w:val="center"/>
    </w:pPr>
    <w:rPr>
      <w:sz w:val="48"/>
      <w:szCs w:val="72"/>
      <w:lang w:val="en-US"/>
    </w:rPr>
  </w:style>
  <w:style w:type="character" w:customStyle="1" w:styleId="TitleChar">
    <w:name w:val="Title Char"/>
    <w:basedOn w:val="DefaultParagraphFont"/>
    <w:link w:val="Title"/>
    <w:rsid w:val="00565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7AB"/>
    <w:pPr>
      <w:tabs>
        <w:tab w:val="left" w:pos="3600"/>
        <w:tab w:val="left" w:pos="3958"/>
      </w:tabs>
    </w:pPr>
  </w:style>
  <w:style w:type="paragraph" w:styleId="List">
    <w:name w:val="List"/>
    <w:basedOn w:val="BodyText"/>
    <w:next w:val="BodyText"/>
    <w:rsid w:val="005657AB"/>
    <w:pPr>
      <w:tabs>
        <w:tab w:val="left" w:pos="340"/>
      </w:tabs>
      <w:spacing w:before="60" w:after="60"/>
      <w:ind w:left="340" w:hanging="340"/>
    </w:pPr>
  </w:style>
  <w:style w:type="paragraph" w:customStyle="1" w:styleId="Note">
    <w:name w:val="Note"/>
    <w:basedOn w:val="BodyText"/>
    <w:rsid w:val="00565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7AB"/>
    <w:pPr>
      <w:framePr w:wrap="auto" w:hAnchor="text" w:y="6049"/>
    </w:pPr>
    <w:rPr>
      <w:color w:val="000000"/>
      <w:sz w:val="40"/>
    </w:rPr>
  </w:style>
  <w:style w:type="paragraph" w:customStyle="1" w:styleId="TOCTitle">
    <w:name w:val="TOCTitle"/>
    <w:basedOn w:val="Heading1"/>
    <w:rsid w:val="005657AB"/>
    <w:pPr>
      <w:spacing w:after="240"/>
      <w:jc w:val="center"/>
      <w:outlineLvl w:val="9"/>
    </w:pPr>
    <w:rPr>
      <w:caps/>
    </w:rPr>
  </w:style>
  <w:style w:type="paragraph" w:customStyle="1" w:styleId="Version">
    <w:name w:val="Version"/>
    <w:rsid w:val="00565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7AB"/>
    <w:pPr>
      <w:keepNext w:val="0"/>
      <w:tabs>
        <w:tab w:val="right" w:pos="4176"/>
      </w:tabs>
      <w:ind w:left="198" w:hanging="198"/>
    </w:pPr>
    <w:rPr>
      <w:rFonts w:ascii="Garamond" w:hAnsi="Garamond"/>
    </w:rPr>
  </w:style>
  <w:style w:type="paragraph" w:styleId="IndexHeading">
    <w:name w:val="index heading"/>
    <w:basedOn w:val="Normal"/>
    <w:next w:val="Index1"/>
    <w:semiHidden/>
    <w:rsid w:val="005657AB"/>
    <w:pPr>
      <w:spacing w:before="120" w:after="120"/>
    </w:pPr>
    <w:rPr>
      <w:rFonts w:ascii="Arial" w:hAnsi="Arial"/>
      <w:b/>
      <w:color w:val="918585"/>
      <w:sz w:val="24"/>
    </w:rPr>
  </w:style>
  <w:style w:type="paragraph" w:styleId="Header">
    <w:name w:val="header"/>
    <w:basedOn w:val="Normal"/>
    <w:link w:val="HeaderChar"/>
    <w:rsid w:val="00565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7AB"/>
    <w:rPr>
      <w:rFonts w:ascii="Times New Roman" w:eastAsia="Times New Roman" w:hAnsi="Times New Roman" w:cs="Times New Roman"/>
      <w:sz w:val="16"/>
      <w:szCs w:val="20"/>
      <w:lang w:val="en-GB" w:eastAsia="en-US"/>
    </w:rPr>
  </w:style>
  <w:style w:type="paragraph" w:customStyle="1" w:styleId="Chapter">
    <w:name w:val="Chapter"/>
    <w:basedOn w:val="Normal"/>
    <w:rsid w:val="005657AB"/>
    <w:pPr>
      <w:spacing w:before="240"/>
    </w:pPr>
    <w:rPr>
      <w:rFonts w:ascii="Times New Roman" w:hAnsi="Times New Roman"/>
      <w:smallCaps/>
      <w:spacing w:val="80"/>
      <w:sz w:val="28"/>
    </w:rPr>
  </w:style>
  <w:style w:type="paragraph" w:customStyle="1" w:styleId="InChapter">
    <w:name w:val="InChapter"/>
    <w:basedOn w:val="Heading3"/>
    <w:rsid w:val="005657AB"/>
    <w:pPr>
      <w:spacing w:after="240"/>
      <w:outlineLvl w:val="9"/>
    </w:pPr>
    <w:rPr>
      <w:noProof/>
    </w:rPr>
  </w:style>
  <w:style w:type="paragraph" w:styleId="Index2">
    <w:name w:val="index 2"/>
    <w:basedOn w:val="Normal"/>
    <w:next w:val="Normal"/>
    <w:semiHidden/>
    <w:rsid w:val="005657AB"/>
    <w:pPr>
      <w:tabs>
        <w:tab w:val="right" w:pos="4176"/>
      </w:tabs>
      <w:ind w:left="568" w:hanging="284"/>
    </w:pPr>
    <w:rPr>
      <w:rFonts w:ascii="Garamond" w:hAnsi="Garamond"/>
    </w:rPr>
  </w:style>
  <w:style w:type="paragraph" w:customStyle="1" w:styleId="Byline">
    <w:name w:val="Byline"/>
    <w:rsid w:val="00565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7AB"/>
    <w:pPr>
      <w:tabs>
        <w:tab w:val="clear" w:pos="3600"/>
        <w:tab w:val="clear" w:pos="3958"/>
      </w:tabs>
      <w:jc w:val="right"/>
    </w:pPr>
  </w:style>
  <w:style w:type="paragraph" w:styleId="Caption">
    <w:name w:val="caption"/>
    <w:basedOn w:val="BodyText"/>
    <w:next w:val="Normal"/>
    <w:qFormat/>
    <w:rsid w:val="005657AB"/>
    <w:pPr>
      <w:framePr w:w="2268" w:hSpace="181" w:vSpace="181" w:wrap="around" w:vAnchor="text" w:hAnchor="page" w:x="1135" w:y="285" w:anchorLock="1"/>
    </w:pPr>
    <w:rPr>
      <w:i/>
    </w:rPr>
  </w:style>
  <w:style w:type="paragraph" w:customStyle="1" w:styleId="MiniTOCTitle">
    <w:name w:val="MiniTOCTitle"/>
    <w:basedOn w:val="Heading4"/>
    <w:rsid w:val="005657AB"/>
    <w:pPr>
      <w:spacing w:before="240"/>
      <w:outlineLvl w:val="9"/>
    </w:pPr>
    <w:rPr>
      <w:noProof/>
      <w:sz w:val="24"/>
    </w:rPr>
  </w:style>
  <w:style w:type="paragraph" w:customStyle="1" w:styleId="MiniTOCItem">
    <w:name w:val="MiniTOCItem"/>
    <w:basedOn w:val="ListBullet"/>
    <w:rsid w:val="005657AB"/>
    <w:pPr>
      <w:numPr>
        <w:numId w:val="0"/>
      </w:numPr>
      <w:tabs>
        <w:tab w:val="right" w:leader="dot" w:pos="6521"/>
      </w:tabs>
      <w:spacing w:before="0" w:after="0"/>
    </w:pPr>
  </w:style>
  <w:style w:type="paragraph" w:customStyle="1" w:styleId="TOFTitle">
    <w:name w:val="TOFTitle"/>
    <w:basedOn w:val="TOCTitle"/>
    <w:rsid w:val="005657AB"/>
  </w:style>
  <w:style w:type="paragraph" w:styleId="TableofFigures">
    <w:name w:val="table of figures"/>
    <w:basedOn w:val="Normal"/>
    <w:next w:val="Normal"/>
    <w:semiHidden/>
    <w:rsid w:val="005657AB"/>
    <w:pPr>
      <w:tabs>
        <w:tab w:val="right" w:leader="dot" w:pos="9072"/>
      </w:tabs>
      <w:ind w:left="970" w:hanging="403"/>
    </w:pPr>
    <w:rPr>
      <w:rFonts w:ascii="Times New Roman" w:hAnsi="Times New Roman"/>
      <w:b/>
    </w:rPr>
  </w:style>
  <w:style w:type="paragraph" w:styleId="ListNumber">
    <w:name w:val="List Number"/>
    <w:basedOn w:val="List"/>
    <w:rsid w:val="005657AB"/>
    <w:pPr>
      <w:numPr>
        <w:numId w:val="11"/>
      </w:numPr>
    </w:pPr>
  </w:style>
  <w:style w:type="character" w:customStyle="1" w:styleId="WingdingSymbols">
    <w:name w:val="Wingding Symbols"/>
    <w:rsid w:val="005657AB"/>
    <w:rPr>
      <w:rFonts w:ascii="Wingdings" w:hAnsi="Wingdings"/>
    </w:rPr>
  </w:style>
  <w:style w:type="paragraph" w:customStyle="1" w:styleId="TableHeading">
    <w:name w:val="Table Heading"/>
    <w:basedOn w:val="HeadingBase"/>
    <w:rsid w:val="005657AB"/>
    <w:pPr>
      <w:keepLines/>
      <w:pBdr>
        <w:bottom w:val="single" w:sz="6" w:space="1" w:color="918585"/>
      </w:pBdr>
      <w:spacing w:before="240"/>
    </w:pPr>
  </w:style>
  <w:style w:type="character" w:customStyle="1" w:styleId="HotSpot">
    <w:name w:val="HotSpot"/>
    <w:rsid w:val="005657AB"/>
    <w:rPr>
      <w:color w:val="0033CC"/>
      <w:u w:val="none"/>
    </w:rPr>
  </w:style>
  <w:style w:type="paragraph" w:customStyle="1" w:styleId="BodyTextRight">
    <w:name w:val="Body Text Right"/>
    <w:basedOn w:val="BodyText"/>
    <w:rsid w:val="005657AB"/>
    <w:pPr>
      <w:spacing w:before="0" w:after="0"/>
      <w:jc w:val="right"/>
    </w:pPr>
  </w:style>
  <w:style w:type="paragraph" w:styleId="Index3">
    <w:name w:val="index 3"/>
    <w:basedOn w:val="ListNumber2"/>
    <w:next w:val="Normal"/>
    <w:semiHidden/>
    <w:rsid w:val="005657AB"/>
    <w:pPr>
      <w:numPr>
        <w:numId w:val="0"/>
      </w:numPr>
      <w:tabs>
        <w:tab w:val="right" w:leader="dot" w:pos="4176"/>
      </w:tabs>
    </w:pPr>
  </w:style>
  <w:style w:type="paragraph" w:styleId="ListNumber2">
    <w:name w:val="List Number 2"/>
    <w:basedOn w:val="List2"/>
    <w:rsid w:val="005657AB"/>
    <w:pPr>
      <w:numPr>
        <w:numId w:val="10"/>
      </w:numPr>
      <w:tabs>
        <w:tab w:val="clear" w:pos="1060"/>
      </w:tabs>
    </w:pPr>
  </w:style>
  <w:style w:type="paragraph" w:customStyle="1" w:styleId="MarginNote">
    <w:name w:val="Margin Note"/>
    <w:basedOn w:val="BodyText"/>
    <w:rsid w:val="00565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7AB"/>
    <w:rPr>
      <w:sz w:val="32"/>
    </w:rPr>
  </w:style>
  <w:style w:type="paragraph" w:customStyle="1" w:styleId="HeadingProcedure">
    <w:name w:val="Heading Procedure"/>
    <w:basedOn w:val="HeadingBase"/>
    <w:next w:val="Normal"/>
    <w:rsid w:val="005657AB"/>
    <w:pPr>
      <w:tabs>
        <w:tab w:val="left" w:pos="0"/>
      </w:tabs>
      <w:spacing w:before="120" w:after="60"/>
    </w:pPr>
    <w:rPr>
      <w:i/>
      <w:color w:val="918585"/>
      <w:sz w:val="22"/>
    </w:rPr>
  </w:style>
  <w:style w:type="paragraph" w:customStyle="1" w:styleId="TableBodyText">
    <w:name w:val="Table Body Text"/>
    <w:basedOn w:val="BodyText"/>
    <w:rsid w:val="005657AB"/>
    <w:pPr>
      <w:spacing w:before="60" w:after="60"/>
    </w:pPr>
  </w:style>
  <w:style w:type="paragraph" w:styleId="ListContinue">
    <w:name w:val="List Continue"/>
    <w:basedOn w:val="List"/>
    <w:rsid w:val="005657AB"/>
    <w:pPr>
      <w:ind w:firstLine="0"/>
    </w:pPr>
  </w:style>
  <w:style w:type="paragraph" w:customStyle="1" w:styleId="ListNote">
    <w:name w:val="List Note"/>
    <w:basedOn w:val="List"/>
    <w:rsid w:val="005657AB"/>
    <w:pPr>
      <w:pBdr>
        <w:top w:val="single" w:sz="6" w:space="2" w:color="918585"/>
        <w:bottom w:val="single" w:sz="6" w:space="2" w:color="918585"/>
      </w:pBdr>
      <w:tabs>
        <w:tab w:val="left" w:pos="1021"/>
      </w:tabs>
      <w:ind w:firstLine="0"/>
    </w:pPr>
  </w:style>
  <w:style w:type="paragraph" w:customStyle="1" w:styleId="Warning">
    <w:name w:val="Warning"/>
    <w:basedOn w:val="BodyText"/>
    <w:rsid w:val="005657AB"/>
    <w:pPr>
      <w:shd w:val="clear" w:color="auto" w:fill="D9D9D9"/>
      <w:tabs>
        <w:tab w:val="left" w:pos="992"/>
      </w:tabs>
      <w:ind w:left="119" w:right="119"/>
    </w:pPr>
    <w:rPr>
      <w:sz w:val="20"/>
    </w:rPr>
  </w:style>
  <w:style w:type="paragraph" w:customStyle="1" w:styleId="MarginIcons">
    <w:name w:val="Margin Icons"/>
    <w:basedOn w:val="BodyText"/>
    <w:rsid w:val="00565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7AB"/>
    <w:rPr>
      <w:rFonts w:ascii="Courier New" w:hAnsi="Courier New"/>
    </w:rPr>
  </w:style>
  <w:style w:type="paragraph" w:customStyle="1" w:styleId="NoteBullet">
    <w:name w:val="Note Bullet"/>
    <w:basedOn w:val="Note"/>
    <w:rsid w:val="005657AB"/>
    <w:pPr>
      <w:tabs>
        <w:tab w:val="clear" w:pos="680"/>
      </w:tabs>
      <w:spacing w:before="60" w:after="60"/>
    </w:pPr>
  </w:style>
  <w:style w:type="paragraph" w:customStyle="1" w:styleId="SubHeading2">
    <w:name w:val="SubHeading2"/>
    <w:basedOn w:val="HeadingBase"/>
    <w:rsid w:val="005657AB"/>
    <w:pPr>
      <w:spacing w:before="240" w:after="60"/>
    </w:pPr>
    <w:rPr>
      <w:sz w:val="20"/>
    </w:rPr>
  </w:style>
  <w:style w:type="paragraph" w:customStyle="1" w:styleId="SubHeading1">
    <w:name w:val="SubHeading1"/>
    <w:basedOn w:val="HeadingBase"/>
    <w:rsid w:val="005657AB"/>
    <w:pPr>
      <w:spacing w:before="240" w:after="60"/>
    </w:pPr>
    <w:rPr>
      <w:color w:val="918585"/>
      <w:sz w:val="22"/>
    </w:rPr>
  </w:style>
  <w:style w:type="paragraph" w:customStyle="1" w:styleId="SideHeading">
    <w:name w:val="Side Heading"/>
    <w:basedOn w:val="HeadingBase"/>
    <w:rsid w:val="00565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7AB"/>
    <w:pPr>
      <w:numPr>
        <w:numId w:val="12"/>
      </w:numPr>
    </w:pPr>
  </w:style>
  <w:style w:type="paragraph" w:styleId="PlainText">
    <w:name w:val="Plain Text"/>
    <w:basedOn w:val="Normal"/>
    <w:link w:val="PlainTextChar"/>
    <w:rsid w:val="005657AB"/>
    <w:rPr>
      <w:sz w:val="20"/>
    </w:rPr>
  </w:style>
  <w:style w:type="character" w:customStyle="1" w:styleId="PlainTextChar">
    <w:name w:val="Plain Text Char"/>
    <w:basedOn w:val="DefaultParagraphFont"/>
    <w:link w:val="PlainText"/>
    <w:rsid w:val="005657AB"/>
    <w:rPr>
      <w:rFonts w:ascii="Courier New" w:eastAsia="Times New Roman" w:hAnsi="Courier New" w:cs="Times New Roman"/>
      <w:sz w:val="20"/>
      <w:szCs w:val="20"/>
      <w:lang w:eastAsia="en-US"/>
    </w:rPr>
  </w:style>
  <w:style w:type="character" w:customStyle="1" w:styleId="MenuOption">
    <w:name w:val="Menu Option"/>
    <w:basedOn w:val="DefaultParagraphFont"/>
    <w:rsid w:val="005657AB"/>
    <w:rPr>
      <w:b/>
      <w:smallCaps/>
    </w:rPr>
  </w:style>
  <w:style w:type="paragraph" w:customStyle="1" w:styleId="TableListNumber">
    <w:name w:val="Table List Number"/>
    <w:basedOn w:val="ListNumber"/>
    <w:rsid w:val="005657AB"/>
    <w:pPr>
      <w:numPr>
        <w:numId w:val="0"/>
      </w:numPr>
    </w:pPr>
  </w:style>
  <w:style w:type="paragraph" w:styleId="TOC4">
    <w:name w:val="toc 4"/>
    <w:basedOn w:val="TOCBase"/>
    <w:next w:val="Normal"/>
    <w:semiHidden/>
    <w:rsid w:val="005657AB"/>
    <w:pPr>
      <w:tabs>
        <w:tab w:val="right" w:leader="dot" w:pos="9071"/>
      </w:tabs>
      <w:ind w:left="1701"/>
    </w:pPr>
  </w:style>
  <w:style w:type="paragraph" w:customStyle="1" w:styleId="ListAlpha">
    <w:name w:val="List Alpha"/>
    <w:basedOn w:val="List"/>
    <w:rsid w:val="005657AB"/>
    <w:pPr>
      <w:numPr>
        <w:numId w:val="9"/>
      </w:numPr>
    </w:pPr>
  </w:style>
  <w:style w:type="paragraph" w:customStyle="1" w:styleId="ListAlpha2">
    <w:name w:val="List Alpha 2"/>
    <w:basedOn w:val="List2"/>
    <w:rsid w:val="005657AB"/>
    <w:pPr>
      <w:numPr>
        <w:numId w:val="8"/>
      </w:numPr>
    </w:pPr>
  </w:style>
  <w:style w:type="paragraph" w:styleId="List2">
    <w:name w:val="List 2"/>
    <w:basedOn w:val="BodyText"/>
    <w:rsid w:val="005657AB"/>
    <w:pPr>
      <w:tabs>
        <w:tab w:val="left" w:pos="680"/>
      </w:tabs>
      <w:spacing w:before="60" w:after="60"/>
      <w:ind w:left="680" w:hanging="340"/>
    </w:pPr>
  </w:style>
  <w:style w:type="paragraph" w:styleId="List3">
    <w:name w:val="List 3"/>
    <w:basedOn w:val="BodyText"/>
    <w:rsid w:val="005657AB"/>
    <w:pPr>
      <w:tabs>
        <w:tab w:val="left" w:pos="1021"/>
      </w:tabs>
      <w:spacing w:before="60" w:after="60"/>
      <w:ind w:left="1020" w:hanging="340"/>
    </w:pPr>
  </w:style>
  <w:style w:type="paragraph" w:styleId="List4">
    <w:name w:val="List 4"/>
    <w:basedOn w:val="BodyText"/>
    <w:rsid w:val="005657AB"/>
    <w:pPr>
      <w:tabs>
        <w:tab w:val="left" w:pos="1361"/>
      </w:tabs>
      <w:spacing w:before="60" w:after="60"/>
      <w:ind w:left="1361" w:hanging="340"/>
    </w:pPr>
  </w:style>
  <w:style w:type="paragraph" w:styleId="List5">
    <w:name w:val="List 5"/>
    <w:basedOn w:val="BodyText"/>
    <w:rsid w:val="005657AB"/>
    <w:pPr>
      <w:tabs>
        <w:tab w:val="left" w:pos="1701"/>
      </w:tabs>
      <w:spacing w:before="60" w:after="60"/>
      <w:ind w:left="1701" w:hanging="340"/>
    </w:pPr>
  </w:style>
  <w:style w:type="paragraph" w:styleId="ListBullet3">
    <w:name w:val="List Bullet 3"/>
    <w:basedOn w:val="List3"/>
    <w:rsid w:val="005657AB"/>
    <w:pPr>
      <w:numPr>
        <w:numId w:val="15"/>
      </w:numPr>
      <w:tabs>
        <w:tab w:val="clear" w:pos="1021"/>
      </w:tabs>
      <w:ind w:left="1037" w:hanging="357"/>
    </w:pPr>
  </w:style>
  <w:style w:type="paragraph" w:styleId="ListBullet4">
    <w:name w:val="List Bullet 4"/>
    <w:basedOn w:val="List4"/>
    <w:rsid w:val="005657AB"/>
    <w:pPr>
      <w:numPr>
        <w:numId w:val="3"/>
      </w:numPr>
    </w:pPr>
  </w:style>
  <w:style w:type="paragraph" w:styleId="ListBullet5">
    <w:name w:val="List Bullet 5"/>
    <w:basedOn w:val="List5"/>
    <w:rsid w:val="005657AB"/>
    <w:pPr>
      <w:numPr>
        <w:numId w:val="4"/>
      </w:numPr>
    </w:pPr>
  </w:style>
  <w:style w:type="paragraph" w:styleId="ListContinue2">
    <w:name w:val="List Continue 2"/>
    <w:basedOn w:val="List2"/>
    <w:rsid w:val="005657AB"/>
    <w:pPr>
      <w:ind w:firstLine="0"/>
    </w:pPr>
  </w:style>
  <w:style w:type="paragraph" w:styleId="ListContinue3">
    <w:name w:val="List Continue 3"/>
    <w:basedOn w:val="List3"/>
    <w:rsid w:val="005657AB"/>
    <w:pPr>
      <w:ind w:left="1021" w:firstLine="0"/>
    </w:pPr>
  </w:style>
  <w:style w:type="paragraph" w:styleId="ListContinue4">
    <w:name w:val="List Continue 4"/>
    <w:basedOn w:val="List4"/>
    <w:rsid w:val="005657AB"/>
    <w:pPr>
      <w:ind w:firstLine="0"/>
    </w:pPr>
  </w:style>
  <w:style w:type="paragraph" w:styleId="ListContinue5">
    <w:name w:val="List Continue 5"/>
    <w:basedOn w:val="List5"/>
    <w:rsid w:val="005657AB"/>
    <w:pPr>
      <w:ind w:firstLine="0"/>
    </w:pPr>
  </w:style>
  <w:style w:type="paragraph" w:styleId="ListNumber3">
    <w:name w:val="List Number 3"/>
    <w:basedOn w:val="List3"/>
    <w:rsid w:val="005657AB"/>
    <w:pPr>
      <w:numPr>
        <w:numId w:val="5"/>
      </w:numPr>
    </w:pPr>
  </w:style>
  <w:style w:type="paragraph" w:styleId="ListNumber4">
    <w:name w:val="List Number 4"/>
    <w:basedOn w:val="List4"/>
    <w:rsid w:val="005657AB"/>
    <w:pPr>
      <w:numPr>
        <w:numId w:val="6"/>
      </w:numPr>
    </w:pPr>
  </w:style>
  <w:style w:type="paragraph" w:styleId="ListNumber5">
    <w:name w:val="List Number 5"/>
    <w:basedOn w:val="List5"/>
    <w:rsid w:val="005657AB"/>
    <w:pPr>
      <w:numPr>
        <w:numId w:val="7"/>
      </w:numPr>
    </w:pPr>
  </w:style>
  <w:style w:type="paragraph" w:styleId="BlockText">
    <w:name w:val="Block Text"/>
    <w:basedOn w:val="Normal"/>
    <w:rsid w:val="005657AB"/>
    <w:pPr>
      <w:spacing w:after="120"/>
      <w:ind w:left="1440" w:right="1440"/>
    </w:pPr>
  </w:style>
  <w:style w:type="character" w:customStyle="1" w:styleId="Subscript">
    <w:name w:val="Subscript"/>
    <w:basedOn w:val="DefaultParagraphFont"/>
    <w:rsid w:val="005657AB"/>
    <w:rPr>
      <w:sz w:val="16"/>
      <w:vertAlign w:val="subscript"/>
    </w:rPr>
  </w:style>
  <w:style w:type="character" w:customStyle="1" w:styleId="Superscript">
    <w:name w:val="Superscript"/>
    <w:basedOn w:val="DefaultParagraphFont"/>
    <w:rsid w:val="005657AB"/>
    <w:rPr>
      <w:sz w:val="16"/>
      <w:vertAlign w:val="superscript"/>
    </w:rPr>
  </w:style>
  <w:style w:type="character" w:customStyle="1" w:styleId="Symbols">
    <w:name w:val="Symbols"/>
    <w:basedOn w:val="DefaultParagraphFont"/>
    <w:rsid w:val="005657AB"/>
    <w:rPr>
      <w:rFonts w:ascii="Symbol" w:hAnsi="Symbol"/>
    </w:rPr>
  </w:style>
  <w:style w:type="character" w:customStyle="1" w:styleId="MenuOptions">
    <w:name w:val="Menu Options"/>
    <w:basedOn w:val="DefaultParagraphFont"/>
    <w:rsid w:val="005657AB"/>
    <w:rPr>
      <w:rFonts w:ascii="Arial Narrow" w:hAnsi="Arial Narrow"/>
      <w:smallCaps/>
    </w:rPr>
  </w:style>
  <w:style w:type="character" w:customStyle="1" w:styleId="Buttons">
    <w:name w:val="Buttons"/>
    <w:basedOn w:val="DefaultParagraphFont"/>
    <w:rsid w:val="005657AB"/>
    <w:rPr>
      <w:b/>
    </w:rPr>
  </w:style>
  <w:style w:type="character" w:customStyle="1" w:styleId="Underlined">
    <w:name w:val="Underlined"/>
    <w:basedOn w:val="DefaultParagraphFont"/>
    <w:rsid w:val="005657AB"/>
    <w:rPr>
      <w:u w:val="single"/>
    </w:rPr>
  </w:style>
  <w:style w:type="paragraph" w:customStyle="1" w:styleId="TableBodyTextRight">
    <w:name w:val="Table Body Text Right"/>
    <w:basedOn w:val="TableBodyText"/>
    <w:rsid w:val="005657AB"/>
    <w:pPr>
      <w:widowControl w:val="0"/>
      <w:autoSpaceDE w:val="0"/>
      <w:autoSpaceDN w:val="0"/>
      <w:adjustRightInd w:val="0"/>
      <w:jc w:val="right"/>
    </w:pPr>
    <w:rPr>
      <w:rFonts w:cs="Arial"/>
      <w:szCs w:val="18"/>
    </w:rPr>
  </w:style>
  <w:style w:type="paragraph" w:customStyle="1" w:styleId="CopyrightText">
    <w:name w:val="Copyright Text"/>
    <w:basedOn w:val="BodyText"/>
    <w:rsid w:val="005657AB"/>
    <w:rPr>
      <w:sz w:val="18"/>
    </w:rPr>
  </w:style>
  <w:style w:type="paragraph" w:customStyle="1" w:styleId="BodySmallRight">
    <w:name w:val="Body Small Right"/>
    <w:basedOn w:val="BodyTextRight"/>
    <w:rsid w:val="005657AB"/>
    <w:rPr>
      <w:sz w:val="18"/>
      <w:szCs w:val="18"/>
    </w:rPr>
  </w:style>
  <w:style w:type="paragraph" w:customStyle="1" w:styleId="MarginEdition">
    <w:name w:val="Margin Edition"/>
    <w:basedOn w:val="MarginNote"/>
    <w:rsid w:val="005657AB"/>
    <w:pPr>
      <w:spacing w:before="0" w:after="0"/>
    </w:pPr>
    <w:rPr>
      <w:rFonts w:ascii="Times New Roman" w:hAnsi="Times New Roman"/>
      <w:color w:val="999999"/>
    </w:rPr>
  </w:style>
  <w:style w:type="paragraph" w:customStyle="1" w:styleId="Spacer">
    <w:name w:val="Spacer"/>
    <w:basedOn w:val="Normal"/>
    <w:rsid w:val="005657AB"/>
    <w:rPr>
      <w:sz w:val="2"/>
      <w:szCs w:val="2"/>
    </w:rPr>
  </w:style>
  <w:style w:type="character" w:customStyle="1" w:styleId="Small">
    <w:name w:val="Small"/>
    <w:basedOn w:val="DefaultParagraphFont"/>
    <w:rsid w:val="005657AB"/>
    <w:rPr>
      <w:sz w:val="16"/>
    </w:rPr>
  </w:style>
  <w:style w:type="paragraph" w:customStyle="1" w:styleId="WideTable">
    <w:name w:val="Wide Table"/>
    <w:basedOn w:val="Normal"/>
    <w:rsid w:val="005657AB"/>
    <w:pPr>
      <w:ind w:left="-1418"/>
    </w:pPr>
    <w:rPr>
      <w:sz w:val="2"/>
      <w:szCs w:val="2"/>
    </w:rPr>
  </w:style>
  <w:style w:type="character" w:styleId="PageNumber">
    <w:name w:val="page number"/>
    <w:basedOn w:val="DefaultParagraphFont"/>
    <w:rsid w:val="005657AB"/>
  </w:style>
  <w:style w:type="paragraph" w:styleId="Quote">
    <w:name w:val="Quote"/>
    <w:basedOn w:val="Heading1"/>
    <w:link w:val="QuoteChar"/>
    <w:qFormat/>
    <w:rsid w:val="005657AB"/>
    <w:rPr>
      <w:b w:val="0"/>
      <w:sz w:val="72"/>
      <w:szCs w:val="72"/>
      <w:lang w:val="en-NZ"/>
    </w:rPr>
  </w:style>
  <w:style w:type="character" w:customStyle="1" w:styleId="QuoteChar">
    <w:name w:val="Quote Char"/>
    <w:basedOn w:val="DefaultParagraphFont"/>
    <w:link w:val="Quote"/>
    <w:rsid w:val="00565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7AB"/>
    <w:pPr>
      <w:pageBreakBefore/>
    </w:pPr>
  </w:style>
  <w:style w:type="paragraph" w:customStyle="1" w:styleId="Border">
    <w:name w:val="Border"/>
    <w:basedOn w:val="Normal"/>
    <w:qFormat/>
    <w:rsid w:val="00565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7AB"/>
    <w:rPr>
      <w:b/>
      <w:bCs/>
      <w:i/>
      <w:iCs/>
      <w:color w:val="auto"/>
    </w:rPr>
  </w:style>
  <w:style w:type="paragraph" w:styleId="IntenseQuote">
    <w:name w:val="Intense Quote"/>
    <w:basedOn w:val="Normal"/>
    <w:next w:val="Normal"/>
    <w:link w:val="IntenseQuoteChar"/>
    <w:uiPriority w:val="30"/>
    <w:qFormat/>
    <w:rsid w:val="00565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7AB"/>
    <w:rPr>
      <w:smallCaps/>
      <w:color w:val="auto"/>
      <w:u w:val="single"/>
    </w:rPr>
  </w:style>
  <w:style w:type="character" w:styleId="IntenseReference">
    <w:name w:val="Intense Reference"/>
    <w:basedOn w:val="DefaultParagraphFont"/>
    <w:uiPriority w:val="32"/>
    <w:qFormat/>
    <w:rsid w:val="005657AB"/>
    <w:rPr>
      <w:b/>
      <w:bCs/>
      <w:smallCaps/>
      <w:color w:val="auto"/>
      <w:spacing w:val="5"/>
      <w:u w:val="single"/>
    </w:rPr>
  </w:style>
  <w:style w:type="paragraph" w:customStyle="1" w:styleId="2ColumnHeading">
    <w:name w:val="2Column Heading"/>
    <w:basedOn w:val="BodyText"/>
    <w:qFormat/>
    <w:rsid w:val="005657AB"/>
    <w:pPr>
      <w:spacing w:after="60"/>
      <w:ind w:left="-2268"/>
    </w:pPr>
    <w:rPr>
      <w:b/>
    </w:rPr>
  </w:style>
  <w:style w:type="paragraph" w:customStyle="1" w:styleId="Heading1TOC">
    <w:name w:val="Heading1 TOC"/>
    <w:basedOn w:val="Normal"/>
    <w:qFormat/>
    <w:rsid w:val="005657AB"/>
    <w:pPr>
      <w:spacing w:before="240" w:after="120"/>
    </w:pPr>
    <w:rPr>
      <w:rFonts w:ascii="Times New Roman" w:hAnsi="Times New Roman"/>
      <w:b/>
      <w:sz w:val="32"/>
    </w:rPr>
  </w:style>
  <w:style w:type="paragraph" w:customStyle="1" w:styleId="Heading2TOC">
    <w:name w:val="Heading2 TOC"/>
    <w:basedOn w:val="Normal"/>
    <w:qFormat/>
    <w:rsid w:val="005657AB"/>
    <w:pPr>
      <w:spacing w:before="240" w:after="60"/>
    </w:pPr>
    <w:rPr>
      <w:rFonts w:ascii="Times New Roman" w:hAnsi="Times New Roman"/>
      <w:b/>
      <w:sz w:val="28"/>
    </w:rPr>
  </w:style>
  <w:style w:type="character" w:customStyle="1" w:styleId="Underline">
    <w:name w:val="Underline"/>
    <w:basedOn w:val="DefaultParagraphFont"/>
    <w:qFormat/>
    <w:rsid w:val="005657AB"/>
    <w:rPr>
      <w:u w:val="single"/>
    </w:rPr>
  </w:style>
  <w:style w:type="paragraph" w:styleId="BalloonText">
    <w:name w:val="Balloon Text"/>
    <w:basedOn w:val="Normal"/>
    <w:link w:val="BalloonTextChar"/>
    <w:rsid w:val="005657AB"/>
    <w:rPr>
      <w:rFonts w:ascii="Tahoma" w:hAnsi="Tahoma" w:cs="Tahoma"/>
      <w:sz w:val="16"/>
      <w:szCs w:val="16"/>
    </w:rPr>
  </w:style>
  <w:style w:type="character" w:customStyle="1" w:styleId="BalloonTextChar">
    <w:name w:val="Balloon Text Char"/>
    <w:basedOn w:val="DefaultParagraphFont"/>
    <w:link w:val="BalloonText"/>
    <w:rsid w:val="00565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7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5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7AB"/>
    <w:rPr>
      <w:b/>
      <w:color w:val="660033"/>
      <w:spacing w:val="0"/>
    </w:rPr>
  </w:style>
  <w:style w:type="paragraph" w:customStyle="1" w:styleId="Nameditemlist">
    <w:name w:val="Named item list"/>
    <w:basedOn w:val="BodyText"/>
    <w:qFormat/>
    <w:rsid w:val="005657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2242</Words>
  <Characters>13707</Characters>
  <Application>Microsoft Office Word</Application>
  <DocSecurity>0</DocSecurity>
  <Lines>422</Lines>
  <Paragraphs>230</Paragraphs>
  <ScaleCrop>false</ScaleCrop>
  <Company>Author-it Software Corporation Ltd.</Company>
  <LinksUpToDate>false</LinksUpToDate>
  <CharactersWithSpaces>15865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BSBWHS508A Manage WHS hazards associated with plant</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2012-12-12T03:24:00Z</dcterms:created>
  <dcterms:modified xsi:type="dcterms:W3CDTF">2012-12-12T03:24:00Z</dcterms:modified>
</cp:coreProperties>
</file>