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703" w:rsidP="005E2703">
      <w:pPr>
        <w:pStyle w:val="Title"/>
      </w:pPr>
      <w:r>
        <w:fldChar w:fldCharType="begin"/>
      </w:r>
      <w:r>
        <w:instrText xml:space="preserve"> TITLE   \* MERGEFORMAT </w:instrText>
      </w:r>
      <w:r>
        <w:fldChar w:fldCharType="separate"/>
      </w:r>
      <w:r>
        <w:t>BSBWHS506A Contribute to developing, implementing and maintaining WHS management systems</w:t>
      </w:r>
      <w:r>
        <w:fldChar w:fldCharType="end"/>
      </w:r>
    </w:p>
    <w:p w:rsidR="005E2703" w:rsidP="005E2703">
      <w:pPr>
        <w:pStyle w:val="Version"/>
        <w:sectPr w:rsidSect="00E54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6D7" w:rsidP="00E546D7">
      <w:pPr>
        <w:pStyle w:val="SuperHeading"/>
      </w:pPr>
      <w:r w:rsidRPr="00E546D7">
        <w:t>BSBWHS506A Contribute to developing, implementing and maintaining WHS management systems</w:t>
      </w:r>
    </w:p>
    <w:p w:rsidR="00000000" w:rsidRPr="00E546D7" w:rsidP="00E546D7">
      <w:pPr>
        <w:pStyle w:val="Heading1"/>
      </w:pPr>
      <w:bookmarkStart w:id="1" w:name="O_510542"/>
      <w:bookmarkEnd w:id="1"/>
      <w:r w:rsidRPr="00E546D7">
        <w:t>Modification History</w:t>
      </w:r>
    </w:p>
    <w:tbl>
      <w:tblPr>
        <w:tblW w:w="0" w:type="auto"/>
        <w:tblLayout w:type="fixed"/>
        <w:tblCellMar>
          <w:left w:w="62" w:type="dxa"/>
          <w:right w:w="62" w:type="dxa"/>
        </w:tblCellMar>
        <w:tblLook w:val="0000"/>
      </w:tblPr>
      <w:tblGrid>
        <w:gridCol w:w="3174"/>
        <w:gridCol w:w="5797"/>
      </w:tblGrid>
      <w:tr w:rsidTr="00E546D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rPr>
                <w:rStyle w:val="SpecialBold"/>
              </w:rPr>
              <w:t>Release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Comments</w:t>
            </w:r>
          </w:p>
        </w:tc>
      </w:tr>
      <w:tr w:rsidTr="00E546D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Release 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 xml:space="preserve">This Unit first released with </w:t>
            </w:r>
            <w:r w:rsidRPr="00E546D7">
              <w:rPr>
                <w:rStyle w:val="Emphasis"/>
              </w:rPr>
              <w:t>BSB07 Business Training Package version 7.0</w:t>
            </w:r>
            <w:r w:rsidRPr="00E546D7">
              <w:t>.</w:t>
            </w:r>
          </w:p>
          <w:p w:rsidR="00000000" w:rsidRPr="00E546D7" w:rsidP="00E546D7">
            <w:pPr>
              <w:pStyle w:val="BodyText"/>
            </w:pPr>
          </w:p>
          <w:p w:rsidR="00000000" w:rsidRPr="00E546D7" w:rsidP="00E546D7">
            <w:pPr>
              <w:pStyle w:val="BodyText"/>
            </w:pPr>
            <w:r w:rsidRPr="00E546D7">
              <w:t>Replaces but is not equivalent to BSBOHS501B Participate in the coordination and maintenance of a systematic approach to managing OHS.</w:t>
            </w:r>
          </w:p>
        </w:tc>
      </w:tr>
    </w:tbl>
    <w:p w:rsidR="00000000" w:rsidRPr="00E546D7" w:rsidP="00E546D7">
      <w:pPr>
        <w:pStyle w:val="BodyText"/>
      </w:pPr>
    </w:p>
    <w:p w:rsidR="00000000" w:rsidRPr="00E546D7" w:rsidP="00E546D7">
      <w:pPr>
        <w:pStyle w:val="AllowPageBreak"/>
      </w:pPr>
    </w:p>
    <w:p w:rsidR="00000000" w:rsidRPr="00E546D7" w:rsidP="00E546D7">
      <w:pPr>
        <w:pStyle w:val="Heading1"/>
      </w:pPr>
      <w:bookmarkStart w:id="2" w:name="O_510543"/>
      <w:bookmarkEnd w:id="2"/>
      <w:r w:rsidRPr="00E546D7">
        <w:t>Unit Descriptor</w:t>
      </w:r>
    </w:p>
    <w:p w:rsidR="00000000" w:rsidRPr="00E546D7" w:rsidP="00E546D7">
      <w:pPr>
        <w:pStyle w:val="BodyText"/>
      </w:pPr>
      <w:r w:rsidRPr="00E546D7">
        <w:t>This unit describes the performance outcomes, skills and knowledge required to contrib</w:t>
      </w:r>
      <w:r w:rsidRPr="00E546D7">
        <w:t>ute to the development and implementation of elements of a work health and safety management system (WHSMS).</w:t>
      </w:r>
    </w:p>
    <w:p w:rsidR="00000000" w:rsidRPr="00E546D7" w:rsidP="00E546D7">
      <w:pPr>
        <w:pStyle w:val="AllowPageBreak"/>
      </w:pPr>
    </w:p>
    <w:p w:rsidR="00000000" w:rsidRPr="00E546D7" w:rsidP="00E546D7">
      <w:pPr>
        <w:pStyle w:val="Heading1"/>
      </w:pPr>
      <w:bookmarkStart w:id="3" w:name="O_510544"/>
      <w:bookmarkEnd w:id="3"/>
      <w:r w:rsidRPr="00E546D7">
        <w:t>Application of the Unit</w:t>
      </w:r>
    </w:p>
    <w:p w:rsidR="00000000" w:rsidRPr="00E546D7" w:rsidP="00E546D7">
      <w:pPr>
        <w:pStyle w:val="BodyText"/>
      </w:pPr>
      <w:r w:rsidRPr="00E546D7">
        <w:t>This unit applies to individuals with organisational responsibilities to contribute to the development and</w:t>
      </w:r>
      <w:r w:rsidRPr="00E546D7">
        <w:t xml:space="preserve"> implementation of elements of a WHSMS appropriate to the nature and scale of the organisation and its work health and safety (WHS) risks.</w:t>
      </w:r>
    </w:p>
    <w:p w:rsidR="00000000" w:rsidRPr="00E546D7" w:rsidP="00E546D7">
      <w:pPr>
        <w:pStyle w:val="BodyText"/>
      </w:pPr>
    </w:p>
    <w:p w:rsidR="00000000" w:rsidRPr="00E546D7" w:rsidP="00E546D7">
      <w:pPr>
        <w:pStyle w:val="BodyText"/>
      </w:pPr>
      <w:r w:rsidRPr="00E546D7">
        <w:t>The unit applies to people who work in a range of WHS roles across all industries and who apply a substantial knowle</w:t>
      </w:r>
      <w:r w:rsidRPr="00E546D7">
        <w:t>dge base and well-developed skills in a wide variety of WHS contexts.</w:t>
      </w:r>
    </w:p>
    <w:p w:rsidR="00000000" w:rsidRPr="00E546D7" w:rsidP="00E546D7">
      <w:pPr>
        <w:pStyle w:val="BodyText"/>
      </w:pPr>
    </w:p>
    <w:p w:rsidR="00000000" w:rsidRPr="00E546D7" w:rsidP="00E546D7">
      <w:pPr>
        <w:pStyle w:val="BodyText"/>
      </w:pPr>
      <w:r w:rsidRPr="00E546D7">
        <w:rPr>
          <w:rStyle w:val="Emphasis"/>
        </w:rPr>
        <w:t>NOTE:  The terms Occupational Health and Safety (OHS) and Work Health and Safety (WHS) are equivalent and generally either can be used in the workplace.  In jurisdictions where the Nati</w:t>
      </w:r>
      <w:r w:rsidRPr="00E546D7">
        <w:rPr>
          <w:rStyle w:val="Emphasis"/>
        </w:rPr>
        <w:t>onal Model WHS Legislation has not been implemented RTOs are advised to contextualise the unit of competency by referring to the existing State/Territory OHS legislative requirements.</w:t>
      </w:r>
    </w:p>
    <w:p w:rsidR="00000000" w:rsidRPr="00E546D7" w:rsidP="00E546D7">
      <w:pPr>
        <w:pStyle w:val="AllowPageBreak"/>
      </w:pPr>
    </w:p>
    <w:p w:rsidR="00000000" w:rsidRPr="00E546D7" w:rsidP="00E546D7">
      <w:pPr>
        <w:pStyle w:val="Heading1"/>
      </w:pPr>
      <w:bookmarkStart w:id="4" w:name="O_510545"/>
      <w:bookmarkEnd w:id="4"/>
      <w:r w:rsidRPr="00E546D7">
        <w:t>Licensing/Regulatory Information</w:t>
      </w:r>
    </w:p>
    <w:p w:rsidR="00000000" w:rsidRPr="00E546D7" w:rsidP="00E546D7">
      <w:pPr>
        <w:pStyle w:val="BodyText"/>
      </w:pPr>
      <w:r w:rsidRPr="00E546D7">
        <w:t>No licensing, legislative, regulatory or certification requirements apply to this unit at the time of endorsement.</w:t>
      </w:r>
    </w:p>
    <w:p w:rsidR="00000000" w:rsidRPr="00E546D7" w:rsidP="00E546D7">
      <w:pPr>
        <w:pStyle w:val="AllowPageBreak"/>
      </w:pPr>
    </w:p>
    <w:p w:rsidR="00000000" w:rsidRPr="00E546D7" w:rsidP="00E546D7">
      <w:pPr>
        <w:pStyle w:val="Heading1"/>
      </w:pPr>
      <w:bookmarkStart w:id="5" w:name="O_510546"/>
      <w:bookmarkEnd w:id="5"/>
      <w:r w:rsidRPr="00E546D7">
        <w:t>Pre-Requisites</w:t>
      </w:r>
    </w:p>
    <w:p w:rsidR="00000000" w:rsidRPr="00E546D7" w:rsidP="00E546D7">
      <w:pPr>
        <w:pStyle w:val="BodyText"/>
      </w:pPr>
      <w:r w:rsidRPr="00E546D7">
        <w:t>Not applicable.</w:t>
      </w:r>
    </w:p>
    <w:p w:rsidR="00000000" w:rsidRPr="00E546D7" w:rsidP="00E546D7">
      <w:pPr>
        <w:pStyle w:val="AllowPageBreak"/>
      </w:pPr>
    </w:p>
    <w:p w:rsidR="00000000" w:rsidRPr="00E546D7" w:rsidP="00E546D7">
      <w:pPr>
        <w:pStyle w:val="Heading1"/>
      </w:pPr>
      <w:bookmarkStart w:id="6" w:name="O_510547"/>
      <w:bookmarkEnd w:id="6"/>
      <w:r w:rsidRPr="00E546D7">
        <w:t>Employability Skills Information</w:t>
      </w:r>
    </w:p>
    <w:p w:rsidR="00000000" w:rsidRPr="00E546D7" w:rsidP="00E546D7">
      <w:pPr>
        <w:pStyle w:val="BodyText"/>
      </w:pPr>
      <w:r w:rsidRPr="00E546D7">
        <w:t>This unit contains employability skills.</w:t>
      </w:r>
    </w:p>
    <w:p w:rsidR="00000000" w:rsidRPr="00E546D7" w:rsidP="00E546D7">
      <w:pPr>
        <w:pStyle w:val="AllowPageBreak"/>
      </w:pPr>
    </w:p>
    <w:p w:rsidR="00000000" w:rsidRPr="00E546D7" w:rsidP="00E546D7">
      <w:pPr>
        <w:pStyle w:val="Heading1"/>
      </w:pPr>
      <w:bookmarkStart w:id="7" w:name="O_510548"/>
      <w:bookmarkEnd w:id="7"/>
      <w:r w:rsidRPr="00E546D7">
        <w:t>Elements and Performance Criteria Pre-Content</w:t>
      </w:r>
    </w:p>
    <w:tbl>
      <w:tblPr>
        <w:tblW w:w="0" w:type="auto"/>
        <w:tblLayout w:type="fixed"/>
        <w:tblCellMar>
          <w:left w:w="62" w:type="dxa"/>
          <w:right w:w="62" w:type="dxa"/>
        </w:tblCellMar>
        <w:tblLook w:val="0000"/>
      </w:tblPr>
      <w:tblGrid>
        <w:gridCol w:w="2526"/>
        <w:gridCol w:w="6474"/>
      </w:tblGrid>
      <w:tr w:rsidTr="00E546D7">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46D7" w:rsidP="00E546D7">
            <w:pPr>
              <w:pStyle w:val="BodyText"/>
            </w:pPr>
            <w:r w:rsidRPr="00E546D7">
              <w:rPr>
                <w:rStyle w:val="SpecialBold"/>
              </w:rPr>
              <w:t>Element</w:t>
            </w:r>
          </w:p>
        </w:tc>
        <w:tc>
          <w:tcPr>
            <w:tcW w:w="6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Performance Criteria</w:t>
            </w:r>
          </w:p>
        </w:tc>
      </w:tr>
      <w:tr w:rsidTr="00E546D7">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rPr>
                <w:rStyle w:val="Emphasis"/>
              </w:rPr>
              <w:t>Elements describe the essential outcomes of a unit of competency.</w:t>
            </w:r>
          </w:p>
        </w:tc>
        <w:tc>
          <w:tcPr>
            <w:tcW w:w="6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rPr>
                <w:rStyle w:val="Emphasis"/>
              </w:rPr>
              <w:t>Performance criteria describe the performance needed to demonstrate achievement of the element. Whe</w:t>
            </w:r>
            <w:r w:rsidRPr="00E546D7">
              <w:rPr>
                <w:rStyle w:val="Emphasis"/>
              </w:rPr>
              <w:t>re bold italicised text is used, further information is detailed in the required skills and knowledge section and the range statement. Assessment of performance is to be consistent with the evidence guide.</w:t>
            </w:r>
          </w:p>
        </w:tc>
      </w:tr>
    </w:tbl>
    <w:p w:rsidR="00000000" w:rsidRPr="00E546D7" w:rsidP="00E546D7">
      <w:pPr>
        <w:pStyle w:val="BodyText"/>
      </w:pPr>
    </w:p>
    <w:p w:rsidR="00000000" w:rsidRPr="00E546D7" w:rsidP="00E546D7">
      <w:pPr>
        <w:pStyle w:val="AllowPageBreak"/>
      </w:pPr>
    </w:p>
    <w:p w:rsidR="00000000" w:rsidRPr="00E546D7" w:rsidP="00E546D7">
      <w:pPr>
        <w:pStyle w:val="Heading1"/>
      </w:pPr>
      <w:bookmarkStart w:id="8" w:name="O_510549"/>
      <w:bookmarkEnd w:id="8"/>
      <w:r w:rsidRPr="00E546D7">
        <w:t>Elements and Performance Criteria</w:t>
      </w:r>
    </w:p>
    <w:tbl>
      <w:tblPr>
        <w:tblW w:w="0" w:type="auto"/>
        <w:tblLayout w:type="fixed"/>
        <w:tblCellMar>
          <w:left w:w="62" w:type="dxa"/>
          <w:right w:w="62" w:type="dxa"/>
        </w:tblCellMar>
        <w:tblLook w:val="0000"/>
      </w:tblPr>
      <w:tblGrid>
        <w:gridCol w:w="2529"/>
        <w:gridCol w:w="6471"/>
      </w:tblGrid>
      <w:tr w:rsidTr="00E546D7">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1. Promote the implementation of the WHSMS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 xml:space="preserve">1.1 Access </w:t>
            </w:r>
            <w:r w:rsidRPr="00E546D7">
              <w:rPr>
                <w:rStyle w:val="BoldandItalics"/>
              </w:rPr>
              <w:t xml:space="preserve">sources of information </w:t>
            </w:r>
            <w:r w:rsidRPr="00E546D7">
              <w:t>to determine the form, content, purposes and functions of a WHSMS</w:t>
            </w:r>
          </w:p>
          <w:p w:rsidR="00000000" w:rsidRPr="00E546D7" w:rsidP="00E546D7">
            <w:pPr>
              <w:pStyle w:val="BodyText"/>
            </w:pPr>
            <w:r w:rsidRPr="00E546D7">
              <w:t xml:space="preserve">1.2 Apply knowledge of WHS legislation to identify </w:t>
            </w:r>
            <w:r w:rsidRPr="00E546D7">
              <w:rPr>
                <w:rStyle w:val="BoldandItalics"/>
              </w:rPr>
              <w:t xml:space="preserve">duty holders </w:t>
            </w:r>
            <w:r w:rsidRPr="00E546D7">
              <w:t>and their roles and responsibilities in a WHSMS</w:t>
            </w:r>
          </w:p>
          <w:p w:rsidR="00000000" w:rsidRPr="00E546D7" w:rsidP="00E546D7">
            <w:pPr>
              <w:pStyle w:val="BodyText"/>
            </w:pPr>
            <w:r w:rsidRPr="00E546D7">
              <w:t xml:space="preserve">1.3 Apply knowledge of WHSMS and the organisation to communicate information about the WHSMS to </w:t>
            </w:r>
            <w:r w:rsidRPr="00E546D7">
              <w:rPr>
                <w:rStyle w:val="BoldandItalics"/>
              </w:rPr>
              <w:t>individuals and parties</w:t>
            </w:r>
          </w:p>
          <w:p w:rsidR="00000000" w:rsidRPr="00E546D7" w:rsidP="00E546D7">
            <w:pPr>
              <w:pStyle w:val="BodyText"/>
            </w:pPr>
            <w:r w:rsidRPr="00E546D7">
              <w:t>1.4 Advocate for the integration of return</w:t>
            </w:r>
            <w:r w:rsidRPr="00E546D7">
              <w:noBreakHyphen/>
              <w:t>to</w:t>
            </w:r>
            <w:r w:rsidRPr="00E546D7">
              <w:noBreakHyphen/>
              <w:t>work or injury management as part of an ef</w:t>
            </w:r>
            <w:r w:rsidRPr="00E546D7">
              <w:t>fective WHSMS</w:t>
            </w:r>
          </w:p>
          <w:p w:rsidR="00000000" w:rsidP="00E546D7">
            <w:pPr>
              <w:pStyle w:val="BodyText"/>
              <w:rPr>
                <w:lang w:val="en-NZ"/>
              </w:rPr>
            </w:pPr>
            <w:r w:rsidRPr="00E546D7">
              <w:t>1.5 Consult effectively with individuals and parties about implementing the WHSMS</w:t>
            </w:r>
          </w:p>
        </w:tc>
      </w:tr>
      <w:tr w:rsidTr="00E546D7">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2. Contribute to the development of WHS policy and commitment to the WHSMS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2.1 Apply knowledge of commitment and policy, to communicate to individuals and part</w:t>
            </w:r>
            <w:r w:rsidRPr="00E546D7">
              <w:t xml:space="preserve">ies the </w:t>
            </w:r>
            <w:r w:rsidRPr="00E546D7">
              <w:rPr>
                <w:rStyle w:val="BoldandItalics"/>
              </w:rPr>
              <w:t xml:space="preserve">requirements </w:t>
            </w:r>
            <w:r w:rsidRPr="00E546D7">
              <w:t>of commitment and WHS policy</w:t>
            </w:r>
          </w:p>
          <w:p w:rsidR="00000000" w:rsidRPr="00E546D7" w:rsidP="00E546D7">
            <w:pPr>
              <w:pStyle w:val="BodyText"/>
            </w:pPr>
            <w:r w:rsidRPr="00E546D7">
              <w:t>2.2 Contribute to the development and implementation of an initial WHS review as required</w:t>
            </w:r>
          </w:p>
          <w:p w:rsidR="00000000" w:rsidRPr="00E546D7" w:rsidP="00E546D7">
            <w:pPr>
              <w:pStyle w:val="BodyText"/>
            </w:pPr>
            <w:r w:rsidRPr="00E546D7">
              <w:t xml:space="preserve">2.3 Contribute to the development of WHS policy that meets requirements and is </w:t>
            </w:r>
            <w:r w:rsidRPr="00E546D7">
              <w:rPr>
                <w:rStyle w:val="BoldandItalics"/>
              </w:rPr>
              <w:t>appropriate to the organisation</w:t>
            </w:r>
          </w:p>
          <w:p w:rsidR="00000000" w:rsidRPr="00E546D7" w:rsidP="00E546D7">
            <w:pPr>
              <w:pStyle w:val="BodyText"/>
            </w:pPr>
            <w:r w:rsidRPr="00E546D7">
              <w:t>2.4 F</w:t>
            </w:r>
            <w:r w:rsidRPr="00E546D7">
              <w:t>acilitate and support the participation of, and consultation with, individuals and parties in developing WHS policy</w:t>
            </w:r>
          </w:p>
          <w:p w:rsidR="00000000" w:rsidP="00E546D7">
            <w:pPr>
              <w:pStyle w:val="BodyText"/>
              <w:rPr>
                <w:lang w:val="en-NZ"/>
              </w:rPr>
            </w:pPr>
            <w:r w:rsidRPr="00E546D7">
              <w:t>2.5 Support documentation and communication of WHS policy to individuals and parties</w:t>
            </w:r>
          </w:p>
        </w:tc>
      </w:tr>
      <w:tr w:rsidTr="00E546D7">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3. Contribute to the development of the WHS plan</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3.1 Apply knowledge of WHS planning to communicate the requirements of a WHS plan to individuals and parties</w:t>
            </w:r>
          </w:p>
          <w:p w:rsidR="00000000" w:rsidRPr="00E546D7" w:rsidP="00E546D7">
            <w:pPr>
              <w:pStyle w:val="BodyText"/>
            </w:pPr>
            <w:r w:rsidRPr="00E546D7">
              <w:t>3.2 Contribute to the development of a WHS plan appropriate to the organisation that meets requirements</w:t>
            </w:r>
          </w:p>
          <w:p w:rsidR="00000000" w:rsidP="00E546D7">
            <w:pPr>
              <w:pStyle w:val="BodyText"/>
              <w:rPr>
                <w:lang w:val="en-NZ"/>
              </w:rPr>
            </w:pPr>
            <w:r w:rsidRPr="00E546D7">
              <w:t>3.3 Facilitate and support the participatio</w:t>
            </w:r>
            <w:r w:rsidRPr="00E546D7">
              <w:t>n of, and consultation with, individuals and parties in developing the WHS plan</w:t>
            </w:r>
          </w:p>
        </w:tc>
      </w:tr>
      <w:tr w:rsidTr="00E546D7">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4. Contribute to the implementation of the WHS plan</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4.1 Apply knowledge of implementation of the WHS plan to communicate to individuals and parties the requirements for implem</w:t>
            </w:r>
            <w:r w:rsidRPr="00E546D7">
              <w:t>entation of the WHS plan appropriate to the organisation</w:t>
            </w:r>
          </w:p>
          <w:p w:rsidR="00000000" w:rsidRPr="00E546D7" w:rsidP="00E546D7">
            <w:pPr>
              <w:pStyle w:val="BodyText"/>
            </w:pPr>
            <w:r w:rsidRPr="00E546D7">
              <w:t>4.2 Contribute to the implementation of the WHS plan appropriate to own job role</w:t>
            </w:r>
          </w:p>
          <w:p w:rsidR="00000000" w:rsidP="00E546D7">
            <w:pPr>
              <w:pStyle w:val="BodyText"/>
              <w:rPr>
                <w:lang w:val="en-NZ"/>
              </w:rPr>
            </w:pPr>
            <w:r w:rsidRPr="00E546D7">
              <w:t>4.3 Facilitate and support the participation of, and consultation with, individuals and parties in implementing the WH</w:t>
            </w:r>
            <w:r w:rsidRPr="00E546D7">
              <w:t>S plan</w:t>
            </w:r>
          </w:p>
        </w:tc>
      </w:tr>
      <w:tr w:rsidTr="00E546D7">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 xml:space="preserve">5. Contribute to the measurement and </w:t>
            </w:r>
            <w:r w:rsidRPr="00E546D7">
              <w:t>evaluation of WHS performance</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 xml:space="preserve">5.1 Apply knowledge of measurement and evaluation of WHS performance, to communicate to individuals and parties the </w:t>
            </w:r>
            <w:r w:rsidRPr="00E546D7">
              <w:t>requirements for measurement and evaluation appropriate to the or</w:t>
            </w:r>
            <w:r w:rsidRPr="00E546D7">
              <w:t>ganisation</w:t>
            </w:r>
          </w:p>
          <w:p w:rsidR="00000000" w:rsidRPr="00E546D7" w:rsidP="00E546D7">
            <w:pPr>
              <w:pStyle w:val="BodyText"/>
            </w:pPr>
            <w:r w:rsidRPr="00E546D7">
              <w:t>5.2 Contribute to measurement and evaluation appropriate to own job role</w:t>
            </w:r>
          </w:p>
          <w:p w:rsidR="00000000" w:rsidP="00E546D7">
            <w:pPr>
              <w:pStyle w:val="BodyText"/>
              <w:rPr>
                <w:lang w:val="en-NZ"/>
              </w:rPr>
            </w:pPr>
            <w:r w:rsidRPr="00E546D7">
              <w:t>5.3 Facilitate and support the participation of, and consultation with, individuals and parties in measuring and evaluating WHS performance</w:t>
            </w:r>
          </w:p>
        </w:tc>
      </w:tr>
      <w:tr w:rsidTr="00E546D7">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t>6. Contribute to the review and</w:t>
            </w:r>
            <w:r w:rsidRPr="00E546D7">
              <w:t xml:space="preserve"> improvement of the WHSMS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6.1 Apply knowledge of the review and improvement of the WHSMS, to communicate to individuals and parties the requirements for review and improvement appropriate to the organisation</w:t>
            </w:r>
          </w:p>
          <w:p w:rsidR="00000000" w:rsidRPr="00E546D7" w:rsidP="00E546D7">
            <w:pPr>
              <w:pStyle w:val="BodyText"/>
            </w:pPr>
            <w:r w:rsidRPr="00E546D7">
              <w:t>6.2 Contribute to review and improvement appropr</w:t>
            </w:r>
            <w:r w:rsidRPr="00E546D7">
              <w:t>iate to own job role</w:t>
            </w:r>
          </w:p>
          <w:p w:rsidR="00000000" w:rsidRPr="00E546D7" w:rsidP="00E546D7">
            <w:pPr>
              <w:pStyle w:val="BodyText"/>
            </w:pPr>
            <w:r w:rsidRPr="00E546D7">
              <w:t>6.3 Facilitate and support the participation of, and consultation with, individuals and parties in reviewing and improving the WHSMS</w:t>
            </w:r>
          </w:p>
        </w:tc>
      </w:tr>
    </w:tbl>
    <w:p w:rsidR="00000000" w:rsidRPr="00E546D7" w:rsidP="00E546D7">
      <w:pPr>
        <w:pStyle w:val="BodyText"/>
      </w:pPr>
    </w:p>
    <w:p w:rsidR="00000000" w:rsidRPr="00E546D7" w:rsidP="00E546D7">
      <w:pPr>
        <w:pStyle w:val="AllowPageBreak"/>
      </w:pPr>
    </w:p>
    <w:p w:rsidR="00000000" w:rsidRPr="00E546D7" w:rsidP="00E546D7">
      <w:pPr>
        <w:pStyle w:val="Heading1"/>
      </w:pPr>
      <w:bookmarkStart w:id="9" w:name="O_510550"/>
      <w:bookmarkEnd w:id="9"/>
      <w:r w:rsidRPr="00E546D7">
        <w:t>Required Skills and Knowledge</w:t>
      </w:r>
    </w:p>
    <w:p w:rsidR="00000000" w:rsidRPr="00E546D7" w:rsidP="00E546D7">
      <w:pPr>
        <w:pStyle w:val="BodyText"/>
      </w:pPr>
      <w:r w:rsidRPr="00E546D7">
        <w:rPr>
          <w:rStyle w:val="Emphasis"/>
        </w:rPr>
        <w:t>This section describes the skills and knowledge required for this unit.</w:t>
      </w:r>
    </w:p>
    <w:p w:rsidR="00000000" w:rsidRPr="00E546D7" w:rsidP="00E546D7">
      <w:pPr>
        <w:pStyle w:val="BodyText"/>
      </w:pPr>
    </w:p>
    <w:p w:rsidR="00000000" w:rsidRPr="00E546D7" w:rsidP="00E546D7">
      <w:pPr>
        <w:pStyle w:val="BodyText"/>
      </w:pPr>
      <w:r w:rsidRPr="00E546D7">
        <w:rPr>
          <w:rStyle w:val="SpecialBold"/>
        </w:rPr>
        <w:t>Required skills</w:t>
      </w:r>
    </w:p>
    <w:p w:rsidR="00000000" w:rsidRPr="00E546D7" w:rsidP="00E546D7">
      <w:pPr>
        <w:pStyle w:val="BodyText"/>
      </w:pPr>
    </w:p>
    <w:p w:rsidR="00000000" w:rsidRPr="00E546D7" w:rsidP="00E546D7">
      <w:pPr>
        <w:pStyle w:val="ListBullet"/>
      </w:pPr>
      <w:r w:rsidRPr="00E546D7">
        <w:t>analytical skills to:</w:t>
      </w:r>
    </w:p>
    <w:p w:rsidR="00000000" w:rsidRPr="00E546D7" w:rsidP="00E546D7">
      <w:pPr>
        <w:pStyle w:val="ListBullet2"/>
      </w:pPr>
      <w:r w:rsidRPr="00E546D7">
        <w:t>analyse relevant workplace information and data</w:t>
      </w:r>
    </w:p>
    <w:p w:rsidR="00000000" w:rsidRPr="00E546D7" w:rsidP="00E546D7">
      <w:pPr>
        <w:pStyle w:val="ListBullet2"/>
      </w:pPr>
      <w:r w:rsidRPr="00E546D7">
        <w:t>contribute to the assessment of resources needed to manage risk and where appropriate access t</w:t>
      </w:r>
      <w:r w:rsidRPr="00E546D7">
        <w:t>hese resources</w:t>
      </w:r>
    </w:p>
    <w:p w:rsidR="00000000" w:rsidRPr="00E546D7" w:rsidP="00E546D7">
      <w:pPr>
        <w:pStyle w:val="ListBullet2"/>
      </w:pPr>
      <w:r w:rsidRPr="00E546D7">
        <w:t>identify areas for WHS improvement</w:t>
      </w:r>
    </w:p>
    <w:p w:rsidR="00000000" w:rsidRPr="00E546D7" w:rsidP="00E546D7">
      <w:pPr>
        <w:pStyle w:val="ListBullet"/>
      </w:pPr>
      <w:r w:rsidRPr="00E546D7">
        <w:t>communication skills to:</w:t>
      </w:r>
    </w:p>
    <w:p w:rsidR="00000000" w:rsidRPr="00E546D7" w:rsidP="00E546D7">
      <w:pPr>
        <w:pStyle w:val="ListBullet2"/>
      </w:pPr>
      <w:r w:rsidRPr="00E546D7">
        <w:t>conduct effective formal and informal meetings and communicate effectively with personnel at all levels of the organisation</w:t>
      </w:r>
    </w:p>
    <w:p w:rsidR="00000000" w:rsidRPr="00E546D7" w:rsidP="00E546D7">
      <w:pPr>
        <w:pStyle w:val="ListBullet2"/>
      </w:pPr>
      <w:r w:rsidRPr="00E546D7">
        <w:t>present information for a range of target groups, inclu</w:t>
      </w:r>
      <w:r w:rsidRPr="00E546D7">
        <w:t>ding health and safety committees, health and safety representatives, managers, supervisors, and persons conducting businesses or undertakings (PCBUs) or their officers</w:t>
      </w:r>
    </w:p>
    <w:p w:rsidR="00000000" w:rsidRPr="00E546D7" w:rsidP="00E546D7">
      <w:pPr>
        <w:pStyle w:val="ListBullet"/>
      </w:pPr>
      <w:r w:rsidRPr="00E546D7">
        <w:t>consultation and negotiation skills to:</w:t>
      </w:r>
    </w:p>
    <w:p w:rsidR="00000000" w:rsidRPr="00E546D7" w:rsidP="00E546D7">
      <w:pPr>
        <w:pStyle w:val="ListBullet2"/>
      </w:pPr>
      <w:r w:rsidRPr="00E546D7">
        <w:t>develop plans</w:t>
      </w:r>
    </w:p>
    <w:p w:rsidR="00000000" w:rsidRPr="00E546D7" w:rsidP="00E546D7">
      <w:pPr>
        <w:pStyle w:val="ListBullet2"/>
      </w:pPr>
      <w:r w:rsidRPr="00E546D7">
        <w:t>implement and m</w:t>
      </w:r>
      <w:r w:rsidRPr="00E546D7">
        <w:t>onitor designated actions</w:t>
      </w:r>
    </w:p>
    <w:p w:rsidR="00000000" w:rsidRPr="00E546D7" w:rsidP="00E546D7">
      <w:pPr>
        <w:pStyle w:val="ListBullet"/>
      </w:pPr>
      <w:r w:rsidRPr="00E546D7">
        <w:t>information technology skills to:</w:t>
      </w:r>
    </w:p>
    <w:p w:rsidR="00000000" w:rsidRPr="00E546D7" w:rsidP="00E546D7">
      <w:pPr>
        <w:pStyle w:val="ListBullet2"/>
      </w:pPr>
      <w:r w:rsidRPr="00E546D7">
        <w:t>download and upload information and data</w:t>
      </w:r>
    </w:p>
    <w:p w:rsidR="00000000" w:rsidRPr="00E546D7" w:rsidP="00E546D7">
      <w:pPr>
        <w:pStyle w:val="ListBullet2"/>
      </w:pPr>
      <w:r w:rsidRPr="00E546D7">
        <w:t>use WHSMS and other software</w:t>
      </w:r>
    </w:p>
    <w:p w:rsidR="00000000" w:rsidRPr="00E546D7" w:rsidP="00E546D7">
      <w:pPr>
        <w:pStyle w:val="ListBullet"/>
      </w:pPr>
      <w:r w:rsidRPr="00E546D7">
        <w:t>numeracy skills to analyse workplace information and data</w:t>
      </w:r>
    </w:p>
    <w:p w:rsidR="00000000" w:rsidRPr="00E546D7" w:rsidP="00E546D7">
      <w:pPr>
        <w:pStyle w:val="ListBullet"/>
      </w:pPr>
      <w:r w:rsidRPr="00E546D7">
        <w:t>organisational skills to manage own tasks within a timeframe</w:t>
      </w:r>
    </w:p>
    <w:p w:rsidR="00000000" w:rsidRPr="00E546D7" w:rsidP="00E546D7">
      <w:pPr>
        <w:pStyle w:val="ListBullet"/>
      </w:pPr>
      <w:r w:rsidRPr="00E546D7">
        <w:t>proj</w:t>
      </w:r>
      <w:r w:rsidRPr="00E546D7">
        <w:t>ect-management skills to achieve change in WHS matters.</w:t>
      </w:r>
    </w:p>
    <w:p w:rsidR="00000000" w:rsidRPr="00E546D7" w:rsidP="00E546D7">
      <w:pPr>
        <w:pStyle w:val="BodyText"/>
      </w:pPr>
    </w:p>
    <w:p w:rsidR="00000000" w:rsidRPr="00E546D7" w:rsidP="00E546D7">
      <w:pPr>
        <w:pStyle w:val="BodyText"/>
      </w:pPr>
      <w:r w:rsidRPr="00E546D7">
        <w:rPr>
          <w:rStyle w:val="SpecialBold"/>
        </w:rPr>
        <w:t>Required knowledge</w:t>
      </w:r>
    </w:p>
    <w:p w:rsidR="00000000" w:rsidRPr="00E546D7" w:rsidP="00E546D7">
      <w:pPr>
        <w:pStyle w:val="BodyText"/>
      </w:pPr>
    </w:p>
    <w:p w:rsidR="00000000" w:rsidRPr="00E546D7" w:rsidP="00E546D7">
      <w:pPr>
        <w:pStyle w:val="ListBullet"/>
      </w:pPr>
      <w:r w:rsidRPr="00E546D7">
        <w:t>barriers to WHSMS implementation and strategies to remove them</w:t>
      </w:r>
    </w:p>
    <w:p w:rsidR="00000000" w:rsidRPr="00E546D7" w:rsidP="00E546D7">
      <w:pPr>
        <w:pStyle w:val="ListBullet"/>
      </w:pPr>
      <w:r w:rsidRPr="00E546D7">
        <w:t>benefits to an organisation of having return</w:t>
      </w:r>
      <w:r w:rsidRPr="00E546D7">
        <w:noBreakHyphen/>
        <w:t>to</w:t>
      </w:r>
      <w:r w:rsidRPr="00E546D7">
        <w:noBreakHyphen/>
        <w:t>work and injury management integrated into the WHSMS</w:t>
      </w:r>
    </w:p>
    <w:p w:rsidR="00000000" w:rsidRPr="00E546D7" w:rsidP="00E546D7">
      <w:pPr>
        <w:pStyle w:val="ListBullet"/>
      </w:pPr>
      <w:r w:rsidRPr="00E546D7">
        <w:t>documents relating to WHSMS:</w:t>
      </w:r>
    </w:p>
    <w:p w:rsidR="00000000" w:rsidRPr="00E546D7" w:rsidP="00E546D7">
      <w:pPr>
        <w:pStyle w:val="ListBullet2"/>
      </w:pPr>
      <w:r w:rsidRPr="00E546D7">
        <w:t>regulatory authority WHSMS tools, standards and guidance</w:t>
      </w:r>
    </w:p>
    <w:p w:rsidR="00000000" w:rsidRPr="00E546D7" w:rsidP="00E546D7">
      <w:pPr>
        <w:pStyle w:val="ListBullet2"/>
      </w:pPr>
      <w:r w:rsidRPr="00E546D7">
        <w:t>Australian Standard AS/NZS 4801:2001 Occupational Health and Safety Management Systems – Specification with guidance for use</w:t>
      </w:r>
    </w:p>
    <w:p w:rsidR="00000000" w:rsidRPr="00E546D7" w:rsidP="00E546D7">
      <w:pPr>
        <w:pStyle w:val="ListBullet2"/>
      </w:pPr>
      <w:r w:rsidRPr="00E546D7">
        <w:t>Australian Standard AS/NZS 4804:2001 Occupat</w:t>
      </w:r>
      <w:r w:rsidRPr="00E546D7">
        <w:t>ional Health and Safety Management Systems – General guidelines on principles, systems</w:t>
      </w:r>
    </w:p>
    <w:p w:rsidR="00000000" w:rsidRPr="00E546D7" w:rsidP="00E546D7">
      <w:pPr>
        <w:pStyle w:val="ListBullet2"/>
      </w:pPr>
      <w:r w:rsidRPr="00E546D7">
        <w:t>and supporting techniques</w:t>
      </w:r>
    </w:p>
    <w:p w:rsidR="00000000" w:rsidRPr="00E546D7" w:rsidP="00E546D7">
      <w:pPr>
        <w:pStyle w:val="ListBullet2"/>
      </w:pPr>
      <w:r w:rsidRPr="00E546D7">
        <w:t>Standards Australia publication HB 211-2001 Occupational Health and Safety Management Systems – A Guide to AS4801 for Small Business</w:t>
      </w:r>
    </w:p>
    <w:p w:rsidR="00000000" w:rsidRPr="00E546D7" w:rsidP="00E546D7">
      <w:pPr>
        <w:pStyle w:val="ListBullet"/>
      </w:pPr>
      <w:r w:rsidRPr="00E546D7">
        <w:t>due dilig</w:t>
      </w:r>
      <w:r w:rsidRPr="00E546D7">
        <w:t>ence obligations as referred to in WHS Acts, regulations and codes of practice</w:t>
      </w:r>
    </w:p>
    <w:p w:rsidR="00000000" w:rsidRPr="00E546D7" w:rsidP="00E546D7">
      <w:pPr>
        <w:pStyle w:val="ListBullet"/>
      </w:pPr>
      <w:r w:rsidRPr="00E546D7">
        <w:t>essential content of a WHS improvement action plan</w:t>
      </w:r>
    </w:p>
    <w:p w:rsidR="00000000" w:rsidRPr="00E546D7" w:rsidP="00E546D7">
      <w:pPr>
        <w:pStyle w:val="ListBullet"/>
      </w:pPr>
      <w:r w:rsidRPr="00E546D7">
        <w:t>legislative requirements for WHS information and data, and consultation</w:t>
      </w:r>
    </w:p>
    <w:p w:rsidR="00000000" w:rsidRPr="00E546D7" w:rsidP="00E546D7">
      <w:pPr>
        <w:pStyle w:val="ListBullet"/>
      </w:pPr>
      <w:r w:rsidRPr="00E546D7">
        <w:t xml:space="preserve">nature of information and data that provide valid and </w:t>
      </w:r>
      <w:r w:rsidRPr="00E546D7">
        <w:t>reliable measures of performance of WHS management processes</w:t>
      </w:r>
    </w:p>
    <w:p w:rsidR="00000000" w:rsidRPr="00E546D7" w:rsidP="00E546D7">
      <w:pPr>
        <w:pStyle w:val="ListBullet"/>
      </w:pPr>
      <w:r w:rsidRPr="00E546D7">
        <w:t>relevant commonwealth and state or territory WHS Acts, regulations, codes of practice, standards and guidance material, and other relevant publications</w:t>
      </w:r>
    </w:p>
    <w:p w:rsidR="00000000" w:rsidRPr="00E546D7" w:rsidP="00E546D7">
      <w:pPr>
        <w:pStyle w:val="ListBullet"/>
      </w:pPr>
      <w:r w:rsidRPr="00E546D7">
        <w:t>range of commonly used WHSMS, and WHSMS cer</w:t>
      </w:r>
      <w:r w:rsidRPr="00E546D7">
        <w:t>tification standards</w:t>
      </w:r>
    </w:p>
    <w:p w:rsidR="00000000" w:rsidRPr="00E546D7" w:rsidP="00E546D7">
      <w:pPr>
        <w:pStyle w:val="ListBullet"/>
      </w:pPr>
      <w:r w:rsidRPr="00E546D7">
        <w:t>requirements for recordkeeping that address WHS, privacy and other relevant legislation</w:t>
      </w:r>
    </w:p>
    <w:p w:rsidR="00000000" w:rsidRPr="00E546D7" w:rsidP="00E546D7">
      <w:pPr>
        <w:pStyle w:val="ListBullet"/>
      </w:pPr>
      <w:r w:rsidRPr="00E546D7">
        <w:t>roles and responsibilities of individuals and parties under WHS legislation</w:t>
      </w:r>
    </w:p>
    <w:p w:rsidR="00000000" w:rsidRPr="00E546D7" w:rsidP="00E546D7">
      <w:pPr>
        <w:pStyle w:val="ListBullet"/>
      </w:pPr>
      <w:r w:rsidRPr="00E546D7">
        <w:t>WHS positive performance indicators.</w:t>
      </w:r>
    </w:p>
    <w:p w:rsidR="00000000" w:rsidRPr="00E546D7" w:rsidP="00E546D7">
      <w:pPr>
        <w:pStyle w:val="AllowPageBreak"/>
      </w:pPr>
    </w:p>
    <w:p w:rsidR="00000000" w:rsidRPr="00E546D7" w:rsidP="00E546D7">
      <w:pPr>
        <w:pStyle w:val="Heading1"/>
      </w:pPr>
      <w:bookmarkStart w:id="10" w:name="O_510551"/>
      <w:bookmarkEnd w:id="10"/>
      <w:r w:rsidRPr="00E546D7">
        <w:t>Evidence Guide</w:t>
      </w:r>
    </w:p>
    <w:p w:rsidR="00000000" w:rsidRPr="00E546D7" w:rsidP="00E546D7">
      <w:pPr>
        <w:pStyle w:val="BodyText"/>
      </w:pPr>
      <w:r w:rsidRPr="00E546D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546D7" w:rsidP="00E546D7">
      <w:pPr>
        <w:pStyle w:val="BodyText"/>
      </w:pPr>
    </w:p>
    <w:tbl>
      <w:tblPr>
        <w:tblW w:w="0" w:type="auto"/>
        <w:tblLayout w:type="fixed"/>
        <w:tblCellMar>
          <w:left w:w="62" w:type="dxa"/>
          <w:right w:w="62" w:type="dxa"/>
        </w:tblCellMar>
        <w:tblLook w:val="0000"/>
      </w:tblPr>
      <w:tblGrid>
        <w:gridCol w:w="3554"/>
        <w:gridCol w:w="5446"/>
      </w:tblGrid>
      <w:tr w:rsidTr="00E546D7">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p>
        </w:tc>
      </w:tr>
      <w:tr w:rsidTr="00E546D7">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Critical aspect</w:t>
            </w:r>
            <w:r w:rsidRPr="00E546D7">
              <w:rPr>
                <w:rStyle w:val="SpecialBold"/>
              </w:rPr>
              <w: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Evidence of the following is essential:</w:t>
            </w:r>
          </w:p>
          <w:p w:rsidR="00000000" w:rsidRPr="00E546D7" w:rsidP="00E546D7">
            <w:pPr>
              <w:pStyle w:val="BodyText"/>
            </w:pPr>
          </w:p>
          <w:p w:rsidR="00000000" w:rsidRPr="00E546D7" w:rsidP="00E546D7">
            <w:pPr>
              <w:pStyle w:val="ListBullet"/>
            </w:pPr>
            <w:r w:rsidRPr="00E546D7">
              <w:t>contributing to the development and implementation of elements of a WHSMS</w:t>
            </w:r>
          </w:p>
          <w:p w:rsidR="00000000" w:rsidRPr="00E546D7" w:rsidP="00E546D7">
            <w:pPr>
              <w:pStyle w:val="ListBullet"/>
            </w:pPr>
            <w:r w:rsidRPr="00E546D7">
              <w:t>formulating a WHS plan</w:t>
            </w:r>
          </w:p>
          <w:p w:rsidR="00000000" w:rsidRPr="00E546D7" w:rsidP="00E546D7">
            <w:pPr>
              <w:pStyle w:val="ListBullet"/>
            </w:pPr>
            <w:r w:rsidRPr="00E546D7">
              <w:t>knowledge of relevant WHS Acts, regulations and codes of practice</w:t>
            </w:r>
          </w:p>
          <w:p w:rsidR="00000000" w:rsidP="00E546D7">
            <w:pPr>
              <w:pStyle w:val="ListBullet"/>
              <w:rPr>
                <w:lang w:val="en-NZ"/>
              </w:rPr>
            </w:pPr>
            <w:r w:rsidRPr="00E546D7">
              <w:t>knowledge of the key elements of a WHSMS.</w:t>
            </w:r>
          </w:p>
        </w:tc>
      </w:tr>
      <w:tr w:rsidTr="00E546D7">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Context of and specific resources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Assessment must ensure access to:</w:t>
            </w:r>
          </w:p>
          <w:p w:rsidR="00000000" w:rsidRPr="00E546D7" w:rsidP="00E546D7">
            <w:pPr>
              <w:pStyle w:val="BodyText"/>
            </w:pPr>
          </w:p>
          <w:p w:rsidR="00000000" w:rsidRPr="00E546D7" w:rsidP="00E546D7">
            <w:pPr>
              <w:pStyle w:val="ListBullet"/>
            </w:pPr>
            <w:r w:rsidRPr="00E546D7">
              <w:t>office equipment, resources and workplace documentation</w:t>
            </w:r>
          </w:p>
          <w:p w:rsidR="00000000" w:rsidP="00E546D7">
            <w:pPr>
              <w:pStyle w:val="ListBullet"/>
              <w:rPr>
                <w:lang w:val="en-NZ"/>
              </w:rPr>
            </w:pPr>
            <w:r w:rsidRPr="00E546D7">
              <w:t>releva</w:t>
            </w:r>
            <w:r w:rsidRPr="00E546D7">
              <w:t>nt Acts, regulations, codes of practice, standards and guidelines.</w:t>
            </w:r>
          </w:p>
        </w:tc>
      </w:tr>
      <w:tr w:rsidTr="00E546D7">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A range of assessment methods should be used to assess practical skills and knowledge. The following examples are appropriate for this unit:</w:t>
            </w:r>
          </w:p>
          <w:p w:rsidR="00000000" w:rsidRPr="00E546D7" w:rsidP="00E546D7">
            <w:pPr>
              <w:pStyle w:val="BodyText"/>
            </w:pPr>
          </w:p>
          <w:p w:rsidR="00000000" w:rsidRPr="00E546D7" w:rsidP="00E546D7">
            <w:pPr>
              <w:pStyle w:val="ListBullet"/>
            </w:pPr>
            <w:r w:rsidRPr="00E546D7">
              <w:t>analysis of responses to</w:t>
            </w:r>
            <w:r w:rsidRPr="00E546D7">
              <w:t xml:space="preserve"> case studies and scenarios</w:t>
            </w:r>
          </w:p>
          <w:p w:rsidR="00000000" w:rsidRPr="00E546D7" w:rsidP="00E546D7">
            <w:pPr>
              <w:pStyle w:val="ListBullet"/>
            </w:pPr>
            <w:r w:rsidRPr="00E546D7">
              <w:t>assessment of written reports on the effectiveness of the WHSMS</w:t>
            </w:r>
          </w:p>
          <w:p w:rsidR="00000000" w:rsidRPr="00E546D7" w:rsidP="00E546D7">
            <w:pPr>
              <w:pStyle w:val="ListBullet"/>
            </w:pPr>
            <w:r w:rsidRPr="00E546D7">
              <w:t xml:space="preserve">demonstration of techniques used to implement and maintain the WHSMS </w:t>
            </w:r>
          </w:p>
          <w:p w:rsidR="00000000" w:rsidRPr="00E546D7" w:rsidP="00E546D7">
            <w:pPr>
              <w:pStyle w:val="ListBullet"/>
            </w:pPr>
            <w:r w:rsidRPr="00E546D7">
              <w:t>direct questioning combined with review of portfolios of evidence and third-party reports of on</w:t>
            </w:r>
            <w:r w:rsidRPr="00E546D7">
              <w:noBreakHyphen/>
              <w:t>the</w:t>
            </w:r>
            <w:r w:rsidRPr="00E546D7">
              <w:noBreakHyphen/>
              <w:t>job performance by the candidate</w:t>
            </w:r>
          </w:p>
          <w:p w:rsidR="00000000" w:rsidRPr="00E546D7" w:rsidP="00E546D7">
            <w:pPr>
              <w:pStyle w:val="ListBullet"/>
            </w:pPr>
            <w:r w:rsidRPr="00E546D7">
              <w:t>observation of performance in role plays</w:t>
            </w:r>
          </w:p>
          <w:p w:rsidR="00000000" w:rsidRPr="00E546D7" w:rsidP="00E546D7">
            <w:pPr>
              <w:pStyle w:val="ListBullet"/>
            </w:pPr>
            <w:r w:rsidRPr="00E546D7">
              <w:t>observation of presentations</w:t>
            </w:r>
          </w:p>
          <w:p w:rsidR="00000000" w:rsidRPr="00E546D7" w:rsidP="00E546D7">
            <w:pPr>
              <w:pStyle w:val="ListBullet"/>
            </w:pPr>
            <w:r w:rsidRPr="00E546D7">
              <w:t>oral or written questioning to assess knowledge of th</w:t>
            </w:r>
            <w:r w:rsidRPr="00E546D7">
              <w:t>e WHSMS</w:t>
            </w:r>
          </w:p>
          <w:p w:rsidR="00000000" w:rsidRPr="00E546D7" w:rsidP="00E546D7">
            <w:pPr>
              <w:pStyle w:val="ListBullet"/>
            </w:pPr>
            <w:r w:rsidRPr="00E546D7">
              <w:t>evaluation of WHS needs and priorities</w:t>
            </w:r>
          </w:p>
          <w:p w:rsidR="00000000" w:rsidP="00E546D7">
            <w:pPr>
              <w:pStyle w:val="ListBullet"/>
              <w:rPr>
                <w:lang w:val="en-NZ"/>
              </w:rPr>
            </w:pPr>
            <w:r w:rsidRPr="00E546D7">
              <w:t>review of WHS plans and action plans.</w:t>
            </w:r>
          </w:p>
        </w:tc>
      </w:tr>
      <w:tr w:rsidTr="00E546D7">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BodyText"/>
            </w:pPr>
            <w:r w:rsidRPr="00E546D7">
              <w:t>Holistic assessment with other units relevant to the industry sector, workplace and job role is recommended, for example:</w:t>
            </w:r>
          </w:p>
          <w:p w:rsidR="00000000" w:rsidRPr="00E546D7" w:rsidP="00E546D7">
            <w:pPr>
              <w:pStyle w:val="BodyText"/>
            </w:pPr>
          </w:p>
          <w:p w:rsidR="00000000" w:rsidRPr="00E546D7" w:rsidP="00E546D7">
            <w:pPr>
              <w:pStyle w:val="ListBullet"/>
            </w:pPr>
            <w:r w:rsidRPr="00E546D7">
              <w:t>BSBWHS503A</w:t>
            </w:r>
            <w:r w:rsidRPr="00E546D7">
              <w:t xml:space="preserve"> Contribute to the systematic management of WHS risk</w:t>
            </w:r>
          </w:p>
          <w:p w:rsidR="00000000" w:rsidRPr="00E546D7" w:rsidP="00E546D7">
            <w:pPr>
              <w:pStyle w:val="ListBullet"/>
            </w:pPr>
            <w:r w:rsidRPr="00E546D7">
              <w:t>BSBWHS507A Contribute to managing WHS information systems</w:t>
            </w:r>
          </w:p>
          <w:p w:rsidR="00000000" w:rsidRPr="00E546D7" w:rsidP="00E546D7">
            <w:pPr>
              <w:pStyle w:val="ListBullet"/>
            </w:pPr>
            <w:r w:rsidRPr="00E546D7">
              <w:t>BSBWHS508A Manage WHS hazards associated with plant.</w:t>
            </w:r>
          </w:p>
        </w:tc>
      </w:tr>
    </w:tbl>
    <w:p w:rsidR="00000000" w:rsidRPr="00E546D7" w:rsidP="00E546D7">
      <w:pPr>
        <w:pStyle w:val="BodyText"/>
      </w:pPr>
    </w:p>
    <w:p w:rsidR="00000000" w:rsidRPr="00E546D7" w:rsidP="00E546D7">
      <w:pPr>
        <w:pStyle w:val="AllowPageBreak"/>
      </w:pPr>
    </w:p>
    <w:p w:rsidR="00000000" w:rsidRPr="00E546D7" w:rsidP="00E546D7">
      <w:pPr>
        <w:pStyle w:val="Heading1"/>
      </w:pPr>
      <w:bookmarkStart w:id="11" w:name="O_510552"/>
      <w:bookmarkEnd w:id="11"/>
      <w:r w:rsidRPr="00E546D7">
        <w:t>Range Statement</w:t>
      </w:r>
    </w:p>
    <w:p w:rsidR="00000000" w:rsidRPr="00E546D7" w:rsidP="00E546D7">
      <w:pPr>
        <w:pStyle w:val="BodyText"/>
      </w:pPr>
      <w:r w:rsidRPr="00E546D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546D7">
        <w:rPr>
          <w:rStyle w:val="Emphasis"/>
        </w:rPr>
        <w:t>ditions that may be present with training and assessment (depending on the work situation, needs of the candidate, accessibility of the item, and local industry and regional contexts) may also be included.</w:t>
      </w:r>
    </w:p>
    <w:p w:rsidR="00000000" w:rsidRPr="00E546D7" w:rsidP="00E546D7">
      <w:pPr>
        <w:pStyle w:val="BodyText"/>
      </w:pPr>
    </w:p>
    <w:tbl>
      <w:tblPr>
        <w:tblW w:w="0" w:type="auto"/>
        <w:tblLayout w:type="fixed"/>
        <w:tblCellMar>
          <w:left w:w="62" w:type="dxa"/>
          <w:right w:w="62" w:type="dxa"/>
        </w:tblCellMar>
        <w:tblLook w:val="0000"/>
      </w:tblPr>
      <w:tblGrid>
        <w:gridCol w:w="3549"/>
        <w:gridCol w:w="5451"/>
      </w:tblGrid>
      <w:tr w:rsidTr="00E546D7">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BoldandItalics"/>
              </w:rPr>
              <w:t xml:space="preserve">Sources of information </w:t>
            </w:r>
            <w:r w:rsidRPr="00E546D7">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ListBullet"/>
            </w:pPr>
            <w:r w:rsidRPr="00E546D7">
              <w:t>employer ass</w:t>
            </w:r>
            <w:r w:rsidRPr="00E546D7">
              <w:t>ociations</w:t>
            </w:r>
          </w:p>
          <w:p w:rsidR="00000000" w:rsidRPr="00E546D7" w:rsidP="00E546D7">
            <w:pPr>
              <w:pStyle w:val="ListBullet"/>
            </w:pPr>
            <w:r w:rsidRPr="00E546D7">
              <w:t>industry associations</w:t>
            </w:r>
          </w:p>
          <w:p w:rsidR="00000000" w:rsidRPr="00E546D7" w:rsidP="00E546D7">
            <w:pPr>
              <w:pStyle w:val="ListBullet"/>
            </w:pPr>
            <w:r w:rsidRPr="00E546D7">
              <w:t>regulatory authority</w:t>
            </w:r>
          </w:p>
          <w:p w:rsidR="00000000" w:rsidRPr="00E546D7" w:rsidP="00E546D7">
            <w:pPr>
              <w:pStyle w:val="ListBullet"/>
            </w:pPr>
            <w:r w:rsidRPr="00E546D7">
              <w:t>relevant Australian standards and publications, such as:</w:t>
            </w:r>
          </w:p>
          <w:p w:rsidR="00000000" w:rsidRPr="00E546D7" w:rsidP="00E546D7">
            <w:pPr>
              <w:pStyle w:val="ListBullet2"/>
            </w:pPr>
            <w:r w:rsidRPr="00E546D7">
              <w:t>Australian Standard AS/NZS 4801:2001 Occupational Health and Safety Management Systems – Specification with guidance for use</w:t>
            </w:r>
          </w:p>
          <w:p w:rsidR="00000000" w:rsidRPr="00E546D7" w:rsidP="00E546D7">
            <w:pPr>
              <w:pStyle w:val="ListBullet2"/>
            </w:pPr>
            <w:r w:rsidRPr="00E546D7">
              <w:t>Australian Standard AS/NZS 4804:2001 Occupational Health and Safety Management Systems – General guidelines on principles, systems and supporting techniques</w:t>
            </w:r>
          </w:p>
          <w:p w:rsidR="00000000" w:rsidRPr="00E546D7" w:rsidP="00E546D7">
            <w:pPr>
              <w:pStyle w:val="ListBullet2"/>
            </w:pPr>
            <w:r w:rsidRPr="00E546D7">
              <w:t>Standards Australia publication HB 211–2001 Occupational Health and Safety Management Systems – A g</w:t>
            </w:r>
            <w:r w:rsidRPr="00E546D7">
              <w:t>uide to AS 4801 for Small Business</w:t>
            </w:r>
          </w:p>
          <w:p w:rsidR="00000000" w:rsidRPr="00E546D7" w:rsidP="00E546D7">
            <w:pPr>
              <w:pStyle w:val="ListBullet"/>
            </w:pPr>
            <w:r w:rsidRPr="00E546D7">
              <w:t>WHS Acts, regulations, codes of practice, standards, guidelines and other information issued by WHS regulators</w:t>
            </w:r>
          </w:p>
          <w:p w:rsidR="00000000" w:rsidRPr="00E546D7" w:rsidP="00E546D7">
            <w:pPr>
              <w:pStyle w:val="ListBullet"/>
            </w:pPr>
            <w:r w:rsidRPr="00E546D7">
              <w:t>WHS professionals</w:t>
            </w:r>
          </w:p>
          <w:p w:rsidR="00000000" w:rsidRPr="00E546D7" w:rsidP="00E546D7">
            <w:pPr>
              <w:pStyle w:val="ListBullet"/>
            </w:pPr>
            <w:r w:rsidRPr="00E546D7">
              <w:t>WHS professional associations</w:t>
            </w:r>
          </w:p>
          <w:p w:rsidR="00000000" w:rsidRPr="00E546D7" w:rsidP="00E546D7">
            <w:pPr>
              <w:pStyle w:val="ListBullet"/>
            </w:pPr>
            <w:r w:rsidRPr="00E546D7">
              <w:t>WHS specialists</w:t>
            </w:r>
          </w:p>
          <w:p w:rsidR="00000000" w:rsidP="00E546D7">
            <w:pPr>
              <w:pStyle w:val="ListBullet"/>
              <w:rPr>
                <w:lang w:val="en-NZ"/>
              </w:rPr>
            </w:pPr>
            <w:r w:rsidRPr="00E546D7">
              <w:t>WHSMS tools, standards and guidance.</w:t>
            </w:r>
          </w:p>
        </w:tc>
      </w:tr>
      <w:tr w:rsidTr="00E546D7">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BoldandItalics"/>
              </w:rPr>
              <w:t xml:space="preserve">Duty holders </w:t>
            </w:r>
            <w:r w:rsidRPr="00E546D7">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ListBullet"/>
            </w:pPr>
            <w:r w:rsidRPr="00E546D7">
              <w:t>as specified in WHS Acts:</w:t>
            </w:r>
          </w:p>
          <w:p w:rsidR="00000000" w:rsidRPr="00E546D7" w:rsidP="00E546D7">
            <w:pPr>
              <w:pStyle w:val="ListBullet2"/>
            </w:pPr>
            <w:r w:rsidRPr="00E546D7">
              <w:t>PCBUs or their officers</w:t>
            </w:r>
          </w:p>
          <w:p w:rsidR="00000000" w:rsidRPr="00E546D7" w:rsidP="00E546D7">
            <w:pPr>
              <w:pStyle w:val="ListBullet2"/>
            </w:pPr>
            <w:r w:rsidRPr="00E546D7">
              <w:t>workers</w:t>
            </w:r>
          </w:p>
          <w:p w:rsidR="00000000" w:rsidP="00E546D7">
            <w:pPr>
              <w:pStyle w:val="ListBullet2"/>
              <w:rPr>
                <w:lang w:val="en-NZ"/>
              </w:rPr>
            </w:pPr>
            <w:r w:rsidRPr="00E546D7">
              <w:t>other persons at a workplace.</w:t>
            </w:r>
          </w:p>
        </w:tc>
      </w:tr>
      <w:tr w:rsidTr="00E546D7">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BoldandItalics"/>
              </w:rPr>
              <w:t xml:space="preserve">Individuals and parties </w:t>
            </w:r>
            <w:r w:rsidRPr="00E546D7">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ListBullet"/>
            </w:pPr>
            <w:r w:rsidRPr="00E546D7">
              <w:t>contractors and suppliers</w:t>
            </w:r>
          </w:p>
          <w:p w:rsidR="00000000" w:rsidRPr="00E546D7" w:rsidP="00E546D7">
            <w:pPr>
              <w:pStyle w:val="ListBullet"/>
            </w:pPr>
            <w:r w:rsidRPr="00E546D7">
              <w:t>health and safety committees</w:t>
            </w:r>
          </w:p>
          <w:p w:rsidR="00000000" w:rsidRPr="00E546D7" w:rsidP="00E546D7">
            <w:pPr>
              <w:pStyle w:val="ListBullet"/>
            </w:pPr>
            <w:r w:rsidRPr="00E546D7">
              <w:t>health and safety representatives</w:t>
            </w:r>
          </w:p>
          <w:p w:rsidR="00000000" w:rsidRPr="00E546D7" w:rsidP="00E546D7">
            <w:pPr>
              <w:pStyle w:val="ListBullet"/>
            </w:pPr>
            <w:r w:rsidRPr="00E546D7">
              <w:t>managers and supervisors</w:t>
            </w:r>
          </w:p>
          <w:p w:rsidR="00000000" w:rsidRPr="00E546D7" w:rsidP="00E546D7">
            <w:pPr>
              <w:pStyle w:val="ListBullet"/>
            </w:pPr>
            <w:r w:rsidRPr="00E546D7">
              <w:t>PCBUs or their officers</w:t>
            </w:r>
          </w:p>
          <w:p w:rsidR="00000000" w:rsidRPr="00E546D7" w:rsidP="00E546D7">
            <w:pPr>
              <w:pStyle w:val="ListBullet"/>
            </w:pPr>
            <w:r w:rsidRPr="00E546D7">
              <w:t>WHS professionals</w:t>
            </w:r>
          </w:p>
          <w:p w:rsidR="00000000" w:rsidRPr="00E546D7" w:rsidP="00E546D7">
            <w:pPr>
              <w:pStyle w:val="ListBullet"/>
            </w:pPr>
            <w:r w:rsidRPr="00E546D7">
              <w:t>WHS professional associations</w:t>
            </w:r>
          </w:p>
          <w:p w:rsidR="00000000" w:rsidP="00E546D7">
            <w:pPr>
              <w:pStyle w:val="ListBullet"/>
              <w:rPr>
                <w:lang w:val="en-NZ"/>
              </w:rPr>
            </w:pPr>
            <w:r w:rsidRPr="00E546D7">
              <w:t>workers.</w:t>
            </w:r>
          </w:p>
        </w:tc>
      </w:tr>
      <w:tr w:rsidTr="00E546D7">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BoldandItalics"/>
              </w:rPr>
              <w:t xml:space="preserve">Requirements </w:t>
            </w:r>
            <w:r w:rsidRPr="00E546D7">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ListBullet"/>
            </w:pPr>
            <w:r w:rsidRPr="00E546D7">
              <w:t>effective injury and claims management</w:t>
            </w:r>
          </w:p>
          <w:p w:rsidR="00000000" w:rsidRPr="00E546D7" w:rsidP="00E546D7">
            <w:pPr>
              <w:pStyle w:val="ListBullet"/>
            </w:pPr>
            <w:r w:rsidRPr="00E546D7">
              <w:t>effective return to work of injured workers</w:t>
            </w:r>
          </w:p>
          <w:p w:rsidR="00000000" w:rsidRPr="00E546D7" w:rsidP="00E546D7">
            <w:pPr>
              <w:pStyle w:val="ListBullet"/>
            </w:pPr>
            <w:r w:rsidRPr="00E546D7">
              <w:t xml:space="preserve">effective rehabilitation management of </w:t>
            </w:r>
            <w:r w:rsidRPr="00E546D7">
              <w:t>work injuries and disease</w:t>
            </w:r>
          </w:p>
          <w:p w:rsidR="00000000" w:rsidRPr="00E546D7" w:rsidP="00E546D7">
            <w:pPr>
              <w:pStyle w:val="ListBullet"/>
            </w:pPr>
            <w:r w:rsidRPr="00E546D7">
              <w:t>employer associations</w:t>
            </w:r>
          </w:p>
          <w:p w:rsidR="00000000" w:rsidRPr="00E546D7" w:rsidP="00E546D7">
            <w:pPr>
              <w:pStyle w:val="ListBullet"/>
            </w:pPr>
            <w:r w:rsidRPr="00E546D7">
              <w:t>industry associations</w:t>
            </w:r>
          </w:p>
          <w:p w:rsidR="00000000" w:rsidRPr="00E546D7" w:rsidP="00E546D7">
            <w:pPr>
              <w:pStyle w:val="ListBullet"/>
            </w:pPr>
            <w:r w:rsidRPr="00E546D7">
              <w:t>regulatory authority</w:t>
            </w:r>
          </w:p>
          <w:p w:rsidR="00000000" w:rsidRPr="00E546D7" w:rsidP="00E546D7">
            <w:pPr>
              <w:pStyle w:val="ListBullet"/>
            </w:pPr>
            <w:r w:rsidRPr="00E546D7">
              <w:t>relevant sections of relevant Australian standards and publications, such as:</w:t>
            </w:r>
          </w:p>
          <w:p w:rsidR="00000000" w:rsidRPr="00E546D7" w:rsidP="00E546D7">
            <w:pPr>
              <w:pStyle w:val="ListBullet2"/>
            </w:pPr>
            <w:r w:rsidRPr="00E546D7">
              <w:t>Australian Standard AS/NZS 4801:2001 Occupational health and safety management systems – Specification with guidance for use</w:t>
            </w:r>
          </w:p>
          <w:p w:rsidR="00000000" w:rsidRPr="00E546D7" w:rsidP="00E546D7">
            <w:pPr>
              <w:pStyle w:val="ListBullet2"/>
            </w:pPr>
            <w:r w:rsidRPr="00E546D7">
              <w:t xml:space="preserve">Australian Standard AS/NZS 4804:2001 Occupational health and safety management systems – General guidelines on principles, systems </w:t>
            </w:r>
            <w:r w:rsidRPr="00E546D7">
              <w:t>and supporting techniques</w:t>
            </w:r>
          </w:p>
          <w:p w:rsidR="00000000" w:rsidRPr="00E546D7" w:rsidP="00E546D7">
            <w:pPr>
              <w:pStyle w:val="ListBullet2"/>
            </w:pPr>
            <w:r w:rsidRPr="00E546D7">
              <w:t>Standards Australia publication HB 211–2001 Occupational health and safety management systems – A guide to AS 4801 for small business</w:t>
            </w:r>
          </w:p>
          <w:p w:rsidR="00000000" w:rsidRPr="00E546D7" w:rsidP="00E546D7">
            <w:pPr>
              <w:pStyle w:val="ListBullet"/>
            </w:pPr>
            <w:r w:rsidRPr="00E546D7">
              <w:t xml:space="preserve">relevant sections of WHS Acts, regulations, codes of practice, standards, guidelines and other </w:t>
            </w:r>
            <w:r w:rsidRPr="00E546D7">
              <w:t>information issued by WHS regulators</w:t>
            </w:r>
          </w:p>
          <w:p w:rsidR="00000000" w:rsidRPr="00E546D7" w:rsidP="00E546D7">
            <w:pPr>
              <w:pStyle w:val="ListBullet"/>
            </w:pPr>
            <w:r w:rsidRPr="00E546D7">
              <w:t>WHS specialists</w:t>
            </w:r>
          </w:p>
          <w:p w:rsidR="00000000" w:rsidP="00E546D7">
            <w:pPr>
              <w:pStyle w:val="ListBullet"/>
              <w:rPr>
                <w:lang w:val="en-NZ"/>
              </w:rPr>
            </w:pPr>
            <w:r w:rsidRPr="00E546D7">
              <w:t>WHSMS tools, standards and guidance.</w:t>
            </w:r>
          </w:p>
        </w:tc>
      </w:tr>
      <w:tr w:rsidTr="00E546D7">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6D7">
            <w:pPr>
              <w:pStyle w:val="BodyText"/>
              <w:rPr>
                <w:lang w:val="en-NZ"/>
              </w:rPr>
            </w:pPr>
            <w:r w:rsidRPr="00E546D7">
              <w:rPr>
                <w:rStyle w:val="BoldandItalics"/>
              </w:rPr>
              <w:t xml:space="preserve">Appropriate to the organisation </w:t>
            </w:r>
            <w:r w:rsidRPr="00E546D7">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6D7" w:rsidP="00E546D7">
            <w:pPr>
              <w:pStyle w:val="ListBullet"/>
            </w:pPr>
            <w:r w:rsidRPr="00E546D7">
              <w:t>consideration of:</w:t>
            </w:r>
          </w:p>
          <w:p w:rsidR="00000000" w:rsidRPr="00E546D7" w:rsidP="00E546D7">
            <w:pPr>
              <w:pStyle w:val="ListBullet2"/>
            </w:pPr>
            <w:r w:rsidRPr="00E546D7">
              <w:t>size of the organisation</w:t>
            </w:r>
          </w:p>
          <w:p w:rsidR="00000000" w:rsidRPr="00E546D7" w:rsidP="00E546D7">
            <w:pPr>
              <w:pStyle w:val="ListBullet2"/>
            </w:pPr>
            <w:r w:rsidRPr="00E546D7">
              <w:t>geographic location</w:t>
            </w:r>
          </w:p>
          <w:p w:rsidR="00000000" w:rsidRPr="00E546D7" w:rsidP="00E546D7">
            <w:pPr>
              <w:pStyle w:val="ListBullet2"/>
            </w:pPr>
            <w:r w:rsidRPr="00E546D7">
              <w:t>nature of the business</w:t>
            </w:r>
          </w:p>
          <w:p w:rsidR="00000000" w:rsidRPr="00E546D7" w:rsidP="00E546D7">
            <w:pPr>
              <w:pStyle w:val="ListBullet2"/>
            </w:pPr>
            <w:r w:rsidRPr="00E546D7">
              <w:t>available resources</w:t>
            </w:r>
          </w:p>
          <w:p w:rsidR="00000000" w:rsidRPr="00E546D7" w:rsidP="00E546D7">
            <w:pPr>
              <w:pStyle w:val="ListBullet2"/>
            </w:pPr>
            <w:r w:rsidRPr="00E546D7">
              <w:t>nature of hazards and risks in the organisation</w:t>
            </w:r>
          </w:p>
          <w:p w:rsidR="00000000" w:rsidRPr="00E546D7" w:rsidP="00E546D7">
            <w:pPr>
              <w:pStyle w:val="ListBullet2"/>
            </w:pPr>
            <w:r w:rsidRPr="00E546D7">
              <w:t>WHS and claims experience</w:t>
            </w:r>
          </w:p>
          <w:p w:rsidR="00000000" w:rsidRPr="00E546D7" w:rsidP="00E546D7">
            <w:pPr>
              <w:pStyle w:val="ListBullet2"/>
            </w:pPr>
            <w:r w:rsidRPr="00E546D7">
              <w:t>WHS needs</w:t>
            </w:r>
          </w:p>
          <w:p w:rsidR="00000000" w:rsidRPr="00E546D7" w:rsidP="00E546D7">
            <w:pPr>
              <w:pStyle w:val="ListBullet2"/>
            </w:pPr>
            <w:r w:rsidRPr="00E546D7">
              <w:t>requirement to integrate with other organisational systems, such as quality, finance, management, information technology and human resources.</w:t>
            </w:r>
          </w:p>
        </w:tc>
      </w:tr>
    </w:tbl>
    <w:p w:rsidR="00000000" w:rsidRPr="00E546D7" w:rsidP="00E546D7">
      <w:pPr>
        <w:pStyle w:val="BodyText"/>
      </w:pPr>
    </w:p>
    <w:p w:rsidR="00000000" w:rsidRPr="00E546D7" w:rsidP="00E546D7">
      <w:pPr>
        <w:pStyle w:val="AllowPageBreak"/>
      </w:pPr>
    </w:p>
    <w:p w:rsidR="00000000" w:rsidRPr="00E546D7" w:rsidP="00E546D7">
      <w:pPr>
        <w:pStyle w:val="Heading1"/>
      </w:pPr>
      <w:bookmarkStart w:id="12" w:name="O_510553"/>
      <w:bookmarkEnd w:id="12"/>
      <w:r w:rsidRPr="00E546D7">
        <w:t>Unit Sector(s)</w:t>
      </w:r>
    </w:p>
    <w:p w:rsidR="00000000" w:rsidRPr="00E546D7" w:rsidP="00E546D7">
      <w:pPr>
        <w:pStyle w:val="BodyText"/>
      </w:pPr>
      <w:r w:rsidRPr="00E546D7">
        <w:t>Regulation, Licensing and Risk – Work Health and Safety</w:t>
      </w:r>
    </w:p>
    <w:p w:rsidR="00000000" w:rsidRPr="00E546D7" w:rsidP="00E546D7"/>
    <w:sectPr w:rsidSect="00E54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D7" w:rsidRPr="005E2703" w:rsidP="005E2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rsidP="00E54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2703" w:rsidP="00E546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2703" w:rsidP="00E54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D7" w:rsidRPr="005E2703" w:rsidP="005E27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rsidRPr="002D2AF8" w:rsidP="00E546D7">
    <w:pPr>
      <w:pStyle w:val="Header"/>
      <w:framePr w:wrap="around"/>
    </w:pPr>
    <w:r>
      <w:fldChar w:fldCharType="begin"/>
    </w:r>
    <w:r>
      <w:instrText xml:space="preserve"> TITLE   \* MERGEFORMAT </w:instrText>
    </w:r>
    <w:r>
      <w:fldChar w:fldCharType="separate"/>
    </w:r>
    <w:r>
      <w:t>BSBWHS506A Contribute to developing, implementing and maintaining WHS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5E2703" w:rsidP="00E54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727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EA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87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6D7"/>
    <w:pPr>
      <w:spacing w:before="360" w:after="60"/>
      <w:outlineLvl w:val="0"/>
    </w:pPr>
    <w:rPr>
      <w:sz w:val="32"/>
    </w:rPr>
  </w:style>
  <w:style w:type="paragraph" w:styleId="Heading2">
    <w:name w:val="heading 2"/>
    <w:basedOn w:val="HeadingBase"/>
    <w:next w:val="BodyText"/>
    <w:link w:val="Heading2Char"/>
    <w:qFormat/>
    <w:rsid w:val="00E546D7"/>
    <w:pPr>
      <w:keepLines/>
      <w:spacing w:before="240" w:after="120"/>
      <w:outlineLvl w:val="1"/>
    </w:pPr>
    <w:rPr>
      <w:sz w:val="28"/>
      <w:szCs w:val="40"/>
    </w:rPr>
  </w:style>
  <w:style w:type="paragraph" w:styleId="Heading3">
    <w:name w:val="heading 3"/>
    <w:basedOn w:val="HeadingBase"/>
    <w:next w:val="BodyText"/>
    <w:link w:val="Heading3Char"/>
    <w:qFormat/>
    <w:rsid w:val="00E546D7"/>
    <w:pPr>
      <w:spacing w:before="180" w:after="120"/>
      <w:outlineLvl w:val="2"/>
    </w:pPr>
    <w:rPr>
      <w:spacing w:val="-10"/>
      <w:kern w:val="32"/>
    </w:rPr>
  </w:style>
  <w:style w:type="paragraph" w:styleId="Heading4">
    <w:name w:val="heading 4"/>
    <w:basedOn w:val="HeadingBase"/>
    <w:next w:val="BodyText"/>
    <w:link w:val="Heading4Char"/>
    <w:qFormat/>
    <w:rsid w:val="00E546D7"/>
    <w:pPr>
      <w:spacing w:before="160" w:after="120"/>
      <w:outlineLvl w:val="3"/>
    </w:pPr>
    <w:rPr>
      <w:sz w:val="22"/>
    </w:rPr>
  </w:style>
  <w:style w:type="paragraph" w:styleId="Heading5">
    <w:name w:val="heading 5"/>
    <w:basedOn w:val="HeadingBase"/>
    <w:next w:val="Normal"/>
    <w:link w:val="Heading5Char"/>
    <w:qFormat/>
    <w:rsid w:val="00E546D7"/>
    <w:pPr>
      <w:spacing w:before="80"/>
      <w:outlineLvl w:val="4"/>
    </w:pPr>
    <w:rPr>
      <w:color w:val="918585"/>
      <w:sz w:val="20"/>
    </w:rPr>
  </w:style>
  <w:style w:type="paragraph" w:styleId="Heading6">
    <w:name w:val="heading 6"/>
    <w:basedOn w:val="HeadingBase"/>
    <w:next w:val="Normal"/>
    <w:link w:val="Heading6Char"/>
    <w:qFormat/>
    <w:rsid w:val="00E546D7"/>
    <w:pPr>
      <w:spacing w:before="60"/>
      <w:outlineLvl w:val="5"/>
    </w:pPr>
    <w:rPr>
      <w:color w:val="918585"/>
      <w:sz w:val="20"/>
    </w:rPr>
  </w:style>
  <w:style w:type="paragraph" w:styleId="Heading7">
    <w:name w:val="heading 7"/>
    <w:basedOn w:val="Normal"/>
    <w:next w:val="Normal"/>
    <w:link w:val="Heading7Char"/>
    <w:qFormat/>
    <w:rsid w:val="00E546D7"/>
    <w:pPr>
      <w:ind w:left="720"/>
      <w:outlineLvl w:val="6"/>
    </w:pPr>
    <w:rPr>
      <w:i/>
    </w:rPr>
  </w:style>
  <w:style w:type="paragraph" w:styleId="Heading8">
    <w:name w:val="heading 8"/>
    <w:basedOn w:val="Normal"/>
    <w:next w:val="Normal"/>
    <w:link w:val="Heading8Char"/>
    <w:qFormat/>
    <w:rsid w:val="00E546D7"/>
    <w:pPr>
      <w:ind w:left="720"/>
      <w:outlineLvl w:val="7"/>
    </w:pPr>
    <w:rPr>
      <w:i/>
    </w:rPr>
  </w:style>
  <w:style w:type="paragraph" w:styleId="Heading9">
    <w:name w:val="heading 9"/>
    <w:basedOn w:val="Normal"/>
    <w:next w:val="Normal"/>
    <w:link w:val="Heading9Char"/>
    <w:qFormat/>
    <w:rsid w:val="00E546D7"/>
    <w:pPr>
      <w:ind w:left="720"/>
      <w:outlineLvl w:val="8"/>
    </w:pPr>
    <w:rPr>
      <w:i/>
    </w:rPr>
  </w:style>
  <w:style w:type="character" w:default="1" w:styleId="DefaultParagraphFont">
    <w:name w:val="Default Paragraph Font"/>
    <w:uiPriority w:val="1"/>
    <w:unhideWhenUsed/>
    <w:rsid w:val="00E54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6D7"/>
  </w:style>
  <w:style w:type="character" w:customStyle="1" w:styleId="Heading1Char">
    <w:name w:val="Heading 1 Char"/>
    <w:basedOn w:val="DefaultParagraphFont"/>
    <w:link w:val="Heading1"/>
    <w:rsid w:val="00E546D7"/>
    <w:rPr>
      <w:rFonts w:ascii="Times New Roman" w:eastAsia="Times New Roman" w:hAnsi="Times New Roman" w:cs="Times New Roman"/>
      <w:b/>
      <w:sz w:val="32"/>
      <w:szCs w:val="20"/>
      <w:lang w:eastAsia="en-US"/>
    </w:rPr>
  </w:style>
  <w:style w:type="paragraph" w:styleId="BodyText">
    <w:name w:val="Body Text"/>
    <w:basedOn w:val="Normal"/>
    <w:link w:val="BodyTextChar"/>
    <w:rsid w:val="00E546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6D7"/>
    <w:rPr>
      <w:rFonts w:ascii="Times New Roman" w:eastAsia="Times New Roman" w:hAnsi="Times New Roman" w:cs="Times New Roman"/>
      <w:sz w:val="24"/>
      <w:lang w:eastAsia="en-US"/>
    </w:rPr>
  </w:style>
  <w:style w:type="paragraph" w:styleId="ListBullet">
    <w:name w:val="List Bullet"/>
    <w:basedOn w:val="List"/>
    <w:rsid w:val="00E546D7"/>
    <w:pPr>
      <w:numPr>
        <w:numId w:val="13"/>
      </w:numPr>
      <w:tabs>
        <w:tab w:val="clear" w:pos="340"/>
      </w:tabs>
      <w:spacing w:before="40" w:after="40"/>
    </w:pPr>
  </w:style>
  <w:style w:type="character" w:customStyle="1" w:styleId="SpecialBold">
    <w:name w:val="Special Bold"/>
    <w:basedOn w:val="DefaultParagraphFont"/>
    <w:rsid w:val="00E546D7"/>
    <w:rPr>
      <w:b/>
      <w:spacing w:val="0"/>
    </w:rPr>
  </w:style>
  <w:style w:type="paragraph" w:styleId="ListBullet2">
    <w:name w:val="List Bullet 2"/>
    <w:basedOn w:val="List2"/>
    <w:rsid w:val="00E546D7"/>
    <w:pPr>
      <w:numPr>
        <w:numId w:val="14"/>
      </w:numPr>
      <w:tabs>
        <w:tab w:val="clear" w:pos="680"/>
      </w:tabs>
    </w:pPr>
  </w:style>
  <w:style w:type="character" w:styleId="Emphasis">
    <w:name w:val="Emphasis"/>
    <w:basedOn w:val="DefaultParagraphFont"/>
    <w:qFormat/>
    <w:rsid w:val="00E546D7"/>
    <w:rPr>
      <w:i/>
    </w:rPr>
  </w:style>
  <w:style w:type="paragraph" w:customStyle="1" w:styleId="SuperHeading">
    <w:name w:val="SuperHeading"/>
    <w:basedOn w:val="Normal"/>
    <w:rsid w:val="00E546D7"/>
    <w:pPr>
      <w:spacing w:before="240" w:after="120"/>
      <w:outlineLvl w:val="0"/>
    </w:pPr>
    <w:rPr>
      <w:rFonts w:ascii="Times New Roman" w:hAnsi="Times New Roman"/>
      <w:b/>
      <w:sz w:val="32"/>
    </w:rPr>
  </w:style>
  <w:style w:type="paragraph" w:customStyle="1" w:styleId="AllowPageBreak">
    <w:name w:val="AllowPageBreak"/>
    <w:rsid w:val="00E54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46D7"/>
    <w:rPr>
      <w:b/>
      <w:i/>
      <w:u w:val="none"/>
    </w:rPr>
  </w:style>
  <w:style w:type="character" w:customStyle="1" w:styleId="Heading2Char">
    <w:name w:val="Heading 2 Char"/>
    <w:basedOn w:val="DefaultParagraphFont"/>
    <w:link w:val="Heading2"/>
    <w:rsid w:val="00E54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6D7"/>
    <w:rPr>
      <w:rFonts w:ascii="Courier New" w:eastAsia="Times New Roman" w:hAnsi="Courier New" w:cs="Times New Roman"/>
      <w:i/>
      <w:szCs w:val="20"/>
      <w:lang w:eastAsia="en-US"/>
    </w:rPr>
  </w:style>
  <w:style w:type="paragraph" w:customStyle="1" w:styleId="HeadingBase">
    <w:name w:val="Heading Base"/>
    <w:rsid w:val="00E54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6D7"/>
    <w:pPr>
      <w:tabs>
        <w:tab w:val="right" w:leader="dot" w:pos="9072"/>
      </w:tabs>
      <w:ind w:left="567"/>
    </w:pPr>
    <w:rPr>
      <w:szCs w:val="22"/>
    </w:rPr>
  </w:style>
  <w:style w:type="paragraph" w:customStyle="1" w:styleId="TOCBase">
    <w:name w:val="TOC Base"/>
    <w:rsid w:val="00E54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6D7"/>
    <w:pPr>
      <w:tabs>
        <w:tab w:val="right" w:leader="dot" w:pos="9072"/>
      </w:tabs>
      <w:spacing w:before="40" w:after="40"/>
      <w:ind w:left="284"/>
    </w:pPr>
    <w:rPr>
      <w:rFonts w:ascii="Times New Roman" w:hAnsi="Times New Roman"/>
    </w:rPr>
  </w:style>
  <w:style w:type="paragraph" w:styleId="TOC1">
    <w:name w:val="toc 1"/>
    <w:basedOn w:val="TOCBase"/>
    <w:next w:val="Normal"/>
    <w:rsid w:val="00E54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6D7"/>
    <w:rPr>
      <w:rFonts w:ascii="Times New Roman" w:eastAsia="Times New Roman" w:hAnsi="Times New Roman" w:cs="Times New Roman"/>
      <w:sz w:val="16"/>
      <w:lang w:eastAsia="en-US"/>
    </w:rPr>
  </w:style>
  <w:style w:type="paragraph" w:styleId="Title">
    <w:name w:val="Title"/>
    <w:basedOn w:val="HeadingBase"/>
    <w:link w:val="TitleChar"/>
    <w:qFormat/>
    <w:rsid w:val="00E546D7"/>
    <w:pPr>
      <w:spacing w:before="5040"/>
      <w:jc w:val="center"/>
    </w:pPr>
    <w:rPr>
      <w:sz w:val="48"/>
      <w:szCs w:val="72"/>
      <w:lang w:val="en-US"/>
    </w:rPr>
  </w:style>
  <w:style w:type="character" w:customStyle="1" w:styleId="TitleChar">
    <w:name w:val="Title Char"/>
    <w:basedOn w:val="DefaultParagraphFont"/>
    <w:link w:val="Title"/>
    <w:rsid w:val="00E54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6D7"/>
    <w:pPr>
      <w:tabs>
        <w:tab w:val="left" w:pos="3600"/>
        <w:tab w:val="left" w:pos="3958"/>
      </w:tabs>
    </w:pPr>
  </w:style>
  <w:style w:type="paragraph" w:styleId="List">
    <w:name w:val="List"/>
    <w:basedOn w:val="BodyText"/>
    <w:next w:val="BodyText"/>
    <w:rsid w:val="00E546D7"/>
    <w:pPr>
      <w:tabs>
        <w:tab w:val="left" w:pos="340"/>
      </w:tabs>
      <w:spacing w:before="60" w:after="60"/>
      <w:ind w:left="340" w:hanging="340"/>
    </w:pPr>
  </w:style>
  <w:style w:type="paragraph" w:customStyle="1" w:styleId="Note">
    <w:name w:val="Note"/>
    <w:basedOn w:val="BodyText"/>
    <w:rsid w:val="00E54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6D7"/>
    <w:pPr>
      <w:framePr w:wrap="auto" w:hAnchor="text" w:y="6049"/>
    </w:pPr>
    <w:rPr>
      <w:color w:val="000000"/>
      <w:sz w:val="40"/>
    </w:rPr>
  </w:style>
  <w:style w:type="paragraph" w:customStyle="1" w:styleId="TOCTitle">
    <w:name w:val="TOCTitle"/>
    <w:basedOn w:val="Heading1"/>
    <w:rsid w:val="00E546D7"/>
    <w:pPr>
      <w:spacing w:after="240"/>
      <w:jc w:val="center"/>
      <w:outlineLvl w:val="9"/>
    </w:pPr>
    <w:rPr>
      <w:caps/>
    </w:rPr>
  </w:style>
  <w:style w:type="paragraph" w:customStyle="1" w:styleId="Version">
    <w:name w:val="Version"/>
    <w:rsid w:val="00E54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6D7"/>
    <w:pPr>
      <w:keepNext w:val="0"/>
      <w:tabs>
        <w:tab w:val="right" w:pos="4176"/>
      </w:tabs>
      <w:ind w:left="198" w:hanging="198"/>
    </w:pPr>
    <w:rPr>
      <w:rFonts w:ascii="Garamond" w:hAnsi="Garamond"/>
    </w:rPr>
  </w:style>
  <w:style w:type="paragraph" w:styleId="IndexHeading">
    <w:name w:val="index heading"/>
    <w:basedOn w:val="Normal"/>
    <w:next w:val="Index1"/>
    <w:semiHidden/>
    <w:rsid w:val="00E546D7"/>
    <w:pPr>
      <w:spacing w:before="120" w:after="120"/>
    </w:pPr>
    <w:rPr>
      <w:rFonts w:ascii="Arial" w:hAnsi="Arial"/>
      <w:b/>
      <w:color w:val="918585"/>
      <w:sz w:val="24"/>
    </w:rPr>
  </w:style>
  <w:style w:type="paragraph" w:styleId="Header">
    <w:name w:val="header"/>
    <w:basedOn w:val="Normal"/>
    <w:link w:val="HeaderChar"/>
    <w:rsid w:val="00E54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6D7"/>
    <w:rPr>
      <w:rFonts w:ascii="Times New Roman" w:eastAsia="Times New Roman" w:hAnsi="Times New Roman" w:cs="Times New Roman"/>
      <w:sz w:val="16"/>
      <w:szCs w:val="20"/>
      <w:lang w:val="en-GB" w:eastAsia="en-US"/>
    </w:rPr>
  </w:style>
  <w:style w:type="paragraph" w:customStyle="1" w:styleId="Chapter">
    <w:name w:val="Chapter"/>
    <w:basedOn w:val="Normal"/>
    <w:rsid w:val="00E546D7"/>
    <w:pPr>
      <w:spacing w:before="240"/>
    </w:pPr>
    <w:rPr>
      <w:rFonts w:ascii="Times New Roman" w:hAnsi="Times New Roman"/>
      <w:smallCaps/>
      <w:spacing w:val="80"/>
      <w:sz w:val="28"/>
    </w:rPr>
  </w:style>
  <w:style w:type="paragraph" w:customStyle="1" w:styleId="InChapter">
    <w:name w:val="InChapter"/>
    <w:basedOn w:val="Heading3"/>
    <w:rsid w:val="00E546D7"/>
    <w:pPr>
      <w:spacing w:after="240"/>
      <w:outlineLvl w:val="9"/>
    </w:pPr>
    <w:rPr>
      <w:noProof/>
    </w:rPr>
  </w:style>
  <w:style w:type="paragraph" w:styleId="Index2">
    <w:name w:val="index 2"/>
    <w:basedOn w:val="Normal"/>
    <w:next w:val="Normal"/>
    <w:semiHidden/>
    <w:rsid w:val="00E546D7"/>
    <w:pPr>
      <w:tabs>
        <w:tab w:val="right" w:pos="4176"/>
      </w:tabs>
      <w:ind w:left="568" w:hanging="284"/>
    </w:pPr>
    <w:rPr>
      <w:rFonts w:ascii="Garamond" w:hAnsi="Garamond"/>
    </w:rPr>
  </w:style>
  <w:style w:type="paragraph" w:customStyle="1" w:styleId="Byline">
    <w:name w:val="Byline"/>
    <w:rsid w:val="00E54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6D7"/>
    <w:pPr>
      <w:tabs>
        <w:tab w:val="clear" w:pos="3600"/>
        <w:tab w:val="clear" w:pos="3958"/>
      </w:tabs>
      <w:jc w:val="right"/>
    </w:pPr>
  </w:style>
  <w:style w:type="paragraph" w:styleId="Caption">
    <w:name w:val="caption"/>
    <w:basedOn w:val="BodyText"/>
    <w:next w:val="Normal"/>
    <w:qFormat/>
    <w:rsid w:val="00E546D7"/>
    <w:pPr>
      <w:framePr w:w="2268" w:hSpace="181" w:vSpace="181" w:wrap="around" w:vAnchor="text" w:hAnchor="page" w:x="1135" w:y="285" w:anchorLock="1"/>
    </w:pPr>
    <w:rPr>
      <w:i/>
    </w:rPr>
  </w:style>
  <w:style w:type="paragraph" w:customStyle="1" w:styleId="MiniTOCTitle">
    <w:name w:val="MiniTOCTitle"/>
    <w:basedOn w:val="Heading4"/>
    <w:rsid w:val="00E546D7"/>
    <w:pPr>
      <w:spacing w:before="240"/>
      <w:outlineLvl w:val="9"/>
    </w:pPr>
    <w:rPr>
      <w:noProof/>
      <w:sz w:val="24"/>
    </w:rPr>
  </w:style>
  <w:style w:type="paragraph" w:customStyle="1" w:styleId="MiniTOCItem">
    <w:name w:val="MiniTOCItem"/>
    <w:basedOn w:val="ListBullet"/>
    <w:rsid w:val="00E546D7"/>
    <w:pPr>
      <w:numPr>
        <w:numId w:val="0"/>
      </w:numPr>
      <w:tabs>
        <w:tab w:val="right" w:leader="dot" w:pos="6521"/>
      </w:tabs>
      <w:spacing w:before="0" w:after="0"/>
    </w:pPr>
  </w:style>
  <w:style w:type="paragraph" w:customStyle="1" w:styleId="TOFTitle">
    <w:name w:val="TOFTitle"/>
    <w:basedOn w:val="TOCTitle"/>
    <w:rsid w:val="00E546D7"/>
  </w:style>
  <w:style w:type="paragraph" w:styleId="TableofFigures">
    <w:name w:val="table of figures"/>
    <w:basedOn w:val="Normal"/>
    <w:next w:val="Normal"/>
    <w:semiHidden/>
    <w:rsid w:val="00E546D7"/>
    <w:pPr>
      <w:tabs>
        <w:tab w:val="right" w:leader="dot" w:pos="9072"/>
      </w:tabs>
      <w:ind w:left="970" w:hanging="403"/>
    </w:pPr>
    <w:rPr>
      <w:rFonts w:ascii="Times New Roman" w:hAnsi="Times New Roman"/>
      <w:b/>
    </w:rPr>
  </w:style>
  <w:style w:type="paragraph" w:styleId="ListNumber">
    <w:name w:val="List Number"/>
    <w:basedOn w:val="List"/>
    <w:rsid w:val="00E546D7"/>
    <w:pPr>
      <w:numPr>
        <w:numId w:val="11"/>
      </w:numPr>
    </w:pPr>
  </w:style>
  <w:style w:type="character" w:customStyle="1" w:styleId="WingdingSymbols">
    <w:name w:val="Wingding Symbols"/>
    <w:rsid w:val="00E546D7"/>
    <w:rPr>
      <w:rFonts w:ascii="Wingdings" w:hAnsi="Wingdings"/>
    </w:rPr>
  </w:style>
  <w:style w:type="paragraph" w:customStyle="1" w:styleId="TableHeading">
    <w:name w:val="Table Heading"/>
    <w:basedOn w:val="HeadingBase"/>
    <w:rsid w:val="00E546D7"/>
    <w:pPr>
      <w:keepLines/>
      <w:pBdr>
        <w:bottom w:val="single" w:sz="6" w:space="1" w:color="918585"/>
      </w:pBdr>
      <w:spacing w:before="240"/>
    </w:pPr>
  </w:style>
  <w:style w:type="character" w:customStyle="1" w:styleId="HotSpot">
    <w:name w:val="HotSpot"/>
    <w:rsid w:val="00E546D7"/>
    <w:rPr>
      <w:color w:val="0033CC"/>
      <w:u w:val="none"/>
    </w:rPr>
  </w:style>
  <w:style w:type="paragraph" w:customStyle="1" w:styleId="BodyTextRight">
    <w:name w:val="Body Text Right"/>
    <w:basedOn w:val="BodyText"/>
    <w:rsid w:val="00E546D7"/>
    <w:pPr>
      <w:spacing w:before="0" w:after="0"/>
      <w:jc w:val="right"/>
    </w:pPr>
  </w:style>
  <w:style w:type="paragraph" w:styleId="Index3">
    <w:name w:val="index 3"/>
    <w:basedOn w:val="ListNumber2"/>
    <w:next w:val="Normal"/>
    <w:semiHidden/>
    <w:rsid w:val="00E546D7"/>
    <w:pPr>
      <w:numPr>
        <w:numId w:val="0"/>
      </w:numPr>
      <w:tabs>
        <w:tab w:val="right" w:leader="dot" w:pos="4176"/>
      </w:tabs>
    </w:pPr>
  </w:style>
  <w:style w:type="paragraph" w:styleId="ListNumber2">
    <w:name w:val="List Number 2"/>
    <w:basedOn w:val="List2"/>
    <w:rsid w:val="00E546D7"/>
    <w:pPr>
      <w:numPr>
        <w:numId w:val="10"/>
      </w:numPr>
      <w:tabs>
        <w:tab w:val="clear" w:pos="1060"/>
      </w:tabs>
    </w:pPr>
  </w:style>
  <w:style w:type="paragraph" w:customStyle="1" w:styleId="MarginNote">
    <w:name w:val="Margin Note"/>
    <w:basedOn w:val="BodyText"/>
    <w:rsid w:val="00E54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6D7"/>
    <w:rPr>
      <w:sz w:val="32"/>
    </w:rPr>
  </w:style>
  <w:style w:type="paragraph" w:customStyle="1" w:styleId="HeadingProcedure">
    <w:name w:val="Heading Procedure"/>
    <w:basedOn w:val="HeadingBase"/>
    <w:next w:val="Normal"/>
    <w:rsid w:val="00E546D7"/>
    <w:pPr>
      <w:tabs>
        <w:tab w:val="left" w:pos="0"/>
      </w:tabs>
      <w:spacing w:before="120" w:after="60"/>
    </w:pPr>
    <w:rPr>
      <w:i/>
      <w:color w:val="918585"/>
      <w:sz w:val="22"/>
    </w:rPr>
  </w:style>
  <w:style w:type="paragraph" w:customStyle="1" w:styleId="TableBodyText">
    <w:name w:val="Table Body Text"/>
    <w:basedOn w:val="BodyText"/>
    <w:rsid w:val="00E546D7"/>
    <w:pPr>
      <w:spacing w:before="60" w:after="60"/>
    </w:pPr>
  </w:style>
  <w:style w:type="paragraph" w:styleId="ListContinue">
    <w:name w:val="List Continue"/>
    <w:basedOn w:val="List"/>
    <w:rsid w:val="00E546D7"/>
    <w:pPr>
      <w:ind w:firstLine="0"/>
    </w:pPr>
  </w:style>
  <w:style w:type="paragraph" w:customStyle="1" w:styleId="ListNote">
    <w:name w:val="List Note"/>
    <w:basedOn w:val="List"/>
    <w:rsid w:val="00E546D7"/>
    <w:pPr>
      <w:pBdr>
        <w:top w:val="single" w:sz="6" w:space="2" w:color="918585"/>
        <w:bottom w:val="single" w:sz="6" w:space="2" w:color="918585"/>
      </w:pBdr>
      <w:tabs>
        <w:tab w:val="left" w:pos="1021"/>
      </w:tabs>
      <w:ind w:firstLine="0"/>
    </w:pPr>
  </w:style>
  <w:style w:type="paragraph" w:customStyle="1" w:styleId="Warning">
    <w:name w:val="Warning"/>
    <w:basedOn w:val="BodyText"/>
    <w:rsid w:val="00E546D7"/>
    <w:pPr>
      <w:shd w:val="clear" w:color="auto" w:fill="D9D9D9"/>
      <w:tabs>
        <w:tab w:val="left" w:pos="992"/>
      </w:tabs>
      <w:ind w:left="119" w:right="119"/>
    </w:pPr>
    <w:rPr>
      <w:sz w:val="20"/>
    </w:rPr>
  </w:style>
  <w:style w:type="paragraph" w:customStyle="1" w:styleId="MarginIcons">
    <w:name w:val="Margin Icons"/>
    <w:basedOn w:val="BodyText"/>
    <w:rsid w:val="00E54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6D7"/>
    <w:rPr>
      <w:rFonts w:ascii="Courier New" w:hAnsi="Courier New"/>
    </w:rPr>
  </w:style>
  <w:style w:type="paragraph" w:customStyle="1" w:styleId="NoteBullet">
    <w:name w:val="Note Bullet"/>
    <w:basedOn w:val="Note"/>
    <w:rsid w:val="00E546D7"/>
    <w:pPr>
      <w:tabs>
        <w:tab w:val="clear" w:pos="680"/>
      </w:tabs>
      <w:spacing w:before="60" w:after="60"/>
    </w:pPr>
  </w:style>
  <w:style w:type="paragraph" w:customStyle="1" w:styleId="SubHeading2">
    <w:name w:val="SubHeading2"/>
    <w:basedOn w:val="HeadingBase"/>
    <w:rsid w:val="00E546D7"/>
    <w:pPr>
      <w:spacing w:before="240" w:after="60"/>
    </w:pPr>
    <w:rPr>
      <w:sz w:val="20"/>
    </w:rPr>
  </w:style>
  <w:style w:type="paragraph" w:customStyle="1" w:styleId="SubHeading1">
    <w:name w:val="SubHeading1"/>
    <w:basedOn w:val="HeadingBase"/>
    <w:rsid w:val="00E546D7"/>
    <w:pPr>
      <w:spacing w:before="240" w:after="60"/>
    </w:pPr>
    <w:rPr>
      <w:color w:val="918585"/>
      <w:sz w:val="22"/>
    </w:rPr>
  </w:style>
  <w:style w:type="paragraph" w:customStyle="1" w:styleId="SideHeading">
    <w:name w:val="Side Heading"/>
    <w:basedOn w:val="HeadingBase"/>
    <w:rsid w:val="00E54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6D7"/>
    <w:pPr>
      <w:numPr>
        <w:numId w:val="12"/>
      </w:numPr>
    </w:pPr>
  </w:style>
  <w:style w:type="paragraph" w:styleId="PlainText">
    <w:name w:val="Plain Text"/>
    <w:basedOn w:val="Normal"/>
    <w:link w:val="PlainTextChar"/>
    <w:rsid w:val="00E546D7"/>
    <w:rPr>
      <w:sz w:val="20"/>
    </w:rPr>
  </w:style>
  <w:style w:type="character" w:customStyle="1" w:styleId="PlainTextChar">
    <w:name w:val="Plain Text Char"/>
    <w:basedOn w:val="DefaultParagraphFont"/>
    <w:link w:val="PlainText"/>
    <w:rsid w:val="00E546D7"/>
    <w:rPr>
      <w:rFonts w:ascii="Courier New" w:eastAsia="Times New Roman" w:hAnsi="Courier New" w:cs="Times New Roman"/>
      <w:sz w:val="20"/>
      <w:szCs w:val="20"/>
      <w:lang w:eastAsia="en-US"/>
    </w:rPr>
  </w:style>
  <w:style w:type="character" w:customStyle="1" w:styleId="MenuOption">
    <w:name w:val="Menu Option"/>
    <w:basedOn w:val="DefaultParagraphFont"/>
    <w:rsid w:val="00E546D7"/>
    <w:rPr>
      <w:b/>
      <w:smallCaps/>
    </w:rPr>
  </w:style>
  <w:style w:type="paragraph" w:customStyle="1" w:styleId="TableListNumber">
    <w:name w:val="Table List Number"/>
    <w:basedOn w:val="ListNumber"/>
    <w:rsid w:val="00E546D7"/>
    <w:pPr>
      <w:numPr>
        <w:numId w:val="0"/>
      </w:numPr>
    </w:pPr>
  </w:style>
  <w:style w:type="paragraph" w:styleId="TOC4">
    <w:name w:val="toc 4"/>
    <w:basedOn w:val="TOCBase"/>
    <w:next w:val="Normal"/>
    <w:semiHidden/>
    <w:rsid w:val="00E546D7"/>
    <w:pPr>
      <w:tabs>
        <w:tab w:val="right" w:leader="dot" w:pos="9071"/>
      </w:tabs>
      <w:ind w:left="1701"/>
    </w:pPr>
  </w:style>
  <w:style w:type="paragraph" w:customStyle="1" w:styleId="ListAlpha">
    <w:name w:val="List Alpha"/>
    <w:basedOn w:val="List"/>
    <w:rsid w:val="00E546D7"/>
    <w:pPr>
      <w:numPr>
        <w:numId w:val="9"/>
      </w:numPr>
    </w:pPr>
  </w:style>
  <w:style w:type="paragraph" w:customStyle="1" w:styleId="ListAlpha2">
    <w:name w:val="List Alpha 2"/>
    <w:basedOn w:val="List2"/>
    <w:rsid w:val="00E546D7"/>
    <w:pPr>
      <w:numPr>
        <w:numId w:val="8"/>
      </w:numPr>
    </w:pPr>
  </w:style>
  <w:style w:type="paragraph" w:styleId="List2">
    <w:name w:val="List 2"/>
    <w:basedOn w:val="BodyText"/>
    <w:rsid w:val="00E546D7"/>
    <w:pPr>
      <w:tabs>
        <w:tab w:val="left" w:pos="680"/>
      </w:tabs>
      <w:spacing w:before="60" w:after="60"/>
      <w:ind w:left="680" w:hanging="340"/>
    </w:pPr>
  </w:style>
  <w:style w:type="paragraph" w:styleId="List3">
    <w:name w:val="List 3"/>
    <w:basedOn w:val="BodyText"/>
    <w:rsid w:val="00E546D7"/>
    <w:pPr>
      <w:tabs>
        <w:tab w:val="left" w:pos="1021"/>
      </w:tabs>
      <w:spacing w:before="60" w:after="60"/>
      <w:ind w:left="1020" w:hanging="340"/>
    </w:pPr>
  </w:style>
  <w:style w:type="paragraph" w:styleId="List4">
    <w:name w:val="List 4"/>
    <w:basedOn w:val="BodyText"/>
    <w:rsid w:val="00E546D7"/>
    <w:pPr>
      <w:tabs>
        <w:tab w:val="left" w:pos="1361"/>
      </w:tabs>
      <w:spacing w:before="60" w:after="60"/>
      <w:ind w:left="1361" w:hanging="340"/>
    </w:pPr>
  </w:style>
  <w:style w:type="paragraph" w:styleId="List5">
    <w:name w:val="List 5"/>
    <w:basedOn w:val="BodyText"/>
    <w:rsid w:val="00E546D7"/>
    <w:pPr>
      <w:tabs>
        <w:tab w:val="left" w:pos="1701"/>
      </w:tabs>
      <w:spacing w:before="60" w:after="60"/>
      <w:ind w:left="1701" w:hanging="340"/>
    </w:pPr>
  </w:style>
  <w:style w:type="paragraph" w:styleId="ListBullet3">
    <w:name w:val="List Bullet 3"/>
    <w:basedOn w:val="List3"/>
    <w:rsid w:val="00E546D7"/>
    <w:pPr>
      <w:numPr>
        <w:numId w:val="15"/>
      </w:numPr>
      <w:tabs>
        <w:tab w:val="clear" w:pos="1021"/>
      </w:tabs>
      <w:ind w:left="1037" w:hanging="357"/>
    </w:pPr>
  </w:style>
  <w:style w:type="paragraph" w:styleId="ListBullet4">
    <w:name w:val="List Bullet 4"/>
    <w:basedOn w:val="List4"/>
    <w:rsid w:val="00E546D7"/>
    <w:pPr>
      <w:numPr>
        <w:numId w:val="3"/>
      </w:numPr>
    </w:pPr>
  </w:style>
  <w:style w:type="paragraph" w:styleId="ListBullet5">
    <w:name w:val="List Bullet 5"/>
    <w:basedOn w:val="List5"/>
    <w:rsid w:val="00E546D7"/>
    <w:pPr>
      <w:numPr>
        <w:numId w:val="4"/>
      </w:numPr>
    </w:pPr>
  </w:style>
  <w:style w:type="paragraph" w:styleId="ListContinue2">
    <w:name w:val="List Continue 2"/>
    <w:basedOn w:val="List2"/>
    <w:rsid w:val="00E546D7"/>
    <w:pPr>
      <w:ind w:firstLine="0"/>
    </w:pPr>
  </w:style>
  <w:style w:type="paragraph" w:styleId="ListContinue3">
    <w:name w:val="List Continue 3"/>
    <w:basedOn w:val="List3"/>
    <w:rsid w:val="00E546D7"/>
    <w:pPr>
      <w:ind w:left="1021" w:firstLine="0"/>
    </w:pPr>
  </w:style>
  <w:style w:type="paragraph" w:styleId="ListContinue4">
    <w:name w:val="List Continue 4"/>
    <w:basedOn w:val="List4"/>
    <w:rsid w:val="00E546D7"/>
    <w:pPr>
      <w:ind w:firstLine="0"/>
    </w:pPr>
  </w:style>
  <w:style w:type="paragraph" w:styleId="ListContinue5">
    <w:name w:val="List Continue 5"/>
    <w:basedOn w:val="List5"/>
    <w:rsid w:val="00E546D7"/>
    <w:pPr>
      <w:ind w:firstLine="0"/>
    </w:pPr>
  </w:style>
  <w:style w:type="paragraph" w:styleId="ListNumber3">
    <w:name w:val="List Number 3"/>
    <w:basedOn w:val="List3"/>
    <w:rsid w:val="00E546D7"/>
    <w:pPr>
      <w:numPr>
        <w:numId w:val="5"/>
      </w:numPr>
    </w:pPr>
  </w:style>
  <w:style w:type="paragraph" w:styleId="ListNumber4">
    <w:name w:val="List Number 4"/>
    <w:basedOn w:val="List4"/>
    <w:rsid w:val="00E546D7"/>
    <w:pPr>
      <w:numPr>
        <w:numId w:val="6"/>
      </w:numPr>
    </w:pPr>
  </w:style>
  <w:style w:type="paragraph" w:styleId="ListNumber5">
    <w:name w:val="List Number 5"/>
    <w:basedOn w:val="List5"/>
    <w:rsid w:val="00E546D7"/>
    <w:pPr>
      <w:numPr>
        <w:numId w:val="7"/>
      </w:numPr>
    </w:pPr>
  </w:style>
  <w:style w:type="paragraph" w:styleId="BlockText">
    <w:name w:val="Block Text"/>
    <w:basedOn w:val="Normal"/>
    <w:rsid w:val="00E546D7"/>
    <w:pPr>
      <w:spacing w:after="120"/>
      <w:ind w:left="1440" w:right="1440"/>
    </w:pPr>
  </w:style>
  <w:style w:type="character" w:customStyle="1" w:styleId="Subscript">
    <w:name w:val="Subscript"/>
    <w:basedOn w:val="DefaultParagraphFont"/>
    <w:rsid w:val="00E546D7"/>
    <w:rPr>
      <w:sz w:val="16"/>
      <w:vertAlign w:val="subscript"/>
    </w:rPr>
  </w:style>
  <w:style w:type="character" w:customStyle="1" w:styleId="Superscript">
    <w:name w:val="Superscript"/>
    <w:basedOn w:val="DefaultParagraphFont"/>
    <w:rsid w:val="00E546D7"/>
    <w:rPr>
      <w:sz w:val="16"/>
      <w:vertAlign w:val="superscript"/>
    </w:rPr>
  </w:style>
  <w:style w:type="character" w:customStyle="1" w:styleId="Symbols">
    <w:name w:val="Symbols"/>
    <w:basedOn w:val="DefaultParagraphFont"/>
    <w:rsid w:val="00E546D7"/>
    <w:rPr>
      <w:rFonts w:ascii="Symbol" w:hAnsi="Symbol"/>
    </w:rPr>
  </w:style>
  <w:style w:type="character" w:customStyle="1" w:styleId="MenuOptions">
    <w:name w:val="Menu Options"/>
    <w:basedOn w:val="DefaultParagraphFont"/>
    <w:rsid w:val="00E546D7"/>
    <w:rPr>
      <w:rFonts w:ascii="Arial Narrow" w:hAnsi="Arial Narrow"/>
      <w:smallCaps/>
    </w:rPr>
  </w:style>
  <w:style w:type="character" w:customStyle="1" w:styleId="Buttons">
    <w:name w:val="Buttons"/>
    <w:basedOn w:val="DefaultParagraphFont"/>
    <w:rsid w:val="00E546D7"/>
    <w:rPr>
      <w:b/>
    </w:rPr>
  </w:style>
  <w:style w:type="character" w:customStyle="1" w:styleId="Underlined">
    <w:name w:val="Underlined"/>
    <w:basedOn w:val="DefaultParagraphFont"/>
    <w:rsid w:val="00E546D7"/>
    <w:rPr>
      <w:u w:val="single"/>
    </w:rPr>
  </w:style>
  <w:style w:type="paragraph" w:customStyle="1" w:styleId="TableBodyTextRight">
    <w:name w:val="Table Body Text Right"/>
    <w:basedOn w:val="TableBodyText"/>
    <w:rsid w:val="00E546D7"/>
    <w:pPr>
      <w:widowControl w:val="0"/>
      <w:autoSpaceDE w:val="0"/>
      <w:autoSpaceDN w:val="0"/>
      <w:adjustRightInd w:val="0"/>
      <w:jc w:val="right"/>
    </w:pPr>
    <w:rPr>
      <w:rFonts w:cs="Arial"/>
      <w:szCs w:val="18"/>
    </w:rPr>
  </w:style>
  <w:style w:type="paragraph" w:customStyle="1" w:styleId="CopyrightText">
    <w:name w:val="Copyright Text"/>
    <w:basedOn w:val="BodyText"/>
    <w:rsid w:val="00E546D7"/>
    <w:rPr>
      <w:sz w:val="18"/>
    </w:rPr>
  </w:style>
  <w:style w:type="paragraph" w:customStyle="1" w:styleId="BodySmallRight">
    <w:name w:val="Body Small Right"/>
    <w:basedOn w:val="BodyTextRight"/>
    <w:rsid w:val="00E546D7"/>
    <w:rPr>
      <w:sz w:val="18"/>
      <w:szCs w:val="18"/>
    </w:rPr>
  </w:style>
  <w:style w:type="paragraph" w:customStyle="1" w:styleId="MarginEdition">
    <w:name w:val="Margin Edition"/>
    <w:basedOn w:val="MarginNote"/>
    <w:rsid w:val="00E546D7"/>
    <w:pPr>
      <w:spacing w:before="0" w:after="0"/>
    </w:pPr>
    <w:rPr>
      <w:rFonts w:ascii="Times New Roman" w:hAnsi="Times New Roman"/>
      <w:color w:val="999999"/>
    </w:rPr>
  </w:style>
  <w:style w:type="paragraph" w:customStyle="1" w:styleId="Spacer">
    <w:name w:val="Spacer"/>
    <w:basedOn w:val="Normal"/>
    <w:rsid w:val="00E546D7"/>
    <w:rPr>
      <w:sz w:val="2"/>
      <w:szCs w:val="2"/>
    </w:rPr>
  </w:style>
  <w:style w:type="character" w:customStyle="1" w:styleId="Small">
    <w:name w:val="Small"/>
    <w:basedOn w:val="DefaultParagraphFont"/>
    <w:rsid w:val="00E546D7"/>
    <w:rPr>
      <w:sz w:val="16"/>
    </w:rPr>
  </w:style>
  <w:style w:type="paragraph" w:customStyle="1" w:styleId="WideTable">
    <w:name w:val="Wide Table"/>
    <w:basedOn w:val="Normal"/>
    <w:rsid w:val="00E546D7"/>
    <w:pPr>
      <w:ind w:left="-1418"/>
    </w:pPr>
    <w:rPr>
      <w:sz w:val="2"/>
      <w:szCs w:val="2"/>
    </w:rPr>
  </w:style>
  <w:style w:type="character" w:styleId="PageNumber">
    <w:name w:val="page number"/>
    <w:basedOn w:val="DefaultParagraphFont"/>
    <w:rsid w:val="00E546D7"/>
  </w:style>
  <w:style w:type="paragraph" w:styleId="Quote">
    <w:name w:val="Quote"/>
    <w:basedOn w:val="Heading1"/>
    <w:link w:val="QuoteChar"/>
    <w:qFormat/>
    <w:rsid w:val="00E546D7"/>
    <w:rPr>
      <w:b w:val="0"/>
      <w:sz w:val="72"/>
      <w:szCs w:val="72"/>
      <w:lang w:val="en-NZ"/>
    </w:rPr>
  </w:style>
  <w:style w:type="character" w:customStyle="1" w:styleId="QuoteChar">
    <w:name w:val="Quote Char"/>
    <w:basedOn w:val="DefaultParagraphFont"/>
    <w:link w:val="Quote"/>
    <w:rsid w:val="00E54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6D7"/>
    <w:pPr>
      <w:pageBreakBefore/>
    </w:pPr>
  </w:style>
  <w:style w:type="paragraph" w:customStyle="1" w:styleId="Border">
    <w:name w:val="Border"/>
    <w:basedOn w:val="Normal"/>
    <w:qFormat/>
    <w:rsid w:val="00E54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6D7"/>
    <w:rPr>
      <w:b/>
      <w:bCs/>
      <w:i/>
      <w:iCs/>
      <w:color w:val="auto"/>
    </w:rPr>
  </w:style>
  <w:style w:type="paragraph" w:styleId="IntenseQuote">
    <w:name w:val="Intense Quote"/>
    <w:basedOn w:val="Normal"/>
    <w:next w:val="Normal"/>
    <w:link w:val="IntenseQuoteChar"/>
    <w:uiPriority w:val="30"/>
    <w:qFormat/>
    <w:rsid w:val="00E54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6D7"/>
    <w:rPr>
      <w:smallCaps/>
      <w:color w:val="auto"/>
      <w:u w:val="single"/>
    </w:rPr>
  </w:style>
  <w:style w:type="character" w:styleId="IntenseReference">
    <w:name w:val="Intense Reference"/>
    <w:basedOn w:val="DefaultParagraphFont"/>
    <w:uiPriority w:val="32"/>
    <w:qFormat/>
    <w:rsid w:val="00E546D7"/>
    <w:rPr>
      <w:b/>
      <w:bCs/>
      <w:smallCaps/>
      <w:color w:val="auto"/>
      <w:spacing w:val="5"/>
      <w:u w:val="single"/>
    </w:rPr>
  </w:style>
  <w:style w:type="paragraph" w:customStyle="1" w:styleId="2ColumnHeading">
    <w:name w:val="2Column Heading"/>
    <w:basedOn w:val="BodyText"/>
    <w:qFormat/>
    <w:rsid w:val="00E546D7"/>
    <w:pPr>
      <w:spacing w:after="60"/>
      <w:ind w:left="-2268"/>
    </w:pPr>
    <w:rPr>
      <w:b/>
    </w:rPr>
  </w:style>
  <w:style w:type="paragraph" w:customStyle="1" w:styleId="Heading1TOC">
    <w:name w:val="Heading1 TOC"/>
    <w:basedOn w:val="Normal"/>
    <w:qFormat/>
    <w:rsid w:val="00E546D7"/>
    <w:pPr>
      <w:spacing w:before="240" w:after="120"/>
    </w:pPr>
    <w:rPr>
      <w:rFonts w:ascii="Times New Roman" w:hAnsi="Times New Roman"/>
      <w:b/>
      <w:sz w:val="32"/>
    </w:rPr>
  </w:style>
  <w:style w:type="paragraph" w:customStyle="1" w:styleId="Heading2TOC">
    <w:name w:val="Heading2 TOC"/>
    <w:basedOn w:val="Normal"/>
    <w:qFormat/>
    <w:rsid w:val="00E546D7"/>
    <w:pPr>
      <w:spacing w:before="240" w:after="60"/>
    </w:pPr>
    <w:rPr>
      <w:rFonts w:ascii="Times New Roman" w:hAnsi="Times New Roman"/>
      <w:b/>
      <w:sz w:val="28"/>
    </w:rPr>
  </w:style>
  <w:style w:type="character" w:customStyle="1" w:styleId="Underline">
    <w:name w:val="Underline"/>
    <w:basedOn w:val="DefaultParagraphFont"/>
    <w:qFormat/>
    <w:rsid w:val="00E546D7"/>
    <w:rPr>
      <w:u w:val="single"/>
    </w:rPr>
  </w:style>
  <w:style w:type="paragraph" w:styleId="BalloonText">
    <w:name w:val="Balloon Text"/>
    <w:basedOn w:val="Normal"/>
    <w:link w:val="BalloonTextChar"/>
    <w:rsid w:val="00E546D7"/>
    <w:rPr>
      <w:rFonts w:ascii="Tahoma" w:hAnsi="Tahoma" w:cs="Tahoma"/>
      <w:sz w:val="16"/>
      <w:szCs w:val="16"/>
    </w:rPr>
  </w:style>
  <w:style w:type="character" w:customStyle="1" w:styleId="BalloonTextChar">
    <w:name w:val="Balloon Text Char"/>
    <w:basedOn w:val="DefaultParagraphFont"/>
    <w:link w:val="BalloonText"/>
    <w:rsid w:val="00E54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6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6D7"/>
    <w:rPr>
      <w:b/>
      <w:color w:val="660033"/>
      <w:spacing w:val="0"/>
    </w:rPr>
  </w:style>
  <w:style w:type="paragraph" w:customStyle="1" w:styleId="Nameditemlist">
    <w:name w:val="Named item list"/>
    <w:basedOn w:val="BodyText"/>
    <w:qFormat/>
    <w:rsid w:val="00E546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1749</Words>
  <Characters>10771</Characters>
  <Application>Microsoft Office Word</Application>
  <DocSecurity>0</DocSecurity>
  <Lines>342</Lines>
  <Paragraphs>176</Paragraphs>
  <ScaleCrop>false</ScaleCrop>
  <Company>Author-it Software Corporation Ltd.</Company>
  <LinksUpToDate>false</LinksUpToDate>
  <CharactersWithSpaces>12452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BSBWHS506A Contribute to developing, implementing and maintaining WHS management systems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2012-12-12T02:56:00Z</dcterms:created>
  <dcterms:modified xsi:type="dcterms:W3CDTF">2012-12-12T02:56:00Z</dcterms:modified>
</cp:coreProperties>
</file>