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5A6" w:rsidP="00A965A6">
      <w:pPr>
        <w:pStyle w:val="Title"/>
      </w:pPr>
      <w:r>
        <w:fldChar w:fldCharType="begin"/>
      </w:r>
      <w:r>
        <w:instrText xml:space="preserve"> TITLE   \* MERGEFORMAT </w:instrText>
      </w:r>
      <w:r>
        <w:fldChar w:fldCharType="separate"/>
      </w:r>
      <w:r>
        <w:t>BSBWHS502A Manage effective WHS consultation and participation processes</w:t>
      </w:r>
      <w:r>
        <w:fldChar w:fldCharType="end"/>
      </w:r>
    </w:p>
    <w:p w:rsidR="00A965A6" w:rsidP="00A965A6">
      <w:pPr>
        <w:pStyle w:val="Version"/>
        <w:sectPr w:rsidSect="00660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8C3" w:rsidP="006608C3">
      <w:pPr>
        <w:pStyle w:val="SuperHeading"/>
      </w:pPr>
      <w:r w:rsidRPr="006608C3">
        <w:t>BSBWHS502A Manage effective WHS consultation and participation processes</w:t>
      </w:r>
    </w:p>
    <w:p w:rsidR="00000000" w:rsidRPr="006608C3" w:rsidP="006608C3">
      <w:pPr>
        <w:pStyle w:val="Heading1"/>
      </w:pPr>
      <w:bookmarkStart w:id="1" w:name="O_510482"/>
      <w:bookmarkEnd w:id="1"/>
      <w:r w:rsidRPr="006608C3">
        <w:t>Modification History</w:t>
      </w:r>
    </w:p>
    <w:tbl>
      <w:tblPr>
        <w:tblW w:w="0" w:type="auto"/>
        <w:tblLayout w:type="fixed"/>
        <w:tblCellMar>
          <w:left w:w="62" w:type="dxa"/>
          <w:right w:w="62" w:type="dxa"/>
        </w:tblCellMar>
        <w:tblLook w:val="0000"/>
      </w:tblPr>
      <w:tblGrid>
        <w:gridCol w:w="3174"/>
        <w:gridCol w:w="5826"/>
      </w:tblGrid>
      <w:tr w:rsidTr="006608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Comments</w:t>
            </w:r>
          </w:p>
        </w:tc>
      </w:tr>
      <w:tr w:rsidTr="006608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 xml:space="preserve">This Unit first released with </w:t>
            </w:r>
            <w:r w:rsidRPr="006608C3">
              <w:rPr>
                <w:rStyle w:val="Emphasis"/>
              </w:rPr>
              <w:t>BSB07 Business Training Package version 7.0</w:t>
            </w:r>
            <w:r w:rsidRPr="006608C3">
              <w:t>.</w:t>
            </w:r>
          </w:p>
          <w:p w:rsidR="00000000" w:rsidRPr="006608C3" w:rsidP="006608C3">
            <w:pPr>
              <w:pStyle w:val="BodyText"/>
            </w:pPr>
          </w:p>
          <w:p w:rsidR="00000000" w:rsidRPr="006608C3" w:rsidP="006608C3">
            <w:pPr>
              <w:pStyle w:val="BodyText"/>
            </w:pPr>
            <w:r w:rsidRPr="006608C3">
              <w:t>Replaces and is equivalent to BSBOHS503B Assist in the design and development of OHS participative arrangements.</w:t>
            </w:r>
          </w:p>
        </w:tc>
      </w:tr>
    </w:tbl>
    <w:p w:rsidR="00000000" w:rsidRPr="006608C3" w:rsidP="006608C3">
      <w:pPr>
        <w:pStyle w:val="BodyText"/>
      </w:pPr>
    </w:p>
    <w:p w:rsidR="00000000" w:rsidRPr="006608C3" w:rsidP="006608C3">
      <w:pPr>
        <w:pStyle w:val="AllowPageBreak"/>
      </w:pPr>
    </w:p>
    <w:p w:rsidR="00000000" w:rsidRPr="006608C3" w:rsidP="006608C3">
      <w:pPr>
        <w:pStyle w:val="Heading1"/>
      </w:pPr>
      <w:bookmarkStart w:id="2" w:name="O_510483"/>
      <w:bookmarkEnd w:id="2"/>
      <w:r w:rsidRPr="006608C3">
        <w:t>Unit Descriptor</w:t>
      </w:r>
    </w:p>
    <w:p w:rsidR="00000000" w:rsidRPr="006608C3" w:rsidP="006608C3">
      <w:pPr>
        <w:pStyle w:val="BodyText"/>
      </w:pPr>
      <w:r w:rsidRPr="006608C3">
        <w:t>This unit describes the performance outcomes, skills and knowledge required to manage the identification, re</w:t>
      </w:r>
      <w:r w:rsidRPr="006608C3">
        <w:t>view, development, implementation and evaluation of effective participation and consultation processes as an integral part of managing work health and safety (WHS).</w:t>
      </w:r>
    </w:p>
    <w:p w:rsidR="00000000" w:rsidRPr="006608C3" w:rsidP="006608C3">
      <w:pPr>
        <w:pStyle w:val="AllowPageBreak"/>
      </w:pPr>
    </w:p>
    <w:p w:rsidR="00000000" w:rsidRPr="006608C3" w:rsidP="006608C3">
      <w:pPr>
        <w:pStyle w:val="Heading1"/>
      </w:pPr>
      <w:bookmarkStart w:id="3" w:name="O_510484"/>
      <w:bookmarkEnd w:id="3"/>
      <w:r w:rsidRPr="006608C3">
        <w:t>Application of the Unit</w:t>
      </w:r>
    </w:p>
    <w:p w:rsidR="00000000" w:rsidRPr="006608C3" w:rsidP="006608C3">
      <w:pPr>
        <w:pStyle w:val="BodyText"/>
      </w:pPr>
      <w:r w:rsidRPr="006608C3">
        <w:t>This unit applies to individuals with responsibili</w:t>
      </w:r>
      <w:r w:rsidRPr="006608C3">
        <w:t xml:space="preserve">ty for identifying, reviewing, developing, implementing and evaluating processes to enable people to be consulted about, and to participate in, WHS management and decision making across their organisation. The unit also addresses influencing others from a </w:t>
      </w:r>
      <w:r w:rsidRPr="006608C3">
        <w:t>WHS perspective and takes account of the responsibilities for managing WHS.</w:t>
      </w:r>
    </w:p>
    <w:p w:rsidR="00000000" w:rsidRPr="006608C3" w:rsidP="006608C3">
      <w:pPr>
        <w:pStyle w:val="BodyText"/>
      </w:pPr>
    </w:p>
    <w:p w:rsidR="00000000" w:rsidRPr="006608C3" w:rsidP="006608C3">
      <w:pPr>
        <w:pStyle w:val="BodyText"/>
      </w:pPr>
      <w:r w:rsidRPr="006608C3">
        <w:t>The unit applies to people who work in a range of WHS roles across all industries and who apply a substantial knowledge base and well-developed skills in a wide variety of WHS con</w:t>
      </w:r>
      <w:r w:rsidRPr="006608C3">
        <w:t>texts.</w:t>
      </w:r>
    </w:p>
    <w:p w:rsidR="00000000" w:rsidRPr="006608C3" w:rsidP="006608C3">
      <w:pPr>
        <w:pStyle w:val="BodyText"/>
      </w:pPr>
    </w:p>
    <w:p w:rsidR="00000000" w:rsidRPr="006608C3" w:rsidP="006608C3">
      <w:pPr>
        <w:pStyle w:val="BodyText"/>
      </w:pPr>
      <w:r w:rsidRPr="006608C3">
        <w:rPr>
          <w:rStyle w:val="Emphasis"/>
        </w:rPr>
        <w:t>NOTE:  The terms Occupational Health and Safety (OHS) and Work Health and Safety (WHS) are equivalent and generally either can be used in the workplace.  In jurisdictions where the National Model WHS Legislation has not been implemented RTOs are ad</w:t>
      </w:r>
      <w:r w:rsidRPr="006608C3">
        <w:rPr>
          <w:rStyle w:val="Emphasis"/>
        </w:rPr>
        <w:t>vised to contextualise the unit of competency by referring to the existing State/Territory OHS legislative requirements.</w:t>
      </w:r>
    </w:p>
    <w:p w:rsidR="00000000" w:rsidRPr="006608C3" w:rsidP="006608C3">
      <w:pPr>
        <w:pStyle w:val="AllowPageBreak"/>
      </w:pPr>
    </w:p>
    <w:p w:rsidR="00000000" w:rsidRPr="006608C3" w:rsidP="006608C3">
      <w:pPr>
        <w:pStyle w:val="Heading1"/>
      </w:pPr>
      <w:bookmarkStart w:id="4" w:name="O_510485"/>
      <w:bookmarkEnd w:id="4"/>
      <w:r w:rsidRPr="006608C3">
        <w:t>Licensing/Regulatory Information</w:t>
      </w:r>
    </w:p>
    <w:p w:rsidR="00000000" w:rsidRPr="006608C3" w:rsidP="006608C3">
      <w:pPr>
        <w:pStyle w:val="BodyText"/>
      </w:pPr>
      <w:r w:rsidRPr="006608C3">
        <w:t>No licensing, legislative, regulatory or certification requirements apply to this unit at the time of endorsement.</w:t>
      </w:r>
    </w:p>
    <w:p w:rsidR="00000000" w:rsidRPr="006608C3" w:rsidP="006608C3">
      <w:pPr>
        <w:pStyle w:val="AllowPageBreak"/>
      </w:pPr>
    </w:p>
    <w:p w:rsidR="00000000" w:rsidRPr="006608C3" w:rsidP="006608C3">
      <w:pPr>
        <w:pStyle w:val="Heading1"/>
      </w:pPr>
      <w:bookmarkStart w:id="5" w:name="O_510486"/>
      <w:bookmarkEnd w:id="5"/>
      <w:r w:rsidRPr="006608C3">
        <w:t>Pre-Requisites</w:t>
      </w:r>
    </w:p>
    <w:p w:rsidR="00000000" w:rsidRPr="006608C3" w:rsidP="006608C3">
      <w:pPr>
        <w:pStyle w:val="BodyText"/>
      </w:pPr>
      <w:r w:rsidRPr="006608C3">
        <w:t>Not applicable.</w:t>
      </w:r>
    </w:p>
    <w:p w:rsidR="00000000" w:rsidRPr="006608C3" w:rsidP="006608C3">
      <w:pPr>
        <w:pStyle w:val="AllowPageBreak"/>
      </w:pPr>
    </w:p>
    <w:p w:rsidR="00000000" w:rsidRPr="006608C3" w:rsidP="006608C3">
      <w:pPr>
        <w:pStyle w:val="Heading1"/>
      </w:pPr>
      <w:bookmarkStart w:id="6" w:name="O_510487"/>
      <w:bookmarkEnd w:id="6"/>
      <w:r w:rsidRPr="006608C3">
        <w:t>Employability Skills Information</w:t>
      </w:r>
    </w:p>
    <w:p w:rsidR="00000000" w:rsidRPr="006608C3" w:rsidP="006608C3">
      <w:pPr>
        <w:pStyle w:val="BodyText"/>
      </w:pPr>
      <w:r w:rsidRPr="006608C3">
        <w:t>This unit contains employability skills.</w:t>
      </w:r>
    </w:p>
    <w:p w:rsidR="00000000" w:rsidRPr="006608C3" w:rsidP="006608C3">
      <w:pPr>
        <w:pStyle w:val="AllowPageBreak"/>
      </w:pPr>
    </w:p>
    <w:p w:rsidR="00000000" w:rsidRPr="006608C3" w:rsidP="006608C3">
      <w:pPr>
        <w:pStyle w:val="Heading1"/>
      </w:pPr>
      <w:bookmarkStart w:id="7" w:name="O_510488"/>
      <w:bookmarkEnd w:id="7"/>
      <w:r w:rsidRPr="006608C3">
        <w:t>Elements and Performance Criteria Pre-Content</w:t>
      </w:r>
    </w:p>
    <w:tbl>
      <w:tblPr>
        <w:tblW w:w="0" w:type="auto"/>
        <w:tblLayout w:type="fixed"/>
        <w:tblCellMar>
          <w:left w:w="62" w:type="dxa"/>
          <w:right w:w="62" w:type="dxa"/>
        </w:tblCellMar>
        <w:tblLook w:val="0000"/>
      </w:tblPr>
      <w:tblGrid>
        <w:gridCol w:w="2521"/>
        <w:gridCol w:w="6479"/>
      </w:tblGrid>
      <w:tr w:rsidTr="006608C3">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08C3" w:rsidP="006608C3">
            <w:pPr>
              <w:pStyle w:val="BodyText"/>
            </w:pPr>
            <w:r w:rsidRPr="006608C3">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Performance Criteria</w:t>
            </w:r>
          </w:p>
        </w:tc>
      </w:tr>
      <w:tr w:rsidTr="006608C3">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rPr>
                <w:rStyle w:val="Emphasis"/>
              </w:rPr>
              <w:t>Elements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rPr>
                <w:rStyle w:val="Emphasis"/>
              </w:rPr>
              <w:t>Performance criteria describe the performance needed to demonstrate achievement of the element. Whe</w:t>
            </w:r>
            <w:r w:rsidRPr="006608C3">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6608C3" w:rsidP="006608C3">
      <w:pPr>
        <w:pStyle w:val="BodyText"/>
      </w:pPr>
    </w:p>
    <w:p w:rsidR="00000000" w:rsidRPr="006608C3" w:rsidP="006608C3">
      <w:pPr>
        <w:pStyle w:val="AllowPageBreak"/>
      </w:pPr>
    </w:p>
    <w:p w:rsidR="00000000" w:rsidRPr="006608C3" w:rsidP="006608C3">
      <w:pPr>
        <w:pStyle w:val="Heading1"/>
      </w:pPr>
      <w:bookmarkStart w:id="8" w:name="O_510489"/>
      <w:bookmarkEnd w:id="8"/>
      <w:r w:rsidRPr="006608C3">
        <w:t>Elements and Performance Criteria</w:t>
      </w:r>
    </w:p>
    <w:tbl>
      <w:tblPr>
        <w:tblW w:w="0" w:type="auto"/>
        <w:tblLayout w:type="fixed"/>
        <w:tblCellMar>
          <w:left w:w="62" w:type="dxa"/>
          <w:right w:w="62" w:type="dxa"/>
        </w:tblCellMar>
        <w:tblLook w:val="0000"/>
      </w:tblPr>
      <w:tblGrid>
        <w:gridCol w:w="2522"/>
        <w:gridCol w:w="6478"/>
      </w:tblGrid>
      <w:tr w:rsidTr="006608C3">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1. Identify the requirements for WHS consultation and participation</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 xml:space="preserve">1.1 Review </w:t>
            </w:r>
            <w:r w:rsidRPr="006608C3">
              <w:rPr>
                <w:rStyle w:val="BoldandItalics"/>
              </w:rPr>
              <w:t xml:space="preserve">WHS legislation </w:t>
            </w:r>
            <w:r w:rsidRPr="006608C3">
              <w:t xml:space="preserve">to identify </w:t>
            </w:r>
            <w:r w:rsidRPr="006608C3">
              <w:rPr>
                <w:rStyle w:val="BoldandItalics"/>
              </w:rPr>
              <w:t xml:space="preserve">duty holders </w:t>
            </w:r>
            <w:r w:rsidRPr="006608C3">
              <w:t xml:space="preserve">and legal requirements for </w:t>
            </w:r>
            <w:r w:rsidRPr="006608C3">
              <w:rPr>
                <w:rStyle w:val="BoldandItalics"/>
              </w:rPr>
              <w:t>WHS consultation and participation processes</w:t>
            </w:r>
          </w:p>
          <w:p w:rsidR="00000000" w:rsidRPr="006608C3" w:rsidP="006608C3">
            <w:pPr>
              <w:pStyle w:val="BodyText"/>
            </w:pPr>
            <w:r w:rsidRPr="006608C3">
              <w:t>1.2 Review organisational policies, procedures, processes and systems to identify requirements and opportunities for WHS consultation and participation</w:t>
            </w:r>
          </w:p>
          <w:p w:rsidR="00000000" w:rsidP="006608C3">
            <w:pPr>
              <w:pStyle w:val="BodyText"/>
              <w:rPr>
                <w:lang w:val="en-NZ"/>
              </w:rPr>
            </w:pPr>
            <w:r w:rsidRPr="006608C3">
              <w:t xml:space="preserve">1.3 Consult with </w:t>
            </w:r>
            <w:r w:rsidRPr="006608C3">
              <w:rPr>
                <w:rStyle w:val="BoldandItalics"/>
              </w:rPr>
              <w:t xml:space="preserve">individuals and parties </w:t>
            </w:r>
            <w:r w:rsidRPr="006608C3">
              <w:t>to identify specific requirements for WHS consultation and part</w:t>
            </w:r>
            <w:r w:rsidRPr="006608C3">
              <w:t>icipation</w:t>
            </w:r>
          </w:p>
        </w:tc>
      </w:tr>
      <w:tr w:rsidTr="006608C3">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2. Review existing WHS consultation and participation processes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2.1 Review effectiveness of existing WHS consultation and participation processes, in consultation with individuals and parties</w:t>
            </w:r>
          </w:p>
          <w:p w:rsidR="00000000" w:rsidRPr="006608C3" w:rsidP="006608C3">
            <w:pPr>
              <w:pStyle w:val="BodyText"/>
            </w:pPr>
            <w:r w:rsidRPr="006608C3">
              <w:t>2.2 Compare existing processes with identified requir</w:t>
            </w:r>
            <w:r w:rsidRPr="006608C3">
              <w:t>ements for WHS consultation and participation processes</w:t>
            </w:r>
          </w:p>
          <w:p w:rsidR="00000000" w:rsidP="006608C3">
            <w:pPr>
              <w:pStyle w:val="BodyText"/>
              <w:rPr>
                <w:lang w:val="en-NZ"/>
              </w:rPr>
            </w:pPr>
            <w:r w:rsidRPr="006608C3">
              <w:t>2.3 Consult with individuals and parties to identify specific areas for improvement in WHS consultation and participation processes</w:t>
            </w:r>
          </w:p>
        </w:tc>
      </w:tr>
      <w:tr w:rsidTr="006608C3">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3. Develop WHS consultation and participation processes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3.1 Identif</w:t>
            </w:r>
            <w:r w:rsidRPr="006608C3">
              <w:t xml:space="preserve">y </w:t>
            </w:r>
            <w:r w:rsidRPr="006608C3">
              <w:rPr>
                <w:rStyle w:val="BoldandItalics"/>
              </w:rPr>
              <w:t xml:space="preserve">factors that may impact on the design </w:t>
            </w:r>
            <w:r w:rsidRPr="006608C3">
              <w:t>of WHS consultation and participation processes</w:t>
            </w:r>
          </w:p>
          <w:p w:rsidR="00000000" w:rsidRPr="006608C3" w:rsidP="006608C3">
            <w:pPr>
              <w:pStyle w:val="BodyText"/>
            </w:pPr>
            <w:r w:rsidRPr="006608C3">
              <w:t>3.2 Design new or modify existing processes in consultation with individuals and parties to achieve required improvements</w:t>
            </w:r>
          </w:p>
          <w:p w:rsidR="00000000" w:rsidRPr="006608C3" w:rsidP="006608C3">
            <w:pPr>
              <w:pStyle w:val="BodyText"/>
            </w:pPr>
            <w:r w:rsidRPr="006608C3">
              <w:t xml:space="preserve">3.3 Ensure improvements integrate with </w:t>
            </w:r>
            <w:r w:rsidRPr="006608C3">
              <w:rPr>
                <w:rStyle w:val="BoldandItalics"/>
              </w:rPr>
              <w:t xml:space="preserve">existing WHS and other systems </w:t>
            </w:r>
            <w:r w:rsidRPr="006608C3">
              <w:t>and are appropriate to the organisation</w:t>
            </w:r>
          </w:p>
          <w:p w:rsidR="00000000" w:rsidRPr="006608C3" w:rsidP="006608C3">
            <w:pPr>
              <w:pStyle w:val="BodyText"/>
            </w:pPr>
            <w:r w:rsidRPr="006608C3">
              <w:t>3.4 Plan how improvements will be implemented and identify resourcing requirements, roles and responsibilities, and training needs required for implementation</w:t>
            </w:r>
          </w:p>
          <w:p w:rsidR="00000000" w:rsidRPr="006608C3" w:rsidP="006608C3">
            <w:pPr>
              <w:pStyle w:val="BodyText"/>
            </w:pPr>
            <w:r w:rsidRPr="006608C3">
              <w:t>3.5 Develop action plans w</w:t>
            </w:r>
            <w:r w:rsidRPr="006608C3">
              <w:t>ith allocated responsibilities and timelines</w:t>
            </w:r>
          </w:p>
          <w:p w:rsidR="00000000" w:rsidP="006608C3">
            <w:pPr>
              <w:pStyle w:val="BodyText"/>
              <w:rPr>
                <w:lang w:val="en-NZ"/>
              </w:rPr>
            </w:pPr>
            <w:r w:rsidRPr="006608C3">
              <w:t>3.6 Determine priorities for implementation in consultation with individuals and parties</w:t>
            </w:r>
          </w:p>
        </w:tc>
      </w:tr>
      <w:tr w:rsidTr="006608C3">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4. Implement WHS consultation and participation arrangements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4.1 Provide advice and support to individuals and parties du</w:t>
            </w:r>
            <w:r w:rsidRPr="006608C3">
              <w:t>ring implementation</w:t>
            </w:r>
          </w:p>
          <w:p w:rsidR="00000000" w:rsidRPr="006608C3" w:rsidP="006608C3">
            <w:pPr>
              <w:pStyle w:val="BodyText"/>
            </w:pPr>
            <w:r w:rsidRPr="006608C3">
              <w:t>4.2 Monitor and support implementation, in consultation with individuals and parties</w:t>
            </w:r>
          </w:p>
          <w:p w:rsidR="00000000" w:rsidP="006608C3">
            <w:pPr>
              <w:pStyle w:val="BodyText"/>
              <w:rPr>
                <w:lang w:val="en-NZ"/>
              </w:rPr>
            </w:pPr>
            <w:r w:rsidRPr="006608C3">
              <w:t>4.3 Recommend and support changes to the plan as required</w:t>
            </w:r>
          </w:p>
        </w:tc>
      </w:tr>
      <w:tr w:rsidTr="006608C3">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5. Monitor and evaluate WHS consultation and participation processes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 xml:space="preserve">5.1 Develop an </w:t>
            </w:r>
            <w:r w:rsidRPr="006608C3">
              <w:rPr>
                <w:rStyle w:val="BoldandItalics"/>
              </w:rPr>
              <w:t>evaluati</w:t>
            </w:r>
            <w:r w:rsidRPr="006608C3">
              <w:rPr>
                <w:rStyle w:val="BoldandItalics"/>
              </w:rPr>
              <w:t xml:space="preserve">on protocol </w:t>
            </w:r>
            <w:r w:rsidRPr="006608C3">
              <w:t>in consultation with individuals and parties</w:t>
            </w:r>
          </w:p>
          <w:p w:rsidR="00000000" w:rsidRPr="006608C3" w:rsidP="006608C3">
            <w:pPr>
              <w:pStyle w:val="BodyText"/>
            </w:pPr>
            <w:r w:rsidRPr="006608C3">
              <w:t>5.2 Develop a plan for collecting information</w:t>
            </w:r>
          </w:p>
          <w:p w:rsidR="00000000" w:rsidRPr="006608C3" w:rsidP="006608C3">
            <w:pPr>
              <w:pStyle w:val="BodyText"/>
            </w:pPr>
            <w:r w:rsidRPr="006608C3">
              <w:t>5.3 Analyse and evaluate information</w:t>
            </w:r>
          </w:p>
          <w:p w:rsidR="00000000" w:rsidRPr="006608C3" w:rsidP="006608C3">
            <w:pPr>
              <w:pStyle w:val="BodyText"/>
            </w:pPr>
            <w:r w:rsidRPr="006608C3">
              <w:t>5.4 Make recommendations for improvement based on the evaluation</w:t>
            </w:r>
          </w:p>
          <w:p w:rsidR="00000000" w:rsidRPr="006608C3" w:rsidP="006608C3">
            <w:pPr>
              <w:pStyle w:val="BodyText"/>
            </w:pPr>
            <w:r w:rsidRPr="006608C3">
              <w:t>5.5 Consult with individuals and parties on the out</w:t>
            </w:r>
            <w:r w:rsidRPr="006608C3">
              <w:t>comes of the evaluation and recommend an action plan for ongoing improvements</w:t>
            </w:r>
          </w:p>
        </w:tc>
      </w:tr>
    </w:tbl>
    <w:p w:rsidR="00000000" w:rsidRPr="006608C3" w:rsidP="006608C3">
      <w:pPr>
        <w:pStyle w:val="BodyText"/>
      </w:pPr>
    </w:p>
    <w:p w:rsidR="00000000" w:rsidRPr="006608C3" w:rsidP="006608C3">
      <w:pPr>
        <w:pStyle w:val="AllowPageBreak"/>
      </w:pPr>
    </w:p>
    <w:p w:rsidR="00000000" w:rsidRPr="006608C3" w:rsidP="006608C3">
      <w:pPr>
        <w:pStyle w:val="Heading1"/>
      </w:pPr>
      <w:bookmarkStart w:id="9" w:name="O_510490"/>
      <w:bookmarkEnd w:id="9"/>
      <w:r w:rsidRPr="006608C3">
        <w:t>Required Skills and Knowledge</w:t>
      </w:r>
    </w:p>
    <w:p w:rsidR="00000000" w:rsidRPr="006608C3" w:rsidP="006608C3">
      <w:pPr>
        <w:pStyle w:val="BodyText"/>
      </w:pPr>
      <w:r w:rsidRPr="006608C3">
        <w:rPr>
          <w:rStyle w:val="Emphasis"/>
        </w:rPr>
        <w:t>This section describes the skills and knowledge required for this unit.</w:t>
      </w:r>
    </w:p>
    <w:p w:rsidR="00000000" w:rsidRPr="006608C3" w:rsidP="006608C3">
      <w:pPr>
        <w:pStyle w:val="BodyText"/>
      </w:pPr>
    </w:p>
    <w:p w:rsidR="00000000" w:rsidRPr="006608C3" w:rsidP="006608C3">
      <w:pPr>
        <w:pStyle w:val="BodyText"/>
      </w:pPr>
      <w:r w:rsidRPr="006608C3">
        <w:rPr>
          <w:rStyle w:val="SpecialBold"/>
        </w:rPr>
        <w:t>Required skills</w:t>
      </w:r>
    </w:p>
    <w:p w:rsidR="00000000" w:rsidRPr="006608C3" w:rsidP="006608C3">
      <w:pPr>
        <w:pStyle w:val="BodyText"/>
      </w:pPr>
    </w:p>
    <w:p w:rsidR="00000000" w:rsidRPr="006608C3" w:rsidP="006608C3">
      <w:pPr>
        <w:pStyle w:val="ListBullet"/>
      </w:pPr>
      <w:r w:rsidRPr="006608C3">
        <w:t>analytical skills to:</w:t>
      </w:r>
    </w:p>
    <w:p w:rsidR="00000000" w:rsidRPr="006608C3" w:rsidP="006608C3">
      <w:pPr>
        <w:pStyle w:val="ListBullet2"/>
      </w:pPr>
      <w:r w:rsidRPr="006608C3">
        <w:t>assess resourcing requirements</w:t>
      </w:r>
    </w:p>
    <w:p w:rsidR="00000000" w:rsidRPr="006608C3" w:rsidP="006608C3">
      <w:pPr>
        <w:pStyle w:val="ListBullet2"/>
      </w:pPr>
      <w:r w:rsidRPr="006608C3">
        <w:t>gather and analyse relevant workplace information and data</w:t>
      </w:r>
    </w:p>
    <w:p w:rsidR="00000000" w:rsidRPr="006608C3" w:rsidP="006608C3">
      <w:pPr>
        <w:pStyle w:val="ListBullet2"/>
      </w:pPr>
      <w:r w:rsidRPr="006608C3">
        <w:t>identify areas for WHS improvement</w:t>
      </w:r>
    </w:p>
    <w:p w:rsidR="00000000" w:rsidRPr="006608C3" w:rsidP="006608C3">
      <w:pPr>
        <w:pStyle w:val="ListBullet"/>
      </w:pPr>
      <w:r w:rsidRPr="006608C3">
        <w:t>communication skills to:</w:t>
      </w:r>
    </w:p>
    <w:p w:rsidR="00000000" w:rsidRPr="006608C3" w:rsidP="006608C3">
      <w:pPr>
        <w:pStyle w:val="ListBullet2"/>
      </w:pPr>
      <w:r w:rsidRPr="006608C3">
        <w:t xml:space="preserve">conduct effective formal and informal meetings and communicate effectively with personnel at all levels </w:t>
      </w:r>
      <w:r w:rsidRPr="006608C3">
        <w:t>of the organisation</w:t>
      </w:r>
    </w:p>
    <w:p w:rsidR="00000000" w:rsidRPr="006608C3" w:rsidP="006608C3">
      <w:pPr>
        <w:pStyle w:val="ListBullet2"/>
      </w:pPr>
      <w:r w:rsidRPr="006608C3">
        <w:t>prepare reports for a range of target groups, including health and safety committees, health and safety representatives, managers, supervisors, and persons conducting businesses or undertakings (PCBUs) or their officers</w:t>
      </w:r>
    </w:p>
    <w:p w:rsidR="00000000" w:rsidRPr="006608C3" w:rsidP="006608C3">
      <w:pPr>
        <w:pStyle w:val="ListBullet2"/>
      </w:pPr>
      <w:r w:rsidRPr="006608C3">
        <w:t>use language and</w:t>
      </w:r>
      <w:r w:rsidRPr="006608C3">
        <w:t xml:space="preserve"> literacy skills appropriate to the work team and the task</w:t>
      </w:r>
    </w:p>
    <w:p w:rsidR="00000000" w:rsidRPr="006608C3" w:rsidP="006608C3">
      <w:pPr>
        <w:pStyle w:val="ListBullet"/>
      </w:pPr>
      <w:r w:rsidRPr="006608C3">
        <w:t>consultation and negotiation skills to:</w:t>
      </w:r>
    </w:p>
    <w:p w:rsidR="00000000" w:rsidRPr="006608C3" w:rsidP="006608C3">
      <w:pPr>
        <w:pStyle w:val="ListBullet2"/>
      </w:pPr>
      <w:r w:rsidRPr="006608C3">
        <w:t>develop plans</w:t>
      </w:r>
    </w:p>
    <w:p w:rsidR="00000000" w:rsidRPr="006608C3" w:rsidP="006608C3">
      <w:pPr>
        <w:pStyle w:val="ListBullet2"/>
      </w:pPr>
      <w:r w:rsidRPr="006608C3">
        <w:t>implement and monitor designated actions</w:t>
      </w:r>
    </w:p>
    <w:p w:rsidR="00000000" w:rsidRPr="006608C3" w:rsidP="006608C3">
      <w:pPr>
        <w:pStyle w:val="ListBullet"/>
      </w:pPr>
      <w:r w:rsidRPr="006608C3">
        <w:t>information technology skills to use a range of software and communication media</w:t>
      </w:r>
    </w:p>
    <w:p w:rsidR="00000000" w:rsidRPr="006608C3" w:rsidP="006608C3">
      <w:pPr>
        <w:pStyle w:val="ListBullet"/>
      </w:pPr>
      <w:r w:rsidRPr="006608C3">
        <w:t>numeracy skills to analyse workplace information and data</w:t>
      </w:r>
    </w:p>
    <w:p w:rsidR="00000000" w:rsidRPr="006608C3" w:rsidP="006608C3">
      <w:pPr>
        <w:pStyle w:val="ListBullet"/>
      </w:pPr>
      <w:r w:rsidRPr="006608C3">
        <w:t>organisational skills to manage own tasks within a timeframe</w:t>
      </w:r>
    </w:p>
    <w:p w:rsidR="00000000" w:rsidRPr="006608C3" w:rsidP="006608C3">
      <w:pPr>
        <w:pStyle w:val="ListBullet"/>
      </w:pPr>
      <w:r w:rsidRPr="006608C3">
        <w:t>planning skills to:</w:t>
      </w:r>
    </w:p>
    <w:p w:rsidR="00000000" w:rsidRPr="006608C3" w:rsidP="006608C3">
      <w:pPr>
        <w:pStyle w:val="ListBullet2"/>
      </w:pPr>
      <w:r w:rsidRPr="006608C3">
        <w:t>apply continuous improvement</w:t>
      </w:r>
    </w:p>
    <w:p w:rsidR="00000000" w:rsidRPr="006608C3" w:rsidP="006608C3">
      <w:pPr>
        <w:pStyle w:val="ListBullet2"/>
      </w:pPr>
      <w:r w:rsidRPr="006608C3">
        <w:t>action planning processes</w:t>
      </w:r>
    </w:p>
    <w:p w:rsidR="00000000" w:rsidRPr="006608C3" w:rsidP="006608C3">
      <w:pPr>
        <w:pStyle w:val="ListBullet"/>
      </w:pPr>
      <w:r w:rsidRPr="006608C3">
        <w:t>project-management skills to achieve change in WHS matters.</w:t>
      </w:r>
    </w:p>
    <w:p w:rsidR="00000000" w:rsidRPr="006608C3" w:rsidP="006608C3">
      <w:pPr>
        <w:pStyle w:val="BodyText"/>
      </w:pPr>
    </w:p>
    <w:p w:rsidR="00000000" w:rsidRPr="006608C3" w:rsidP="006608C3">
      <w:pPr>
        <w:pStyle w:val="BodyText"/>
      </w:pPr>
      <w:r w:rsidRPr="006608C3">
        <w:rPr>
          <w:rStyle w:val="SpecialBold"/>
        </w:rPr>
        <w:t>Required knowledge</w:t>
      </w:r>
    </w:p>
    <w:p w:rsidR="00000000" w:rsidRPr="006608C3" w:rsidP="006608C3">
      <w:pPr>
        <w:pStyle w:val="BodyText"/>
      </w:pPr>
    </w:p>
    <w:p w:rsidR="00000000" w:rsidRPr="006608C3" w:rsidP="006608C3">
      <w:pPr>
        <w:pStyle w:val="ListBullet"/>
      </w:pPr>
      <w:r w:rsidRPr="006608C3">
        <w:t>appropriate communication networks, processes and formats</w:t>
      </w:r>
    </w:p>
    <w:p w:rsidR="00000000" w:rsidRPr="006608C3" w:rsidP="006608C3">
      <w:pPr>
        <w:pStyle w:val="ListBullet"/>
      </w:pPr>
      <w:r w:rsidRPr="006608C3">
        <w:t>commonwealth and state or territory WHS Acts, regulations, codes of practice, standards and guidance material in general, and in particular the parts relating to:</w:t>
      </w:r>
    </w:p>
    <w:p w:rsidR="00000000" w:rsidRPr="006608C3" w:rsidP="006608C3">
      <w:pPr>
        <w:pStyle w:val="ListBullet2"/>
      </w:pPr>
      <w:r w:rsidRPr="006608C3">
        <w:t>duties of PCBUs or their officers, workers and inspectors</w:t>
      </w:r>
    </w:p>
    <w:p w:rsidR="00000000" w:rsidRPr="006608C3" w:rsidP="006608C3">
      <w:pPr>
        <w:pStyle w:val="ListBullet2"/>
      </w:pPr>
      <w:r w:rsidRPr="006608C3">
        <w:t>consultation, participation and representation</w:t>
      </w:r>
    </w:p>
    <w:p w:rsidR="00000000" w:rsidRPr="006608C3" w:rsidP="006608C3">
      <w:pPr>
        <w:pStyle w:val="ListBullet2"/>
      </w:pPr>
      <w:r w:rsidRPr="006608C3">
        <w:t>discriminatory, coercive and misleading conduct</w:t>
      </w:r>
    </w:p>
    <w:p w:rsidR="00000000" w:rsidRPr="006608C3" w:rsidP="006608C3">
      <w:pPr>
        <w:pStyle w:val="ListBullet2"/>
      </w:pPr>
      <w:r w:rsidRPr="006608C3">
        <w:t>workplace entry by WHS permit holders</w:t>
      </w:r>
    </w:p>
    <w:p w:rsidR="00000000" w:rsidRPr="006608C3" w:rsidP="006608C3">
      <w:pPr>
        <w:pStyle w:val="ListBullet"/>
      </w:pPr>
      <w:r w:rsidRPr="006608C3">
        <w:t>formal and informal communication and consultation processes, an</w:t>
      </w:r>
      <w:r w:rsidRPr="006608C3">
        <w:t>d key personnel related to communication</w:t>
      </w:r>
    </w:p>
    <w:p w:rsidR="00000000" w:rsidRPr="006608C3" w:rsidP="006608C3">
      <w:pPr>
        <w:pStyle w:val="ListBullet"/>
      </w:pPr>
      <w:r w:rsidRPr="006608C3">
        <w:t>how the characteristics and composition of the workforce impact on WHS risk and the management of WHS, including:</w:t>
      </w:r>
    </w:p>
    <w:p w:rsidR="00000000" w:rsidRPr="006608C3" w:rsidP="006608C3">
      <w:pPr>
        <w:pStyle w:val="ListBullet2"/>
      </w:pPr>
      <w:r w:rsidRPr="006608C3">
        <w:t>communication skills</w:t>
      </w:r>
    </w:p>
    <w:p w:rsidR="00000000" w:rsidRPr="006608C3" w:rsidP="006608C3">
      <w:pPr>
        <w:pStyle w:val="ListBullet2"/>
      </w:pPr>
      <w:r w:rsidRPr="006608C3">
        <w:t>cultural background and diversity</w:t>
      </w:r>
    </w:p>
    <w:p w:rsidR="00000000" w:rsidRPr="006608C3" w:rsidP="006608C3">
      <w:pPr>
        <w:pStyle w:val="ListBullet2"/>
      </w:pPr>
      <w:r w:rsidRPr="006608C3">
        <w:t>gender</w:t>
      </w:r>
    </w:p>
    <w:p w:rsidR="00000000" w:rsidRPr="006608C3" w:rsidP="006608C3">
      <w:pPr>
        <w:pStyle w:val="ListBullet2"/>
      </w:pPr>
      <w:r w:rsidRPr="006608C3">
        <w:t>labour market changes</w:t>
      </w:r>
    </w:p>
    <w:p w:rsidR="00000000" w:rsidRPr="006608C3" w:rsidP="006608C3">
      <w:pPr>
        <w:pStyle w:val="ListBullet2"/>
      </w:pPr>
      <w:r w:rsidRPr="006608C3">
        <w:t>language, litera</w:t>
      </w:r>
      <w:r w:rsidRPr="006608C3">
        <w:t>cy and numeracy levels of the workforce</w:t>
      </w:r>
    </w:p>
    <w:p w:rsidR="00000000" w:rsidRPr="006608C3" w:rsidP="006608C3">
      <w:pPr>
        <w:pStyle w:val="ListBullet2"/>
      </w:pPr>
      <w:r w:rsidRPr="006608C3">
        <w:t>structure and organisation of the workforce, including part time, casual and contract workers; shift rosters; and geographical location</w:t>
      </w:r>
    </w:p>
    <w:p w:rsidR="00000000" w:rsidRPr="006608C3" w:rsidP="006608C3">
      <w:pPr>
        <w:pStyle w:val="ListBullet2"/>
      </w:pPr>
      <w:r w:rsidRPr="006608C3">
        <w:t>workers with specific needs and limitations</w:t>
      </w:r>
    </w:p>
    <w:p w:rsidR="00000000" w:rsidRPr="006608C3" w:rsidP="006608C3">
      <w:pPr>
        <w:pStyle w:val="ListBullet2"/>
      </w:pPr>
      <w:r w:rsidRPr="006608C3">
        <w:t>workplace culture towards alcohol and other drug use</w:t>
      </w:r>
    </w:p>
    <w:p w:rsidR="00000000" w:rsidRPr="006608C3" w:rsidP="006608C3">
      <w:pPr>
        <w:pStyle w:val="ListBullet"/>
      </w:pPr>
      <w:r w:rsidRPr="006608C3">
        <w:t>internal and external sources of WHS information and data, and how to access them</w:t>
      </w:r>
    </w:p>
    <w:p w:rsidR="00000000" w:rsidRPr="006608C3" w:rsidP="006608C3">
      <w:pPr>
        <w:pStyle w:val="ListBullet"/>
      </w:pPr>
      <w:r w:rsidRPr="006608C3">
        <w:t>key personnel, including change agents, within workplace management structure</w:t>
      </w:r>
    </w:p>
    <w:p w:rsidR="00000000" w:rsidRPr="006608C3" w:rsidP="006608C3">
      <w:pPr>
        <w:pStyle w:val="ListBullet"/>
      </w:pPr>
      <w:r w:rsidRPr="006608C3">
        <w:t>organisational culture as it impacts on th</w:t>
      </w:r>
      <w:r w:rsidRPr="006608C3">
        <w:t>e work team</w:t>
      </w:r>
    </w:p>
    <w:p w:rsidR="00000000" w:rsidRPr="006608C3" w:rsidP="006608C3">
      <w:pPr>
        <w:pStyle w:val="ListBullet"/>
      </w:pPr>
      <w:r w:rsidRPr="006608C3">
        <w:t>organisational WHS policies, procedures, processes and systems</w:t>
      </w:r>
    </w:p>
    <w:p w:rsidR="00000000" w:rsidRPr="006608C3" w:rsidP="006608C3">
      <w:pPr>
        <w:pStyle w:val="ListBullet"/>
      </w:pPr>
      <w:r w:rsidRPr="006608C3">
        <w:t>principles of effective meetings, including agendas, action planning, chair and secretarial duties, minutes and action items</w:t>
      </w:r>
    </w:p>
    <w:p w:rsidR="00000000" w:rsidRPr="006608C3" w:rsidP="006608C3">
      <w:pPr>
        <w:pStyle w:val="ListBullet"/>
      </w:pPr>
      <w:r w:rsidRPr="006608C3">
        <w:t>roles and responsibilities of individuals and parties un</w:t>
      </w:r>
      <w:r w:rsidRPr="006608C3">
        <w:t>der WHS legislation</w:t>
      </w:r>
    </w:p>
    <w:p w:rsidR="00000000" w:rsidRPr="006608C3" w:rsidP="006608C3">
      <w:pPr>
        <w:pStyle w:val="ListBullet"/>
      </w:pPr>
      <w:r w:rsidRPr="006608C3">
        <w:t>training needs of health and safety committees, and health and safety representatives.</w:t>
      </w:r>
    </w:p>
    <w:p w:rsidR="00000000" w:rsidRPr="006608C3" w:rsidP="006608C3">
      <w:pPr>
        <w:pStyle w:val="AllowPageBreak"/>
      </w:pPr>
    </w:p>
    <w:p w:rsidR="00000000" w:rsidRPr="006608C3" w:rsidP="006608C3">
      <w:pPr>
        <w:pStyle w:val="Heading1"/>
      </w:pPr>
      <w:bookmarkStart w:id="10" w:name="O_510491"/>
      <w:bookmarkEnd w:id="10"/>
      <w:r w:rsidRPr="006608C3">
        <w:t>Evidence Guide</w:t>
      </w:r>
    </w:p>
    <w:p w:rsidR="00000000" w:rsidRPr="006608C3" w:rsidP="006608C3">
      <w:pPr>
        <w:pStyle w:val="BodyText"/>
      </w:pPr>
      <w:r w:rsidRPr="006608C3">
        <w:rPr>
          <w:rStyle w:val="Emphasis"/>
        </w:rPr>
        <w:t>The evidence guide provides advice on assessment and must be read in conjunction with the performance criteria, requi</w:t>
      </w:r>
      <w:r w:rsidRPr="006608C3">
        <w:rPr>
          <w:rStyle w:val="Emphasis"/>
        </w:rPr>
        <w:t>red skills and knowledge, range statement and the Assessment Guidelines for the Training Package.</w:t>
      </w:r>
    </w:p>
    <w:p w:rsidR="00000000" w:rsidRPr="006608C3" w:rsidP="006608C3">
      <w:pPr>
        <w:pStyle w:val="BodyText"/>
      </w:pPr>
    </w:p>
    <w:tbl>
      <w:tblPr>
        <w:tblW w:w="0" w:type="auto"/>
        <w:tblLayout w:type="fixed"/>
        <w:tblCellMar>
          <w:left w:w="62" w:type="dxa"/>
          <w:right w:w="62" w:type="dxa"/>
        </w:tblCellMar>
        <w:tblLook w:val="0000"/>
      </w:tblPr>
      <w:tblGrid>
        <w:gridCol w:w="3554"/>
        <w:gridCol w:w="5446"/>
      </w:tblGrid>
      <w:tr w:rsidTr="006608C3">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p>
        </w:tc>
      </w:tr>
      <w:tr w:rsidTr="006608C3">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Critical aspects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Evidence of the following is essential:</w:t>
            </w:r>
          </w:p>
          <w:p w:rsidR="00000000" w:rsidRPr="006608C3" w:rsidP="006608C3">
            <w:pPr>
              <w:pStyle w:val="BodyText"/>
            </w:pPr>
          </w:p>
          <w:p w:rsidR="00000000" w:rsidRPr="006608C3" w:rsidP="006608C3">
            <w:pPr>
              <w:pStyle w:val="ListBullet"/>
            </w:pPr>
            <w:r w:rsidRPr="006608C3">
              <w:t>ensuring that continuous improvement is part of the ongoing review process</w:t>
            </w:r>
          </w:p>
          <w:p w:rsidR="00000000" w:rsidRPr="006608C3" w:rsidP="006608C3">
            <w:pPr>
              <w:pStyle w:val="ListBullet"/>
            </w:pPr>
            <w:r w:rsidRPr="006608C3">
              <w:t>preparing an action plan to implement WHS participation and consultation processes</w:t>
            </w:r>
          </w:p>
          <w:p w:rsidR="00000000" w:rsidP="006608C3">
            <w:pPr>
              <w:pStyle w:val="ListBullet"/>
              <w:rPr>
                <w:lang w:val="en-NZ"/>
              </w:rPr>
            </w:pPr>
            <w:r w:rsidRPr="006608C3">
              <w:t>preparing positive performance indicators for evaluation.</w:t>
            </w:r>
          </w:p>
        </w:tc>
      </w:tr>
      <w:tr w:rsidTr="006608C3">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Context of and specific resources fo</w:t>
            </w:r>
            <w:r w:rsidRPr="006608C3">
              <w:rPr>
                <w:rStyle w:val="SpecialBold"/>
              </w:rPr>
              <w:t>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Assessment must ensure access to:</w:t>
            </w:r>
          </w:p>
          <w:p w:rsidR="00000000" w:rsidRPr="006608C3" w:rsidP="006608C3">
            <w:pPr>
              <w:pStyle w:val="BodyText"/>
            </w:pPr>
          </w:p>
          <w:p w:rsidR="00000000" w:rsidRPr="006608C3" w:rsidP="006608C3">
            <w:pPr>
              <w:pStyle w:val="ListBullet"/>
            </w:pPr>
            <w:r w:rsidRPr="006608C3">
              <w:t>workplace documentation and personnel</w:t>
            </w:r>
          </w:p>
          <w:p w:rsidR="00000000" w:rsidRPr="006608C3" w:rsidP="006608C3">
            <w:pPr>
              <w:pStyle w:val="ListBullet"/>
            </w:pPr>
            <w:r w:rsidRPr="006608C3">
              <w:t>reports from other parties consulted about design, implementation, management and review processes</w:t>
            </w:r>
          </w:p>
          <w:p w:rsidR="00000000" w:rsidP="006608C3">
            <w:pPr>
              <w:pStyle w:val="ListBullet"/>
              <w:rPr>
                <w:lang w:val="en-NZ"/>
              </w:rPr>
            </w:pPr>
            <w:r w:rsidRPr="006608C3">
              <w:t>relevant Acts, regulations, codes of practice, standards and guideline</w:t>
            </w:r>
            <w:r w:rsidRPr="006608C3">
              <w:t>s.</w:t>
            </w:r>
          </w:p>
        </w:tc>
      </w:tr>
      <w:tr w:rsidTr="006608C3">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A range of assessment methods should be used to assess practical skills and knowledge. The following examples are appropriate for this unit:</w:t>
            </w:r>
          </w:p>
          <w:p w:rsidR="00000000" w:rsidRPr="006608C3" w:rsidP="006608C3">
            <w:pPr>
              <w:pStyle w:val="BodyText"/>
            </w:pPr>
          </w:p>
          <w:p w:rsidR="00000000" w:rsidRPr="006608C3" w:rsidP="006608C3">
            <w:pPr>
              <w:pStyle w:val="ListBullet"/>
            </w:pPr>
            <w:r w:rsidRPr="006608C3">
              <w:t>analysis of responses to case studies and scenarios</w:t>
            </w:r>
          </w:p>
          <w:p w:rsidR="00000000" w:rsidRPr="006608C3" w:rsidP="006608C3">
            <w:pPr>
              <w:pStyle w:val="ListBullet"/>
            </w:pPr>
            <w:r w:rsidRPr="006608C3">
              <w:t>assessment of written reports on the effectiveness of WHS participation and consultation processes</w:t>
            </w:r>
          </w:p>
          <w:p w:rsidR="00000000" w:rsidRPr="006608C3" w:rsidP="006608C3">
            <w:pPr>
              <w:pStyle w:val="ListBullet"/>
            </w:pPr>
            <w:r w:rsidRPr="006608C3">
              <w:t>demonstration of the provision of advice and support to individuals and parties to enable their effective involvement in consultation and participation proce</w:t>
            </w:r>
            <w:r w:rsidRPr="006608C3">
              <w:t>sses</w:t>
            </w:r>
          </w:p>
          <w:p w:rsidR="00000000" w:rsidRPr="006608C3" w:rsidP="006608C3">
            <w:pPr>
              <w:pStyle w:val="ListBullet"/>
            </w:pPr>
            <w:r w:rsidRPr="006608C3">
              <w:t>direct questioning combined with review of portfolios of evidence and third-party reports of on</w:t>
            </w:r>
            <w:r w:rsidRPr="006608C3">
              <w:noBreakHyphen/>
              <w:t>the</w:t>
            </w:r>
            <w:r w:rsidRPr="006608C3">
              <w:noBreakHyphen/>
              <w:t>job performance by the candidate</w:t>
            </w:r>
          </w:p>
          <w:p w:rsidR="00000000" w:rsidRPr="006608C3" w:rsidP="006608C3">
            <w:pPr>
              <w:pStyle w:val="ListBullet"/>
            </w:pPr>
            <w:r w:rsidRPr="006608C3">
              <w:t>observation of performance in role plays</w:t>
            </w:r>
          </w:p>
          <w:p w:rsidR="00000000" w:rsidRPr="006608C3" w:rsidP="006608C3">
            <w:pPr>
              <w:pStyle w:val="ListBullet"/>
            </w:pPr>
            <w:r w:rsidRPr="006608C3">
              <w:t>observation of presentations</w:t>
            </w:r>
          </w:p>
          <w:p w:rsidR="00000000" w:rsidRPr="006608C3" w:rsidP="006608C3">
            <w:pPr>
              <w:pStyle w:val="ListBullet"/>
            </w:pPr>
            <w:r w:rsidRPr="006608C3">
              <w:t>evaluation of action plans for developing consul</w:t>
            </w:r>
            <w:r w:rsidRPr="006608C3">
              <w:t>tation and participation processes</w:t>
            </w:r>
          </w:p>
          <w:p w:rsidR="00000000" w:rsidP="006608C3">
            <w:pPr>
              <w:pStyle w:val="ListBullet"/>
              <w:rPr>
                <w:lang w:val="en-NZ"/>
              </w:rPr>
            </w:pPr>
            <w:r w:rsidRPr="006608C3">
              <w:t>written examples of reports on assisting with the implementation of consultation and participation processes.</w:t>
            </w:r>
          </w:p>
        </w:tc>
      </w:tr>
      <w:tr w:rsidTr="006608C3">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BodyText"/>
            </w:pPr>
            <w:r w:rsidRPr="006608C3">
              <w:t>Holistic assessment with other units relevant to the industry sector, work</w:t>
            </w:r>
            <w:r w:rsidRPr="006608C3">
              <w:t>place and job role is recommended, for example:</w:t>
            </w:r>
          </w:p>
          <w:p w:rsidR="00000000" w:rsidRPr="006608C3" w:rsidP="006608C3">
            <w:pPr>
              <w:pStyle w:val="BodyText"/>
            </w:pPr>
          </w:p>
          <w:p w:rsidR="00000000" w:rsidRPr="006608C3" w:rsidP="006608C3">
            <w:pPr>
              <w:pStyle w:val="ListBullet"/>
            </w:pPr>
            <w:r w:rsidRPr="006608C3">
              <w:t>BSBWHS506A Contribute to developing, implementing and maintaining WHS management systems</w:t>
            </w:r>
          </w:p>
          <w:p w:rsidR="00000000" w:rsidRPr="006608C3" w:rsidP="006608C3">
            <w:pPr>
              <w:pStyle w:val="ListBullet"/>
            </w:pPr>
            <w:r w:rsidRPr="006608C3">
              <w:t>BSBWHS507A Contribute to managing WHS information systems.</w:t>
            </w:r>
          </w:p>
        </w:tc>
      </w:tr>
    </w:tbl>
    <w:p w:rsidR="00000000" w:rsidRPr="006608C3" w:rsidP="006608C3">
      <w:pPr>
        <w:pStyle w:val="BodyText"/>
      </w:pPr>
    </w:p>
    <w:p w:rsidR="00000000" w:rsidRPr="006608C3" w:rsidP="006608C3">
      <w:pPr>
        <w:pStyle w:val="AllowPageBreak"/>
      </w:pPr>
    </w:p>
    <w:p w:rsidR="00000000" w:rsidRPr="006608C3" w:rsidP="006608C3">
      <w:pPr>
        <w:pStyle w:val="Heading1"/>
      </w:pPr>
      <w:bookmarkStart w:id="11" w:name="O_510492"/>
      <w:bookmarkEnd w:id="11"/>
      <w:r w:rsidRPr="006608C3">
        <w:t>Range Statement</w:t>
      </w:r>
    </w:p>
    <w:p w:rsidR="00000000" w:rsidRPr="006608C3" w:rsidP="006608C3">
      <w:pPr>
        <w:pStyle w:val="BodyText"/>
      </w:pPr>
      <w:r w:rsidRPr="006608C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608C3">
        <w:rPr>
          <w:rStyle w:val="Emphasis"/>
        </w:rPr>
        <w:t>ditions that may be present with training and assessment (depending on the work situation, needs of the candidate, accessibility of the item, and local industry and regional contexts) may also be included.</w:t>
      </w:r>
    </w:p>
    <w:p w:rsidR="00000000" w:rsidRPr="006608C3" w:rsidP="006608C3">
      <w:pPr>
        <w:pStyle w:val="BodyText"/>
      </w:pPr>
    </w:p>
    <w:tbl>
      <w:tblPr>
        <w:tblW w:w="0" w:type="auto"/>
        <w:tblLayout w:type="fixed"/>
        <w:tblCellMar>
          <w:left w:w="62" w:type="dxa"/>
          <w:right w:w="62" w:type="dxa"/>
        </w:tblCellMar>
        <w:tblLook w:val="0000"/>
      </w:tblPr>
      <w:tblGrid>
        <w:gridCol w:w="3548"/>
        <w:gridCol w:w="5452"/>
      </w:tblGrid>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WHS legislation </w:t>
            </w:r>
            <w:r w:rsidRPr="006608C3">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ListBullet"/>
              <w:rPr>
                <w:lang w:val="en-NZ"/>
              </w:rPr>
            </w:pPr>
            <w:r w:rsidRPr="006608C3">
              <w:t>WHS Acts, regulatio</w:t>
            </w:r>
            <w:r w:rsidRPr="006608C3">
              <w:t>ns and codes of practice</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Duty holders </w:t>
            </w:r>
            <w:r w:rsidRPr="006608C3">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as specified in WHS Acts:</w:t>
            </w:r>
          </w:p>
          <w:p w:rsidR="00000000" w:rsidRPr="006608C3" w:rsidP="006608C3">
            <w:pPr>
              <w:pStyle w:val="ListBullet2"/>
            </w:pPr>
            <w:r w:rsidRPr="006608C3">
              <w:t>PCBUs or their officers</w:t>
            </w:r>
          </w:p>
          <w:p w:rsidR="00000000" w:rsidRPr="006608C3" w:rsidP="006608C3">
            <w:pPr>
              <w:pStyle w:val="ListBullet2"/>
            </w:pPr>
            <w:r w:rsidRPr="006608C3">
              <w:t>workers</w:t>
            </w:r>
          </w:p>
          <w:p w:rsidR="00000000" w:rsidP="006608C3">
            <w:pPr>
              <w:pStyle w:val="ListBullet2"/>
              <w:rPr>
                <w:lang w:val="en-NZ"/>
              </w:rPr>
            </w:pPr>
            <w:r w:rsidRPr="006608C3">
              <w:t>other persons at a workplace</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WHS consultation and participation processes </w:t>
            </w:r>
            <w:r w:rsidRPr="006608C3">
              <w:t>may involve: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ListBullet"/>
              <w:rPr>
                <w:lang w:val="en-NZ"/>
              </w:rPr>
            </w:pPr>
            <w:r w:rsidRPr="006608C3">
              <w:t>workplace policies, procedures, processes, systems, activities, actions and arrangements that support and enable effective consultation on, and participation in, WHS management</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t>Individuals and parties 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persons and groups directly or indirectl</w:t>
            </w:r>
            <w:r w:rsidRPr="006608C3">
              <w:t>y involved with participation and consultation processes and their outcomes, such as:</w:t>
            </w:r>
          </w:p>
          <w:p w:rsidR="00000000" w:rsidRPr="006608C3" w:rsidP="006608C3">
            <w:pPr>
              <w:pStyle w:val="ListBullet2"/>
            </w:pPr>
            <w:r w:rsidRPr="006608C3">
              <w:t>contractors and suppliers</w:t>
            </w:r>
          </w:p>
          <w:p w:rsidR="00000000" w:rsidRPr="006608C3" w:rsidP="006608C3">
            <w:pPr>
              <w:pStyle w:val="ListBullet2"/>
            </w:pPr>
            <w:r w:rsidRPr="006608C3">
              <w:t>customers</w:t>
            </w:r>
          </w:p>
          <w:p w:rsidR="00000000" w:rsidRPr="006608C3" w:rsidP="006608C3">
            <w:pPr>
              <w:pStyle w:val="ListBullet2"/>
            </w:pPr>
            <w:r w:rsidRPr="006608C3">
              <w:t>health and safety committees</w:t>
            </w:r>
          </w:p>
          <w:p w:rsidR="00000000" w:rsidRPr="006608C3" w:rsidP="006608C3">
            <w:pPr>
              <w:pStyle w:val="ListBullet2"/>
            </w:pPr>
            <w:r w:rsidRPr="006608C3">
              <w:t>health and safety representatives</w:t>
            </w:r>
          </w:p>
          <w:p w:rsidR="00000000" w:rsidRPr="006608C3" w:rsidP="006608C3">
            <w:pPr>
              <w:pStyle w:val="ListBullet2"/>
            </w:pPr>
            <w:r w:rsidRPr="006608C3">
              <w:t>managers and supervisors</w:t>
            </w:r>
          </w:p>
          <w:p w:rsidR="00000000" w:rsidRPr="006608C3" w:rsidP="006608C3">
            <w:pPr>
              <w:pStyle w:val="ListBullet2"/>
            </w:pPr>
            <w:r w:rsidRPr="006608C3">
              <w:t>PCBUs or their officers</w:t>
            </w:r>
          </w:p>
          <w:p w:rsidR="00000000" w:rsidRPr="006608C3" w:rsidP="006608C3">
            <w:pPr>
              <w:pStyle w:val="ListBullet2"/>
            </w:pPr>
            <w:r w:rsidRPr="006608C3">
              <w:t>unions</w:t>
            </w:r>
          </w:p>
          <w:p w:rsidR="00000000" w:rsidRPr="006608C3" w:rsidP="006608C3">
            <w:pPr>
              <w:pStyle w:val="ListBullet2"/>
            </w:pPr>
            <w:r w:rsidRPr="006608C3">
              <w:t>WHS inspectors</w:t>
            </w:r>
          </w:p>
          <w:p w:rsidR="00000000" w:rsidRPr="006608C3" w:rsidP="006608C3">
            <w:pPr>
              <w:pStyle w:val="ListBullet2"/>
            </w:pPr>
            <w:r w:rsidRPr="006608C3">
              <w:t>WHS regulators</w:t>
            </w:r>
          </w:p>
          <w:p w:rsidR="00000000" w:rsidRPr="006608C3" w:rsidP="006608C3">
            <w:pPr>
              <w:pStyle w:val="ListBullet2"/>
            </w:pPr>
            <w:r w:rsidRPr="006608C3">
              <w:t>workers</w:t>
            </w:r>
          </w:p>
          <w:p w:rsidR="00000000" w:rsidP="006608C3">
            <w:pPr>
              <w:pStyle w:val="ListBullet2"/>
              <w:rPr>
                <w:lang w:val="en-NZ"/>
              </w:rPr>
            </w:pPr>
            <w:r w:rsidRPr="006608C3">
              <w:t>workers' compensation bodies and insurers</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Factors that may impact on the design </w:t>
            </w:r>
            <w:r w:rsidRPr="006608C3">
              <w:t>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cultural diversity</w:t>
            </w:r>
          </w:p>
          <w:p w:rsidR="00000000" w:rsidRPr="006608C3" w:rsidP="006608C3">
            <w:pPr>
              <w:pStyle w:val="ListBullet"/>
            </w:pPr>
            <w:r w:rsidRPr="006608C3">
              <w:t>language, literacy and numeracy levels of the workforce</w:t>
            </w:r>
          </w:p>
          <w:p w:rsidR="00000000" w:rsidRPr="006608C3" w:rsidP="006608C3">
            <w:pPr>
              <w:pStyle w:val="ListBullet"/>
            </w:pPr>
            <w:r w:rsidRPr="006608C3">
              <w:t>management approach</w:t>
            </w:r>
          </w:p>
          <w:p w:rsidR="00000000" w:rsidRPr="006608C3" w:rsidP="006608C3">
            <w:pPr>
              <w:pStyle w:val="ListBullet"/>
            </w:pPr>
            <w:r w:rsidRPr="006608C3">
              <w:t>shift work and rostering arrangements</w:t>
            </w:r>
          </w:p>
          <w:p w:rsidR="00000000" w:rsidRPr="006608C3" w:rsidP="006608C3">
            <w:pPr>
              <w:pStyle w:val="ListBullet"/>
            </w:pPr>
            <w:r w:rsidRPr="006608C3">
              <w:t>timing of information and data provision</w:t>
            </w:r>
          </w:p>
          <w:p w:rsidR="00000000" w:rsidRPr="006608C3" w:rsidP="006608C3">
            <w:pPr>
              <w:pStyle w:val="ListBullet"/>
            </w:pPr>
            <w:r w:rsidRPr="006608C3">
              <w:t>workers with specific needs</w:t>
            </w:r>
          </w:p>
          <w:p w:rsidR="00000000" w:rsidRPr="006608C3" w:rsidP="006608C3">
            <w:pPr>
              <w:pStyle w:val="ListBullet"/>
            </w:pPr>
            <w:r w:rsidRPr="006608C3">
              <w:t xml:space="preserve">workplace culture and approach to WHS by managers, supervisors, PCBUs or their officers, and workers </w:t>
            </w:r>
          </w:p>
          <w:p w:rsidR="00000000" w:rsidP="006608C3">
            <w:pPr>
              <w:pStyle w:val="ListBullet"/>
              <w:rPr>
                <w:lang w:val="en-NZ"/>
              </w:rPr>
            </w:pPr>
            <w:r w:rsidRPr="006608C3">
              <w:t>workplace organisational structure, including size of organisation, geographic locati</w:t>
            </w:r>
            <w:r w:rsidRPr="006608C3">
              <w:t>on, nature of organisational hierarchy</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Existing WHS systems </w:t>
            </w:r>
            <w:r w:rsidRPr="006608C3">
              <w:t>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any current policies, procedures, processes and systems to manage WHS</w:t>
            </w:r>
          </w:p>
          <w:p w:rsidR="00000000" w:rsidRPr="006608C3" w:rsidP="006608C3">
            <w:pPr>
              <w:pStyle w:val="ListBullet"/>
            </w:pPr>
            <w:r w:rsidRPr="006608C3">
              <w:t>broadly, how WHS is managed in the organisation</w:t>
            </w:r>
          </w:p>
          <w:p w:rsidR="00000000" w:rsidP="006608C3">
            <w:pPr>
              <w:pStyle w:val="ListBullet"/>
              <w:rPr>
                <w:lang w:val="en-NZ"/>
              </w:rPr>
            </w:pPr>
            <w:r w:rsidRPr="006608C3">
              <w:t>formal or informal WHS management systems, including WHS informatio</w:t>
            </w:r>
            <w:r w:rsidRPr="006608C3">
              <w:t>n systems</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Existing other systems </w:t>
            </w:r>
            <w:r w:rsidRPr="006608C3">
              <w:t>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accounting</w:t>
            </w:r>
          </w:p>
          <w:p w:rsidR="00000000" w:rsidRPr="006608C3" w:rsidP="006608C3">
            <w:pPr>
              <w:pStyle w:val="ListBullet"/>
            </w:pPr>
            <w:r w:rsidRPr="006608C3">
              <w:t>environmental</w:t>
            </w:r>
          </w:p>
          <w:p w:rsidR="00000000" w:rsidRPr="006608C3" w:rsidP="006608C3">
            <w:pPr>
              <w:pStyle w:val="ListBullet"/>
            </w:pPr>
            <w:r w:rsidRPr="006608C3">
              <w:t>human resources</w:t>
            </w:r>
          </w:p>
          <w:p w:rsidR="00000000" w:rsidRPr="006608C3" w:rsidP="006608C3">
            <w:pPr>
              <w:pStyle w:val="ListBullet"/>
            </w:pPr>
            <w:r w:rsidRPr="006608C3">
              <w:t>information technology</w:t>
            </w:r>
          </w:p>
          <w:p w:rsidR="00000000" w:rsidRPr="006608C3" w:rsidP="006608C3">
            <w:pPr>
              <w:pStyle w:val="ListBullet"/>
            </w:pPr>
            <w:r w:rsidRPr="006608C3">
              <w:t>management</w:t>
            </w:r>
          </w:p>
          <w:p w:rsidR="00000000" w:rsidP="006608C3">
            <w:pPr>
              <w:pStyle w:val="ListBullet"/>
              <w:rPr>
                <w:lang w:val="en-NZ"/>
              </w:rPr>
            </w:pPr>
            <w:r w:rsidRPr="006608C3">
              <w:t>quality</w:t>
            </w:r>
          </w:p>
        </w:tc>
      </w:tr>
      <w:tr w:rsidTr="006608C3">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8C3">
            <w:pPr>
              <w:pStyle w:val="BodyText"/>
              <w:rPr>
                <w:lang w:val="en-NZ"/>
              </w:rPr>
            </w:pPr>
            <w:r w:rsidRPr="006608C3">
              <w:rPr>
                <w:rStyle w:val="BoldandItalics"/>
              </w:rPr>
              <w:t xml:space="preserve">Evaluation protocol </w:t>
            </w:r>
            <w:r w:rsidRPr="006608C3">
              <w:t>includes:</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8C3" w:rsidP="006608C3">
            <w:pPr>
              <w:pStyle w:val="ListBullet"/>
            </w:pPr>
            <w:r w:rsidRPr="006608C3">
              <w:t>criteria for evaluation</w:t>
            </w:r>
          </w:p>
          <w:p w:rsidR="00000000" w:rsidRPr="006608C3" w:rsidP="006608C3">
            <w:pPr>
              <w:pStyle w:val="ListBullet"/>
            </w:pPr>
            <w:r w:rsidRPr="006608C3">
              <w:t>how the criteria will be measured</w:t>
            </w:r>
          </w:p>
          <w:p w:rsidR="00000000" w:rsidRPr="006608C3" w:rsidP="006608C3">
            <w:pPr>
              <w:pStyle w:val="ListBullet"/>
            </w:pPr>
            <w:r w:rsidRPr="006608C3">
              <w:t>what and how information will be gathered</w:t>
            </w:r>
          </w:p>
        </w:tc>
      </w:tr>
    </w:tbl>
    <w:p w:rsidR="00000000" w:rsidRPr="006608C3" w:rsidP="006608C3">
      <w:pPr>
        <w:pStyle w:val="BodyText"/>
      </w:pPr>
    </w:p>
    <w:p w:rsidR="00000000" w:rsidRPr="006608C3" w:rsidP="006608C3">
      <w:pPr>
        <w:pStyle w:val="AllowPageBreak"/>
      </w:pPr>
    </w:p>
    <w:p w:rsidR="00000000" w:rsidRPr="006608C3" w:rsidP="006608C3">
      <w:pPr>
        <w:pStyle w:val="Heading1"/>
      </w:pPr>
      <w:bookmarkStart w:id="12" w:name="O_510493"/>
      <w:bookmarkEnd w:id="12"/>
      <w:r w:rsidRPr="006608C3">
        <w:t>Unit Sector(s)</w:t>
      </w:r>
    </w:p>
    <w:p w:rsidR="00000000" w:rsidRPr="006608C3" w:rsidP="006608C3">
      <w:pPr>
        <w:pStyle w:val="BodyText"/>
      </w:pPr>
      <w:r w:rsidRPr="006608C3">
        <w:t>Regulation, Licensing and Risk – Work Health and Safety</w:t>
      </w:r>
    </w:p>
    <w:p w:rsidR="00000000" w:rsidRPr="006608C3" w:rsidP="006608C3"/>
    <w:sectPr w:rsidSect="00660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rsidRPr="00A965A6" w:rsidP="00A96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6" w:rsidP="00660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65A6" w:rsidP="00660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65A6" w:rsidP="00660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rsidRPr="00A965A6" w:rsidP="00A965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5A6" w:rsidRPr="002D2AF8" w:rsidP="006608C3">
    <w:pPr>
      <w:pStyle w:val="Header"/>
      <w:framePr w:wrap="around"/>
    </w:pPr>
    <w:r>
      <w:fldChar w:fldCharType="begin"/>
    </w:r>
    <w:r>
      <w:instrText xml:space="preserve"> TITLE   \* MERGEFORMAT </w:instrText>
    </w:r>
    <w:r>
      <w:fldChar w:fldCharType="separate"/>
    </w:r>
    <w:r>
      <w:t>BSBWHS502A Manage effective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A965A6" w:rsidP="00660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07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D8E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4F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8C3"/>
    <w:pPr>
      <w:spacing w:before="360" w:after="60"/>
      <w:outlineLvl w:val="0"/>
    </w:pPr>
    <w:rPr>
      <w:sz w:val="32"/>
    </w:rPr>
  </w:style>
  <w:style w:type="paragraph" w:styleId="Heading2">
    <w:name w:val="heading 2"/>
    <w:basedOn w:val="HeadingBase"/>
    <w:next w:val="BodyText"/>
    <w:link w:val="Heading2Char"/>
    <w:qFormat/>
    <w:rsid w:val="006608C3"/>
    <w:pPr>
      <w:keepLines/>
      <w:spacing w:before="240" w:after="120"/>
      <w:outlineLvl w:val="1"/>
    </w:pPr>
    <w:rPr>
      <w:sz w:val="28"/>
      <w:szCs w:val="40"/>
    </w:rPr>
  </w:style>
  <w:style w:type="paragraph" w:styleId="Heading3">
    <w:name w:val="heading 3"/>
    <w:basedOn w:val="HeadingBase"/>
    <w:next w:val="BodyText"/>
    <w:link w:val="Heading3Char"/>
    <w:qFormat/>
    <w:rsid w:val="006608C3"/>
    <w:pPr>
      <w:spacing w:before="180" w:after="120"/>
      <w:outlineLvl w:val="2"/>
    </w:pPr>
    <w:rPr>
      <w:spacing w:val="-10"/>
      <w:kern w:val="32"/>
    </w:rPr>
  </w:style>
  <w:style w:type="paragraph" w:styleId="Heading4">
    <w:name w:val="heading 4"/>
    <w:basedOn w:val="HeadingBase"/>
    <w:next w:val="BodyText"/>
    <w:link w:val="Heading4Char"/>
    <w:qFormat/>
    <w:rsid w:val="006608C3"/>
    <w:pPr>
      <w:spacing w:before="160" w:after="120"/>
      <w:outlineLvl w:val="3"/>
    </w:pPr>
    <w:rPr>
      <w:sz w:val="22"/>
    </w:rPr>
  </w:style>
  <w:style w:type="paragraph" w:styleId="Heading5">
    <w:name w:val="heading 5"/>
    <w:basedOn w:val="HeadingBase"/>
    <w:next w:val="Normal"/>
    <w:link w:val="Heading5Char"/>
    <w:qFormat/>
    <w:rsid w:val="006608C3"/>
    <w:pPr>
      <w:spacing w:before="80"/>
      <w:outlineLvl w:val="4"/>
    </w:pPr>
    <w:rPr>
      <w:color w:val="918585"/>
      <w:sz w:val="20"/>
    </w:rPr>
  </w:style>
  <w:style w:type="paragraph" w:styleId="Heading6">
    <w:name w:val="heading 6"/>
    <w:basedOn w:val="HeadingBase"/>
    <w:next w:val="Normal"/>
    <w:link w:val="Heading6Char"/>
    <w:qFormat/>
    <w:rsid w:val="006608C3"/>
    <w:pPr>
      <w:spacing w:before="60"/>
      <w:outlineLvl w:val="5"/>
    </w:pPr>
    <w:rPr>
      <w:color w:val="918585"/>
      <w:sz w:val="20"/>
    </w:rPr>
  </w:style>
  <w:style w:type="paragraph" w:styleId="Heading7">
    <w:name w:val="heading 7"/>
    <w:basedOn w:val="Normal"/>
    <w:next w:val="Normal"/>
    <w:link w:val="Heading7Char"/>
    <w:qFormat/>
    <w:rsid w:val="006608C3"/>
    <w:pPr>
      <w:ind w:left="720"/>
      <w:outlineLvl w:val="6"/>
    </w:pPr>
    <w:rPr>
      <w:i/>
    </w:rPr>
  </w:style>
  <w:style w:type="paragraph" w:styleId="Heading8">
    <w:name w:val="heading 8"/>
    <w:basedOn w:val="Normal"/>
    <w:next w:val="Normal"/>
    <w:link w:val="Heading8Char"/>
    <w:qFormat/>
    <w:rsid w:val="006608C3"/>
    <w:pPr>
      <w:ind w:left="720"/>
      <w:outlineLvl w:val="7"/>
    </w:pPr>
    <w:rPr>
      <w:i/>
    </w:rPr>
  </w:style>
  <w:style w:type="paragraph" w:styleId="Heading9">
    <w:name w:val="heading 9"/>
    <w:basedOn w:val="Normal"/>
    <w:next w:val="Normal"/>
    <w:link w:val="Heading9Char"/>
    <w:qFormat/>
    <w:rsid w:val="006608C3"/>
    <w:pPr>
      <w:ind w:left="720"/>
      <w:outlineLvl w:val="8"/>
    </w:pPr>
    <w:rPr>
      <w:i/>
    </w:rPr>
  </w:style>
  <w:style w:type="character" w:default="1" w:styleId="DefaultParagraphFont">
    <w:name w:val="Default Paragraph Font"/>
    <w:uiPriority w:val="1"/>
    <w:unhideWhenUsed/>
    <w:rsid w:val="00660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8C3"/>
  </w:style>
  <w:style w:type="character" w:customStyle="1" w:styleId="Heading1Char">
    <w:name w:val="Heading 1 Char"/>
    <w:basedOn w:val="DefaultParagraphFont"/>
    <w:link w:val="Heading1"/>
    <w:rsid w:val="006608C3"/>
    <w:rPr>
      <w:rFonts w:ascii="Times New Roman" w:eastAsia="Times New Roman" w:hAnsi="Times New Roman" w:cs="Times New Roman"/>
      <w:b/>
      <w:sz w:val="32"/>
      <w:szCs w:val="20"/>
      <w:lang w:eastAsia="en-US"/>
    </w:rPr>
  </w:style>
  <w:style w:type="paragraph" w:styleId="BodyText">
    <w:name w:val="Body Text"/>
    <w:basedOn w:val="Normal"/>
    <w:link w:val="BodyTextChar"/>
    <w:rsid w:val="00660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8C3"/>
    <w:rPr>
      <w:rFonts w:ascii="Times New Roman" w:eastAsia="Times New Roman" w:hAnsi="Times New Roman" w:cs="Times New Roman"/>
      <w:sz w:val="24"/>
      <w:lang w:eastAsia="en-US"/>
    </w:rPr>
  </w:style>
  <w:style w:type="paragraph" w:styleId="ListBullet">
    <w:name w:val="List Bullet"/>
    <w:basedOn w:val="List"/>
    <w:rsid w:val="006608C3"/>
    <w:pPr>
      <w:numPr>
        <w:numId w:val="13"/>
      </w:numPr>
      <w:tabs>
        <w:tab w:val="clear" w:pos="340"/>
      </w:tabs>
      <w:spacing w:before="40" w:after="40"/>
    </w:pPr>
  </w:style>
  <w:style w:type="character" w:customStyle="1" w:styleId="SpecialBold">
    <w:name w:val="Special Bold"/>
    <w:basedOn w:val="DefaultParagraphFont"/>
    <w:rsid w:val="006608C3"/>
    <w:rPr>
      <w:b/>
      <w:spacing w:val="0"/>
    </w:rPr>
  </w:style>
  <w:style w:type="paragraph" w:styleId="ListBullet2">
    <w:name w:val="List Bullet 2"/>
    <w:basedOn w:val="List2"/>
    <w:rsid w:val="006608C3"/>
    <w:pPr>
      <w:numPr>
        <w:numId w:val="14"/>
      </w:numPr>
      <w:tabs>
        <w:tab w:val="clear" w:pos="680"/>
      </w:tabs>
    </w:pPr>
  </w:style>
  <w:style w:type="character" w:styleId="Emphasis">
    <w:name w:val="Emphasis"/>
    <w:basedOn w:val="DefaultParagraphFont"/>
    <w:qFormat/>
    <w:rsid w:val="006608C3"/>
    <w:rPr>
      <w:i/>
    </w:rPr>
  </w:style>
  <w:style w:type="paragraph" w:customStyle="1" w:styleId="SuperHeading">
    <w:name w:val="SuperHeading"/>
    <w:basedOn w:val="Normal"/>
    <w:rsid w:val="006608C3"/>
    <w:pPr>
      <w:spacing w:before="240" w:after="120"/>
      <w:outlineLvl w:val="0"/>
    </w:pPr>
    <w:rPr>
      <w:rFonts w:ascii="Times New Roman" w:hAnsi="Times New Roman"/>
      <w:b/>
      <w:sz w:val="32"/>
    </w:rPr>
  </w:style>
  <w:style w:type="paragraph" w:customStyle="1" w:styleId="AllowPageBreak">
    <w:name w:val="AllowPageBreak"/>
    <w:rsid w:val="00660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08C3"/>
    <w:rPr>
      <w:b/>
      <w:i/>
      <w:u w:val="none"/>
    </w:rPr>
  </w:style>
  <w:style w:type="character" w:customStyle="1" w:styleId="Heading2Char">
    <w:name w:val="Heading 2 Char"/>
    <w:basedOn w:val="DefaultParagraphFont"/>
    <w:link w:val="Heading2"/>
    <w:rsid w:val="00660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8C3"/>
    <w:rPr>
      <w:rFonts w:ascii="Courier New" w:eastAsia="Times New Roman" w:hAnsi="Courier New" w:cs="Times New Roman"/>
      <w:i/>
      <w:szCs w:val="20"/>
      <w:lang w:eastAsia="en-US"/>
    </w:rPr>
  </w:style>
  <w:style w:type="paragraph" w:customStyle="1" w:styleId="HeadingBase">
    <w:name w:val="Heading Base"/>
    <w:rsid w:val="00660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8C3"/>
    <w:pPr>
      <w:tabs>
        <w:tab w:val="right" w:leader="dot" w:pos="9072"/>
      </w:tabs>
      <w:ind w:left="567"/>
    </w:pPr>
    <w:rPr>
      <w:szCs w:val="22"/>
    </w:rPr>
  </w:style>
  <w:style w:type="paragraph" w:customStyle="1" w:styleId="TOCBase">
    <w:name w:val="TOC Base"/>
    <w:rsid w:val="00660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8C3"/>
    <w:pPr>
      <w:tabs>
        <w:tab w:val="right" w:leader="dot" w:pos="9072"/>
      </w:tabs>
      <w:spacing w:before="40" w:after="40"/>
      <w:ind w:left="284"/>
    </w:pPr>
    <w:rPr>
      <w:rFonts w:ascii="Times New Roman" w:hAnsi="Times New Roman"/>
    </w:rPr>
  </w:style>
  <w:style w:type="paragraph" w:styleId="TOC1">
    <w:name w:val="toc 1"/>
    <w:basedOn w:val="TOCBase"/>
    <w:next w:val="Normal"/>
    <w:rsid w:val="00660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8C3"/>
    <w:rPr>
      <w:rFonts w:ascii="Times New Roman" w:eastAsia="Times New Roman" w:hAnsi="Times New Roman" w:cs="Times New Roman"/>
      <w:sz w:val="16"/>
      <w:lang w:eastAsia="en-US"/>
    </w:rPr>
  </w:style>
  <w:style w:type="paragraph" w:styleId="Title">
    <w:name w:val="Title"/>
    <w:basedOn w:val="HeadingBase"/>
    <w:link w:val="TitleChar"/>
    <w:qFormat/>
    <w:rsid w:val="006608C3"/>
    <w:pPr>
      <w:spacing w:before="5040"/>
      <w:jc w:val="center"/>
    </w:pPr>
    <w:rPr>
      <w:sz w:val="48"/>
      <w:szCs w:val="72"/>
      <w:lang w:val="en-US"/>
    </w:rPr>
  </w:style>
  <w:style w:type="character" w:customStyle="1" w:styleId="TitleChar">
    <w:name w:val="Title Char"/>
    <w:basedOn w:val="DefaultParagraphFont"/>
    <w:link w:val="Title"/>
    <w:rsid w:val="00660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8C3"/>
    <w:pPr>
      <w:tabs>
        <w:tab w:val="left" w:pos="3600"/>
        <w:tab w:val="left" w:pos="3958"/>
      </w:tabs>
    </w:pPr>
  </w:style>
  <w:style w:type="paragraph" w:styleId="List">
    <w:name w:val="List"/>
    <w:basedOn w:val="BodyText"/>
    <w:next w:val="BodyText"/>
    <w:rsid w:val="006608C3"/>
    <w:pPr>
      <w:tabs>
        <w:tab w:val="left" w:pos="340"/>
      </w:tabs>
      <w:spacing w:before="60" w:after="60"/>
      <w:ind w:left="340" w:hanging="340"/>
    </w:pPr>
  </w:style>
  <w:style w:type="paragraph" w:customStyle="1" w:styleId="Note">
    <w:name w:val="Note"/>
    <w:basedOn w:val="BodyText"/>
    <w:rsid w:val="00660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8C3"/>
    <w:pPr>
      <w:framePr w:wrap="auto" w:hAnchor="text" w:y="6049"/>
    </w:pPr>
    <w:rPr>
      <w:color w:val="000000"/>
      <w:sz w:val="40"/>
    </w:rPr>
  </w:style>
  <w:style w:type="paragraph" w:customStyle="1" w:styleId="TOCTitle">
    <w:name w:val="TOCTitle"/>
    <w:basedOn w:val="Heading1"/>
    <w:rsid w:val="006608C3"/>
    <w:pPr>
      <w:spacing w:after="240"/>
      <w:jc w:val="center"/>
      <w:outlineLvl w:val="9"/>
    </w:pPr>
    <w:rPr>
      <w:caps/>
    </w:rPr>
  </w:style>
  <w:style w:type="paragraph" w:customStyle="1" w:styleId="Version">
    <w:name w:val="Version"/>
    <w:rsid w:val="00660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8C3"/>
    <w:pPr>
      <w:keepNext w:val="0"/>
      <w:tabs>
        <w:tab w:val="right" w:pos="4176"/>
      </w:tabs>
      <w:ind w:left="198" w:hanging="198"/>
    </w:pPr>
    <w:rPr>
      <w:rFonts w:ascii="Garamond" w:hAnsi="Garamond"/>
    </w:rPr>
  </w:style>
  <w:style w:type="paragraph" w:styleId="IndexHeading">
    <w:name w:val="index heading"/>
    <w:basedOn w:val="Normal"/>
    <w:next w:val="Index1"/>
    <w:semiHidden/>
    <w:rsid w:val="006608C3"/>
    <w:pPr>
      <w:spacing w:before="120" w:after="120"/>
    </w:pPr>
    <w:rPr>
      <w:rFonts w:ascii="Arial" w:hAnsi="Arial"/>
      <w:b/>
      <w:color w:val="918585"/>
      <w:sz w:val="24"/>
    </w:rPr>
  </w:style>
  <w:style w:type="paragraph" w:styleId="Header">
    <w:name w:val="header"/>
    <w:basedOn w:val="Normal"/>
    <w:link w:val="HeaderChar"/>
    <w:rsid w:val="00660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8C3"/>
    <w:rPr>
      <w:rFonts w:ascii="Times New Roman" w:eastAsia="Times New Roman" w:hAnsi="Times New Roman" w:cs="Times New Roman"/>
      <w:sz w:val="16"/>
      <w:szCs w:val="20"/>
      <w:lang w:val="en-GB" w:eastAsia="en-US"/>
    </w:rPr>
  </w:style>
  <w:style w:type="paragraph" w:customStyle="1" w:styleId="Chapter">
    <w:name w:val="Chapter"/>
    <w:basedOn w:val="Normal"/>
    <w:rsid w:val="006608C3"/>
    <w:pPr>
      <w:spacing w:before="240"/>
    </w:pPr>
    <w:rPr>
      <w:rFonts w:ascii="Times New Roman" w:hAnsi="Times New Roman"/>
      <w:smallCaps/>
      <w:spacing w:val="80"/>
      <w:sz w:val="28"/>
    </w:rPr>
  </w:style>
  <w:style w:type="paragraph" w:customStyle="1" w:styleId="InChapter">
    <w:name w:val="InChapter"/>
    <w:basedOn w:val="Heading3"/>
    <w:rsid w:val="006608C3"/>
    <w:pPr>
      <w:spacing w:after="240"/>
      <w:outlineLvl w:val="9"/>
    </w:pPr>
    <w:rPr>
      <w:noProof/>
    </w:rPr>
  </w:style>
  <w:style w:type="paragraph" w:styleId="Index2">
    <w:name w:val="index 2"/>
    <w:basedOn w:val="Normal"/>
    <w:next w:val="Normal"/>
    <w:semiHidden/>
    <w:rsid w:val="006608C3"/>
    <w:pPr>
      <w:tabs>
        <w:tab w:val="right" w:pos="4176"/>
      </w:tabs>
      <w:ind w:left="568" w:hanging="284"/>
    </w:pPr>
    <w:rPr>
      <w:rFonts w:ascii="Garamond" w:hAnsi="Garamond"/>
    </w:rPr>
  </w:style>
  <w:style w:type="paragraph" w:customStyle="1" w:styleId="Byline">
    <w:name w:val="Byline"/>
    <w:rsid w:val="00660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8C3"/>
    <w:pPr>
      <w:tabs>
        <w:tab w:val="clear" w:pos="3600"/>
        <w:tab w:val="clear" w:pos="3958"/>
      </w:tabs>
      <w:jc w:val="right"/>
    </w:pPr>
  </w:style>
  <w:style w:type="paragraph" w:styleId="Caption">
    <w:name w:val="caption"/>
    <w:basedOn w:val="BodyText"/>
    <w:next w:val="Normal"/>
    <w:qFormat/>
    <w:rsid w:val="006608C3"/>
    <w:pPr>
      <w:framePr w:w="2268" w:hSpace="181" w:vSpace="181" w:wrap="around" w:vAnchor="text" w:hAnchor="page" w:x="1135" w:y="285" w:anchorLock="1"/>
    </w:pPr>
    <w:rPr>
      <w:i/>
    </w:rPr>
  </w:style>
  <w:style w:type="paragraph" w:customStyle="1" w:styleId="MiniTOCTitle">
    <w:name w:val="MiniTOCTitle"/>
    <w:basedOn w:val="Heading4"/>
    <w:rsid w:val="006608C3"/>
    <w:pPr>
      <w:spacing w:before="240"/>
      <w:outlineLvl w:val="9"/>
    </w:pPr>
    <w:rPr>
      <w:noProof/>
      <w:sz w:val="24"/>
    </w:rPr>
  </w:style>
  <w:style w:type="paragraph" w:customStyle="1" w:styleId="MiniTOCItem">
    <w:name w:val="MiniTOCItem"/>
    <w:basedOn w:val="ListBullet"/>
    <w:rsid w:val="006608C3"/>
    <w:pPr>
      <w:numPr>
        <w:numId w:val="0"/>
      </w:numPr>
      <w:tabs>
        <w:tab w:val="right" w:leader="dot" w:pos="6521"/>
      </w:tabs>
      <w:spacing w:before="0" w:after="0"/>
    </w:pPr>
  </w:style>
  <w:style w:type="paragraph" w:customStyle="1" w:styleId="TOFTitle">
    <w:name w:val="TOFTitle"/>
    <w:basedOn w:val="TOCTitle"/>
    <w:rsid w:val="006608C3"/>
  </w:style>
  <w:style w:type="paragraph" w:styleId="TableofFigures">
    <w:name w:val="table of figures"/>
    <w:basedOn w:val="Normal"/>
    <w:next w:val="Normal"/>
    <w:semiHidden/>
    <w:rsid w:val="006608C3"/>
    <w:pPr>
      <w:tabs>
        <w:tab w:val="right" w:leader="dot" w:pos="9072"/>
      </w:tabs>
      <w:ind w:left="970" w:hanging="403"/>
    </w:pPr>
    <w:rPr>
      <w:rFonts w:ascii="Times New Roman" w:hAnsi="Times New Roman"/>
      <w:b/>
    </w:rPr>
  </w:style>
  <w:style w:type="paragraph" w:styleId="ListNumber">
    <w:name w:val="List Number"/>
    <w:basedOn w:val="List"/>
    <w:rsid w:val="006608C3"/>
    <w:pPr>
      <w:numPr>
        <w:numId w:val="11"/>
      </w:numPr>
    </w:pPr>
  </w:style>
  <w:style w:type="character" w:customStyle="1" w:styleId="WingdingSymbols">
    <w:name w:val="Wingding Symbols"/>
    <w:rsid w:val="006608C3"/>
    <w:rPr>
      <w:rFonts w:ascii="Wingdings" w:hAnsi="Wingdings"/>
    </w:rPr>
  </w:style>
  <w:style w:type="paragraph" w:customStyle="1" w:styleId="TableHeading">
    <w:name w:val="Table Heading"/>
    <w:basedOn w:val="HeadingBase"/>
    <w:rsid w:val="006608C3"/>
    <w:pPr>
      <w:keepLines/>
      <w:pBdr>
        <w:bottom w:val="single" w:sz="6" w:space="1" w:color="918585"/>
      </w:pBdr>
      <w:spacing w:before="240"/>
    </w:pPr>
  </w:style>
  <w:style w:type="character" w:customStyle="1" w:styleId="HotSpot">
    <w:name w:val="HotSpot"/>
    <w:rsid w:val="006608C3"/>
    <w:rPr>
      <w:color w:val="0033CC"/>
      <w:u w:val="none"/>
    </w:rPr>
  </w:style>
  <w:style w:type="paragraph" w:customStyle="1" w:styleId="BodyTextRight">
    <w:name w:val="Body Text Right"/>
    <w:basedOn w:val="BodyText"/>
    <w:rsid w:val="006608C3"/>
    <w:pPr>
      <w:spacing w:before="0" w:after="0"/>
      <w:jc w:val="right"/>
    </w:pPr>
  </w:style>
  <w:style w:type="paragraph" w:styleId="Index3">
    <w:name w:val="index 3"/>
    <w:basedOn w:val="ListNumber2"/>
    <w:next w:val="Normal"/>
    <w:semiHidden/>
    <w:rsid w:val="006608C3"/>
    <w:pPr>
      <w:numPr>
        <w:numId w:val="0"/>
      </w:numPr>
      <w:tabs>
        <w:tab w:val="right" w:leader="dot" w:pos="4176"/>
      </w:tabs>
    </w:pPr>
  </w:style>
  <w:style w:type="paragraph" w:styleId="ListNumber2">
    <w:name w:val="List Number 2"/>
    <w:basedOn w:val="List2"/>
    <w:rsid w:val="006608C3"/>
    <w:pPr>
      <w:numPr>
        <w:numId w:val="10"/>
      </w:numPr>
      <w:tabs>
        <w:tab w:val="clear" w:pos="1060"/>
      </w:tabs>
    </w:pPr>
  </w:style>
  <w:style w:type="paragraph" w:customStyle="1" w:styleId="MarginNote">
    <w:name w:val="Margin Note"/>
    <w:basedOn w:val="BodyText"/>
    <w:rsid w:val="00660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8C3"/>
    <w:rPr>
      <w:sz w:val="32"/>
    </w:rPr>
  </w:style>
  <w:style w:type="paragraph" w:customStyle="1" w:styleId="HeadingProcedure">
    <w:name w:val="Heading Procedure"/>
    <w:basedOn w:val="HeadingBase"/>
    <w:next w:val="Normal"/>
    <w:rsid w:val="006608C3"/>
    <w:pPr>
      <w:tabs>
        <w:tab w:val="left" w:pos="0"/>
      </w:tabs>
      <w:spacing w:before="120" w:after="60"/>
    </w:pPr>
    <w:rPr>
      <w:i/>
      <w:color w:val="918585"/>
      <w:sz w:val="22"/>
    </w:rPr>
  </w:style>
  <w:style w:type="paragraph" w:customStyle="1" w:styleId="TableBodyText">
    <w:name w:val="Table Body Text"/>
    <w:basedOn w:val="BodyText"/>
    <w:rsid w:val="006608C3"/>
    <w:pPr>
      <w:spacing w:before="60" w:after="60"/>
    </w:pPr>
  </w:style>
  <w:style w:type="paragraph" w:styleId="ListContinue">
    <w:name w:val="List Continue"/>
    <w:basedOn w:val="List"/>
    <w:rsid w:val="006608C3"/>
    <w:pPr>
      <w:ind w:firstLine="0"/>
    </w:pPr>
  </w:style>
  <w:style w:type="paragraph" w:customStyle="1" w:styleId="ListNote">
    <w:name w:val="List Note"/>
    <w:basedOn w:val="List"/>
    <w:rsid w:val="006608C3"/>
    <w:pPr>
      <w:pBdr>
        <w:top w:val="single" w:sz="6" w:space="2" w:color="918585"/>
        <w:bottom w:val="single" w:sz="6" w:space="2" w:color="918585"/>
      </w:pBdr>
      <w:tabs>
        <w:tab w:val="left" w:pos="1021"/>
      </w:tabs>
      <w:ind w:firstLine="0"/>
    </w:pPr>
  </w:style>
  <w:style w:type="paragraph" w:customStyle="1" w:styleId="Warning">
    <w:name w:val="Warning"/>
    <w:basedOn w:val="BodyText"/>
    <w:rsid w:val="006608C3"/>
    <w:pPr>
      <w:shd w:val="clear" w:color="auto" w:fill="D9D9D9"/>
      <w:tabs>
        <w:tab w:val="left" w:pos="992"/>
      </w:tabs>
      <w:ind w:left="119" w:right="119"/>
    </w:pPr>
    <w:rPr>
      <w:sz w:val="20"/>
    </w:rPr>
  </w:style>
  <w:style w:type="paragraph" w:customStyle="1" w:styleId="MarginIcons">
    <w:name w:val="Margin Icons"/>
    <w:basedOn w:val="BodyText"/>
    <w:rsid w:val="00660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8C3"/>
    <w:rPr>
      <w:rFonts w:ascii="Courier New" w:hAnsi="Courier New"/>
    </w:rPr>
  </w:style>
  <w:style w:type="paragraph" w:customStyle="1" w:styleId="NoteBullet">
    <w:name w:val="Note Bullet"/>
    <w:basedOn w:val="Note"/>
    <w:rsid w:val="006608C3"/>
    <w:pPr>
      <w:tabs>
        <w:tab w:val="clear" w:pos="680"/>
      </w:tabs>
      <w:spacing w:before="60" w:after="60"/>
    </w:pPr>
  </w:style>
  <w:style w:type="paragraph" w:customStyle="1" w:styleId="SubHeading2">
    <w:name w:val="SubHeading2"/>
    <w:basedOn w:val="HeadingBase"/>
    <w:rsid w:val="006608C3"/>
    <w:pPr>
      <w:spacing w:before="240" w:after="60"/>
    </w:pPr>
    <w:rPr>
      <w:sz w:val="20"/>
    </w:rPr>
  </w:style>
  <w:style w:type="paragraph" w:customStyle="1" w:styleId="SubHeading1">
    <w:name w:val="SubHeading1"/>
    <w:basedOn w:val="HeadingBase"/>
    <w:rsid w:val="006608C3"/>
    <w:pPr>
      <w:spacing w:before="240" w:after="60"/>
    </w:pPr>
    <w:rPr>
      <w:color w:val="918585"/>
      <w:sz w:val="22"/>
    </w:rPr>
  </w:style>
  <w:style w:type="paragraph" w:customStyle="1" w:styleId="SideHeading">
    <w:name w:val="Side Heading"/>
    <w:basedOn w:val="HeadingBase"/>
    <w:rsid w:val="00660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8C3"/>
    <w:pPr>
      <w:numPr>
        <w:numId w:val="12"/>
      </w:numPr>
    </w:pPr>
  </w:style>
  <w:style w:type="paragraph" w:styleId="PlainText">
    <w:name w:val="Plain Text"/>
    <w:basedOn w:val="Normal"/>
    <w:link w:val="PlainTextChar"/>
    <w:rsid w:val="006608C3"/>
    <w:rPr>
      <w:sz w:val="20"/>
    </w:rPr>
  </w:style>
  <w:style w:type="character" w:customStyle="1" w:styleId="PlainTextChar">
    <w:name w:val="Plain Text Char"/>
    <w:basedOn w:val="DefaultParagraphFont"/>
    <w:link w:val="PlainText"/>
    <w:rsid w:val="006608C3"/>
    <w:rPr>
      <w:rFonts w:ascii="Courier New" w:eastAsia="Times New Roman" w:hAnsi="Courier New" w:cs="Times New Roman"/>
      <w:sz w:val="20"/>
      <w:szCs w:val="20"/>
      <w:lang w:eastAsia="en-US"/>
    </w:rPr>
  </w:style>
  <w:style w:type="character" w:customStyle="1" w:styleId="MenuOption">
    <w:name w:val="Menu Option"/>
    <w:basedOn w:val="DefaultParagraphFont"/>
    <w:rsid w:val="006608C3"/>
    <w:rPr>
      <w:b/>
      <w:smallCaps/>
    </w:rPr>
  </w:style>
  <w:style w:type="paragraph" w:customStyle="1" w:styleId="TableListNumber">
    <w:name w:val="Table List Number"/>
    <w:basedOn w:val="ListNumber"/>
    <w:rsid w:val="006608C3"/>
    <w:pPr>
      <w:numPr>
        <w:numId w:val="0"/>
      </w:numPr>
    </w:pPr>
  </w:style>
  <w:style w:type="paragraph" w:styleId="TOC4">
    <w:name w:val="toc 4"/>
    <w:basedOn w:val="TOCBase"/>
    <w:next w:val="Normal"/>
    <w:semiHidden/>
    <w:rsid w:val="006608C3"/>
    <w:pPr>
      <w:tabs>
        <w:tab w:val="right" w:leader="dot" w:pos="9071"/>
      </w:tabs>
      <w:ind w:left="1701"/>
    </w:pPr>
  </w:style>
  <w:style w:type="paragraph" w:customStyle="1" w:styleId="ListAlpha">
    <w:name w:val="List Alpha"/>
    <w:basedOn w:val="List"/>
    <w:rsid w:val="006608C3"/>
    <w:pPr>
      <w:numPr>
        <w:numId w:val="9"/>
      </w:numPr>
    </w:pPr>
  </w:style>
  <w:style w:type="paragraph" w:customStyle="1" w:styleId="ListAlpha2">
    <w:name w:val="List Alpha 2"/>
    <w:basedOn w:val="List2"/>
    <w:rsid w:val="006608C3"/>
    <w:pPr>
      <w:numPr>
        <w:numId w:val="8"/>
      </w:numPr>
    </w:pPr>
  </w:style>
  <w:style w:type="paragraph" w:styleId="List2">
    <w:name w:val="List 2"/>
    <w:basedOn w:val="BodyText"/>
    <w:rsid w:val="006608C3"/>
    <w:pPr>
      <w:tabs>
        <w:tab w:val="left" w:pos="680"/>
      </w:tabs>
      <w:spacing w:before="60" w:after="60"/>
      <w:ind w:left="680" w:hanging="340"/>
    </w:pPr>
  </w:style>
  <w:style w:type="paragraph" w:styleId="List3">
    <w:name w:val="List 3"/>
    <w:basedOn w:val="BodyText"/>
    <w:rsid w:val="006608C3"/>
    <w:pPr>
      <w:tabs>
        <w:tab w:val="left" w:pos="1021"/>
      </w:tabs>
      <w:spacing w:before="60" w:after="60"/>
      <w:ind w:left="1020" w:hanging="340"/>
    </w:pPr>
  </w:style>
  <w:style w:type="paragraph" w:styleId="List4">
    <w:name w:val="List 4"/>
    <w:basedOn w:val="BodyText"/>
    <w:rsid w:val="006608C3"/>
    <w:pPr>
      <w:tabs>
        <w:tab w:val="left" w:pos="1361"/>
      </w:tabs>
      <w:spacing w:before="60" w:after="60"/>
      <w:ind w:left="1361" w:hanging="340"/>
    </w:pPr>
  </w:style>
  <w:style w:type="paragraph" w:styleId="List5">
    <w:name w:val="List 5"/>
    <w:basedOn w:val="BodyText"/>
    <w:rsid w:val="006608C3"/>
    <w:pPr>
      <w:tabs>
        <w:tab w:val="left" w:pos="1701"/>
      </w:tabs>
      <w:spacing w:before="60" w:after="60"/>
      <w:ind w:left="1701" w:hanging="340"/>
    </w:pPr>
  </w:style>
  <w:style w:type="paragraph" w:styleId="ListBullet3">
    <w:name w:val="List Bullet 3"/>
    <w:basedOn w:val="List3"/>
    <w:rsid w:val="006608C3"/>
    <w:pPr>
      <w:numPr>
        <w:numId w:val="15"/>
      </w:numPr>
      <w:tabs>
        <w:tab w:val="clear" w:pos="1021"/>
      </w:tabs>
      <w:ind w:left="1037" w:hanging="357"/>
    </w:pPr>
  </w:style>
  <w:style w:type="paragraph" w:styleId="ListBullet4">
    <w:name w:val="List Bullet 4"/>
    <w:basedOn w:val="List4"/>
    <w:rsid w:val="006608C3"/>
    <w:pPr>
      <w:numPr>
        <w:numId w:val="3"/>
      </w:numPr>
    </w:pPr>
  </w:style>
  <w:style w:type="paragraph" w:styleId="ListBullet5">
    <w:name w:val="List Bullet 5"/>
    <w:basedOn w:val="List5"/>
    <w:rsid w:val="006608C3"/>
    <w:pPr>
      <w:numPr>
        <w:numId w:val="4"/>
      </w:numPr>
    </w:pPr>
  </w:style>
  <w:style w:type="paragraph" w:styleId="ListContinue2">
    <w:name w:val="List Continue 2"/>
    <w:basedOn w:val="List2"/>
    <w:rsid w:val="006608C3"/>
    <w:pPr>
      <w:ind w:firstLine="0"/>
    </w:pPr>
  </w:style>
  <w:style w:type="paragraph" w:styleId="ListContinue3">
    <w:name w:val="List Continue 3"/>
    <w:basedOn w:val="List3"/>
    <w:rsid w:val="006608C3"/>
    <w:pPr>
      <w:ind w:left="1021" w:firstLine="0"/>
    </w:pPr>
  </w:style>
  <w:style w:type="paragraph" w:styleId="ListContinue4">
    <w:name w:val="List Continue 4"/>
    <w:basedOn w:val="List4"/>
    <w:rsid w:val="006608C3"/>
    <w:pPr>
      <w:ind w:firstLine="0"/>
    </w:pPr>
  </w:style>
  <w:style w:type="paragraph" w:styleId="ListContinue5">
    <w:name w:val="List Continue 5"/>
    <w:basedOn w:val="List5"/>
    <w:rsid w:val="006608C3"/>
    <w:pPr>
      <w:ind w:firstLine="0"/>
    </w:pPr>
  </w:style>
  <w:style w:type="paragraph" w:styleId="ListNumber3">
    <w:name w:val="List Number 3"/>
    <w:basedOn w:val="List3"/>
    <w:rsid w:val="006608C3"/>
    <w:pPr>
      <w:numPr>
        <w:numId w:val="5"/>
      </w:numPr>
    </w:pPr>
  </w:style>
  <w:style w:type="paragraph" w:styleId="ListNumber4">
    <w:name w:val="List Number 4"/>
    <w:basedOn w:val="List4"/>
    <w:rsid w:val="006608C3"/>
    <w:pPr>
      <w:numPr>
        <w:numId w:val="6"/>
      </w:numPr>
    </w:pPr>
  </w:style>
  <w:style w:type="paragraph" w:styleId="ListNumber5">
    <w:name w:val="List Number 5"/>
    <w:basedOn w:val="List5"/>
    <w:rsid w:val="006608C3"/>
    <w:pPr>
      <w:numPr>
        <w:numId w:val="7"/>
      </w:numPr>
    </w:pPr>
  </w:style>
  <w:style w:type="paragraph" w:styleId="BlockText">
    <w:name w:val="Block Text"/>
    <w:basedOn w:val="Normal"/>
    <w:rsid w:val="006608C3"/>
    <w:pPr>
      <w:spacing w:after="120"/>
      <w:ind w:left="1440" w:right="1440"/>
    </w:pPr>
  </w:style>
  <w:style w:type="character" w:customStyle="1" w:styleId="Subscript">
    <w:name w:val="Subscript"/>
    <w:basedOn w:val="DefaultParagraphFont"/>
    <w:rsid w:val="006608C3"/>
    <w:rPr>
      <w:sz w:val="16"/>
      <w:vertAlign w:val="subscript"/>
    </w:rPr>
  </w:style>
  <w:style w:type="character" w:customStyle="1" w:styleId="Superscript">
    <w:name w:val="Superscript"/>
    <w:basedOn w:val="DefaultParagraphFont"/>
    <w:rsid w:val="006608C3"/>
    <w:rPr>
      <w:sz w:val="16"/>
      <w:vertAlign w:val="superscript"/>
    </w:rPr>
  </w:style>
  <w:style w:type="character" w:customStyle="1" w:styleId="Symbols">
    <w:name w:val="Symbols"/>
    <w:basedOn w:val="DefaultParagraphFont"/>
    <w:rsid w:val="006608C3"/>
    <w:rPr>
      <w:rFonts w:ascii="Symbol" w:hAnsi="Symbol"/>
    </w:rPr>
  </w:style>
  <w:style w:type="character" w:customStyle="1" w:styleId="MenuOptions">
    <w:name w:val="Menu Options"/>
    <w:basedOn w:val="DefaultParagraphFont"/>
    <w:rsid w:val="006608C3"/>
    <w:rPr>
      <w:rFonts w:ascii="Arial Narrow" w:hAnsi="Arial Narrow"/>
      <w:smallCaps/>
    </w:rPr>
  </w:style>
  <w:style w:type="character" w:customStyle="1" w:styleId="Buttons">
    <w:name w:val="Buttons"/>
    <w:basedOn w:val="DefaultParagraphFont"/>
    <w:rsid w:val="006608C3"/>
    <w:rPr>
      <w:b/>
    </w:rPr>
  </w:style>
  <w:style w:type="character" w:customStyle="1" w:styleId="Underlined">
    <w:name w:val="Underlined"/>
    <w:basedOn w:val="DefaultParagraphFont"/>
    <w:rsid w:val="006608C3"/>
    <w:rPr>
      <w:u w:val="single"/>
    </w:rPr>
  </w:style>
  <w:style w:type="paragraph" w:customStyle="1" w:styleId="TableBodyTextRight">
    <w:name w:val="Table Body Text Right"/>
    <w:basedOn w:val="TableBodyText"/>
    <w:rsid w:val="006608C3"/>
    <w:pPr>
      <w:widowControl w:val="0"/>
      <w:autoSpaceDE w:val="0"/>
      <w:autoSpaceDN w:val="0"/>
      <w:adjustRightInd w:val="0"/>
      <w:jc w:val="right"/>
    </w:pPr>
    <w:rPr>
      <w:rFonts w:cs="Arial"/>
      <w:szCs w:val="18"/>
    </w:rPr>
  </w:style>
  <w:style w:type="paragraph" w:customStyle="1" w:styleId="CopyrightText">
    <w:name w:val="Copyright Text"/>
    <w:basedOn w:val="BodyText"/>
    <w:rsid w:val="006608C3"/>
    <w:rPr>
      <w:sz w:val="18"/>
    </w:rPr>
  </w:style>
  <w:style w:type="paragraph" w:customStyle="1" w:styleId="BodySmallRight">
    <w:name w:val="Body Small Right"/>
    <w:basedOn w:val="BodyTextRight"/>
    <w:rsid w:val="006608C3"/>
    <w:rPr>
      <w:sz w:val="18"/>
      <w:szCs w:val="18"/>
    </w:rPr>
  </w:style>
  <w:style w:type="paragraph" w:customStyle="1" w:styleId="MarginEdition">
    <w:name w:val="Margin Edition"/>
    <w:basedOn w:val="MarginNote"/>
    <w:rsid w:val="006608C3"/>
    <w:pPr>
      <w:spacing w:before="0" w:after="0"/>
    </w:pPr>
    <w:rPr>
      <w:rFonts w:ascii="Times New Roman" w:hAnsi="Times New Roman"/>
      <w:color w:val="999999"/>
    </w:rPr>
  </w:style>
  <w:style w:type="paragraph" w:customStyle="1" w:styleId="Spacer">
    <w:name w:val="Spacer"/>
    <w:basedOn w:val="Normal"/>
    <w:rsid w:val="006608C3"/>
    <w:rPr>
      <w:sz w:val="2"/>
      <w:szCs w:val="2"/>
    </w:rPr>
  </w:style>
  <w:style w:type="character" w:customStyle="1" w:styleId="Small">
    <w:name w:val="Small"/>
    <w:basedOn w:val="DefaultParagraphFont"/>
    <w:rsid w:val="006608C3"/>
    <w:rPr>
      <w:sz w:val="16"/>
    </w:rPr>
  </w:style>
  <w:style w:type="paragraph" w:customStyle="1" w:styleId="WideTable">
    <w:name w:val="Wide Table"/>
    <w:basedOn w:val="Normal"/>
    <w:rsid w:val="006608C3"/>
    <w:pPr>
      <w:ind w:left="-1418"/>
    </w:pPr>
    <w:rPr>
      <w:sz w:val="2"/>
      <w:szCs w:val="2"/>
    </w:rPr>
  </w:style>
  <w:style w:type="character" w:styleId="PageNumber">
    <w:name w:val="page number"/>
    <w:basedOn w:val="DefaultParagraphFont"/>
    <w:rsid w:val="006608C3"/>
  </w:style>
  <w:style w:type="paragraph" w:styleId="Quote">
    <w:name w:val="Quote"/>
    <w:basedOn w:val="Heading1"/>
    <w:link w:val="QuoteChar"/>
    <w:qFormat/>
    <w:rsid w:val="006608C3"/>
    <w:rPr>
      <w:b w:val="0"/>
      <w:sz w:val="72"/>
      <w:szCs w:val="72"/>
      <w:lang w:val="en-NZ"/>
    </w:rPr>
  </w:style>
  <w:style w:type="character" w:customStyle="1" w:styleId="QuoteChar">
    <w:name w:val="Quote Char"/>
    <w:basedOn w:val="DefaultParagraphFont"/>
    <w:link w:val="Quote"/>
    <w:rsid w:val="00660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8C3"/>
    <w:pPr>
      <w:pageBreakBefore/>
    </w:pPr>
  </w:style>
  <w:style w:type="paragraph" w:customStyle="1" w:styleId="Border">
    <w:name w:val="Border"/>
    <w:basedOn w:val="Normal"/>
    <w:qFormat/>
    <w:rsid w:val="00660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8C3"/>
    <w:rPr>
      <w:b/>
      <w:bCs/>
      <w:i/>
      <w:iCs/>
      <w:color w:val="auto"/>
    </w:rPr>
  </w:style>
  <w:style w:type="paragraph" w:styleId="IntenseQuote">
    <w:name w:val="Intense Quote"/>
    <w:basedOn w:val="Normal"/>
    <w:next w:val="Normal"/>
    <w:link w:val="IntenseQuoteChar"/>
    <w:uiPriority w:val="30"/>
    <w:qFormat/>
    <w:rsid w:val="00660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8C3"/>
    <w:rPr>
      <w:smallCaps/>
      <w:color w:val="auto"/>
      <w:u w:val="single"/>
    </w:rPr>
  </w:style>
  <w:style w:type="character" w:styleId="IntenseReference">
    <w:name w:val="Intense Reference"/>
    <w:basedOn w:val="DefaultParagraphFont"/>
    <w:uiPriority w:val="32"/>
    <w:qFormat/>
    <w:rsid w:val="006608C3"/>
    <w:rPr>
      <w:b/>
      <w:bCs/>
      <w:smallCaps/>
      <w:color w:val="auto"/>
      <w:spacing w:val="5"/>
      <w:u w:val="single"/>
    </w:rPr>
  </w:style>
  <w:style w:type="paragraph" w:customStyle="1" w:styleId="2ColumnHeading">
    <w:name w:val="2Column Heading"/>
    <w:basedOn w:val="BodyText"/>
    <w:qFormat/>
    <w:rsid w:val="006608C3"/>
    <w:pPr>
      <w:spacing w:after="60"/>
      <w:ind w:left="-2268"/>
    </w:pPr>
    <w:rPr>
      <w:b/>
    </w:rPr>
  </w:style>
  <w:style w:type="paragraph" w:customStyle="1" w:styleId="Heading1TOC">
    <w:name w:val="Heading1 TOC"/>
    <w:basedOn w:val="Normal"/>
    <w:qFormat/>
    <w:rsid w:val="006608C3"/>
    <w:pPr>
      <w:spacing w:before="240" w:after="120"/>
    </w:pPr>
    <w:rPr>
      <w:rFonts w:ascii="Times New Roman" w:hAnsi="Times New Roman"/>
      <w:b/>
      <w:sz w:val="32"/>
    </w:rPr>
  </w:style>
  <w:style w:type="paragraph" w:customStyle="1" w:styleId="Heading2TOC">
    <w:name w:val="Heading2 TOC"/>
    <w:basedOn w:val="Normal"/>
    <w:qFormat/>
    <w:rsid w:val="006608C3"/>
    <w:pPr>
      <w:spacing w:before="240" w:after="60"/>
    </w:pPr>
    <w:rPr>
      <w:rFonts w:ascii="Times New Roman" w:hAnsi="Times New Roman"/>
      <w:b/>
      <w:sz w:val="28"/>
    </w:rPr>
  </w:style>
  <w:style w:type="character" w:customStyle="1" w:styleId="Underline">
    <w:name w:val="Underline"/>
    <w:basedOn w:val="DefaultParagraphFont"/>
    <w:qFormat/>
    <w:rsid w:val="006608C3"/>
    <w:rPr>
      <w:u w:val="single"/>
    </w:rPr>
  </w:style>
  <w:style w:type="paragraph" w:styleId="BalloonText">
    <w:name w:val="Balloon Text"/>
    <w:basedOn w:val="Normal"/>
    <w:link w:val="BalloonTextChar"/>
    <w:rsid w:val="006608C3"/>
    <w:rPr>
      <w:rFonts w:ascii="Tahoma" w:hAnsi="Tahoma" w:cs="Tahoma"/>
      <w:sz w:val="16"/>
      <w:szCs w:val="16"/>
    </w:rPr>
  </w:style>
  <w:style w:type="character" w:customStyle="1" w:styleId="BalloonTextChar">
    <w:name w:val="Balloon Text Char"/>
    <w:basedOn w:val="DefaultParagraphFont"/>
    <w:link w:val="BalloonText"/>
    <w:rsid w:val="00660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8C3"/>
    <w:rPr>
      <w:b/>
      <w:color w:val="660033"/>
      <w:spacing w:val="0"/>
    </w:rPr>
  </w:style>
  <w:style w:type="paragraph" w:customStyle="1" w:styleId="Nameditemlist">
    <w:name w:val="Named item list"/>
    <w:basedOn w:val="BodyText"/>
    <w:qFormat/>
    <w:rsid w:val="006608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10281</Characters>
  <Application>Microsoft Office Word</Application>
  <DocSecurity>0</DocSecurity>
  <Lines>319</Lines>
  <Paragraphs>174</Paragraphs>
  <ScaleCrop>false</ScaleCrop>
  <Company>Author-it Software Corporation Ltd.</Company>
  <LinksUpToDate>false</LinksUpToDate>
  <CharactersWithSpaces>11809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BSBWHS502A Manage effective WHS consultation and participation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2012-12-12T03:09:00Z</dcterms:created>
  <dcterms:modified xsi:type="dcterms:W3CDTF">2012-12-12T03:09:00Z</dcterms:modified>
</cp:coreProperties>
</file>