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0753" w:rsidP="002E0753">
      <w:pPr>
        <w:pStyle w:val="Title"/>
      </w:pPr>
      <w:r>
        <w:fldChar w:fldCharType="begin"/>
      </w:r>
      <w:r>
        <w:instrText xml:space="preserve"> TITLE   \* MERGEFORMAT </w:instrText>
      </w:r>
      <w:r>
        <w:fldChar w:fldCharType="separate"/>
      </w:r>
      <w:r>
        <w:t>BSBWHS408A Assist with effective WHS management of contractors</w:t>
      </w:r>
      <w:r>
        <w:fldChar w:fldCharType="end"/>
      </w:r>
    </w:p>
    <w:p w:rsidR="002E0753" w:rsidP="002E0753">
      <w:pPr>
        <w:pStyle w:val="Version"/>
        <w:sectPr w:rsidSect="006967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67DA" w:rsidP="006967DA">
      <w:pPr>
        <w:pStyle w:val="SuperHeading"/>
      </w:pPr>
      <w:r w:rsidRPr="006967DA">
        <w:t>BSBWHS408A Assist with effective WHS management of contractors</w:t>
      </w:r>
    </w:p>
    <w:p w:rsidR="00000000" w:rsidRPr="006967DA" w:rsidP="006967DA">
      <w:pPr>
        <w:pStyle w:val="Heading1"/>
      </w:pPr>
      <w:bookmarkStart w:id="1" w:name="O_510422"/>
      <w:bookmarkEnd w:id="1"/>
      <w:r w:rsidRPr="006967DA">
        <w:t>Modification History</w:t>
      </w:r>
    </w:p>
    <w:tbl>
      <w:tblPr>
        <w:tblW w:w="0" w:type="auto"/>
        <w:tblLayout w:type="fixed"/>
        <w:tblCellMar>
          <w:left w:w="62" w:type="dxa"/>
          <w:right w:w="62" w:type="dxa"/>
        </w:tblCellMar>
        <w:tblLook w:val="0000"/>
      </w:tblPr>
      <w:tblGrid>
        <w:gridCol w:w="3174"/>
        <w:gridCol w:w="5736"/>
      </w:tblGrid>
      <w:tr w:rsidTr="006967DA">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67DA" w:rsidP="006967DA">
            <w:pPr>
              <w:pStyle w:val="BodyText"/>
            </w:pPr>
            <w:r w:rsidRPr="006967DA">
              <w:rPr>
                <w:rStyle w:val="SpecialBold"/>
              </w:rPr>
              <w:t>Release</w:t>
            </w:r>
          </w:p>
        </w:tc>
        <w:tc>
          <w:tcPr>
            <w:tcW w:w="57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7DA">
            <w:pPr>
              <w:pStyle w:val="BodyText"/>
              <w:rPr>
                <w:lang w:val="en-NZ"/>
              </w:rPr>
            </w:pPr>
            <w:r w:rsidRPr="006967DA">
              <w:rPr>
                <w:rStyle w:val="SpecialBold"/>
              </w:rPr>
              <w:t>Comments</w:t>
            </w:r>
          </w:p>
        </w:tc>
      </w:tr>
      <w:tr w:rsidTr="006967DA">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7DA">
            <w:pPr>
              <w:pStyle w:val="BodyText"/>
              <w:rPr>
                <w:lang w:val="en-NZ"/>
              </w:rPr>
            </w:pPr>
            <w:r w:rsidRPr="006967DA">
              <w:t>Release 1</w:t>
            </w:r>
          </w:p>
        </w:tc>
        <w:tc>
          <w:tcPr>
            <w:tcW w:w="57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67DA" w:rsidP="006967DA">
            <w:pPr>
              <w:pStyle w:val="BodyText"/>
            </w:pPr>
            <w:r w:rsidRPr="006967DA">
              <w:t xml:space="preserve">This Unit first released with </w:t>
            </w:r>
            <w:r w:rsidRPr="006967DA">
              <w:rPr>
                <w:rStyle w:val="Emphasis"/>
              </w:rPr>
              <w:t>BSB07 Business Training Package version 7.0</w:t>
            </w:r>
            <w:r w:rsidRPr="006967DA">
              <w:t>.</w:t>
            </w:r>
          </w:p>
        </w:tc>
      </w:tr>
    </w:tbl>
    <w:p w:rsidR="00000000" w:rsidRPr="006967DA" w:rsidP="006967DA">
      <w:pPr>
        <w:pStyle w:val="BodyText"/>
      </w:pPr>
    </w:p>
    <w:p w:rsidR="00000000" w:rsidRPr="006967DA" w:rsidP="006967DA">
      <w:pPr>
        <w:pStyle w:val="AllowPageBreak"/>
      </w:pPr>
    </w:p>
    <w:p w:rsidR="00000000" w:rsidRPr="006967DA" w:rsidP="006967DA">
      <w:pPr>
        <w:pStyle w:val="Heading1"/>
      </w:pPr>
      <w:bookmarkStart w:id="2" w:name="O_510423"/>
      <w:bookmarkEnd w:id="2"/>
      <w:r w:rsidRPr="006967DA">
        <w:t>Unit Descriptor</w:t>
      </w:r>
    </w:p>
    <w:p w:rsidR="00000000" w:rsidRPr="006967DA" w:rsidP="006967DA">
      <w:pPr>
        <w:pStyle w:val="BodyText"/>
      </w:pPr>
      <w:r w:rsidRPr="006967DA">
        <w:t>This unit describes the performance outcomes, skills and knowledge required to assist with the work health and safety (WHS) management of contractors. The WHS management of contractors has a strong focus on compliance with WHS organisational and legislativ</w:t>
      </w:r>
      <w:r w:rsidRPr="006967DA">
        <w:t>e requirements.</w:t>
      </w:r>
    </w:p>
    <w:p w:rsidR="00000000" w:rsidRPr="006967DA" w:rsidP="006967DA">
      <w:pPr>
        <w:pStyle w:val="AllowPageBreak"/>
      </w:pPr>
    </w:p>
    <w:p w:rsidR="00000000" w:rsidRPr="006967DA" w:rsidP="006967DA">
      <w:pPr>
        <w:pStyle w:val="Heading1"/>
      </w:pPr>
      <w:bookmarkStart w:id="3" w:name="O_510424"/>
      <w:bookmarkEnd w:id="3"/>
      <w:r w:rsidRPr="006967DA">
        <w:t>Application of the Unit</w:t>
      </w:r>
    </w:p>
    <w:p w:rsidR="00000000" w:rsidRPr="006967DA" w:rsidP="006967DA">
      <w:pPr>
        <w:pStyle w:val="BodyText"/>
      </w:pPr>
      <w:r w:rsidRPr="006967DA">
        <w:t>This unit applies to individuals who either work in organisations that are supplied with services by contractors, or work in organisations that supply such services. It is only concerned with the sup</w:t>
      </w:r>
      <w:r w:rsidRPr="006967DA">
        <w:t>ply of on-site services to workplaces. It does not cover outworkers or contractors who supply goods, materials or products to workplaces.</w:t>
      </w:r>
    </w:p>
    <w:p w:rsidR="00000000" w:rsidRPr="006967DA" w:rsidP="006967DA">
      <w:pPr>
        <w:pStyle w:val="BodyText"/>
      </w:pPr>
    </w:p>
    <w:p w:rsidR="00000000" w:rsidRPr="006967DA" w:rsidP="006967DA">
      <w:pPr>
        <w:pStyle w:val="BodyText"/>
      </w:pPr>
      <w:r w:rsidRPr="006967DA">
        <w:t>The unit applies to people who work in a broad range of WHS roles across all industries.</w:t>
      </w:r>
    </w:p>
    <w:p w:rsidR="00000000" w:rsidRPr="006967DA" w:rsidP="006967DA">
      <w:pPr>
        <w:pStyle w:val="BodyText"/>
      </w:pPr>
    </w:p>
    <w:p w:rsidR="00000000" w:rsidRPr="006967DA" w:rsidP="006967DA">
      <w:pPr>
        <w:pStyle w:val="BodyText"/>
      </w:pPr>
      <w:r w:rsidRPr="006967DA">
        <w:rPr>
          <w:rStyle w:val="Emphasis"/>
        </w:rPr>
        <w:t>NOTE:  The terms Occupation</w:t>
      </w:r>
      <w:r w:rsidRPr="006967DA">
        <w:rPr>
          <w:rStyle w:val="Emphasis"/>
        </w:rPr>
        <w:t xml:space="preserve">al Health and Safety (OHS) and Work Health and Safety (WHS) are equivalent and generally either can be used in the workplace.  In jurisdictions where the National Model WHS Legislation has not been implemented RTOs are advised to contextualise the unit of </w:t>
      </w:r>
      <w:r w:rsidRPr="006967DA">
        <w:rPr>
          <w:rStyle w:val="Emphasis"/>
        </w:rPr>
        <w:t>competency by referring to the existing State/Territory OHS legislative requirements.</w:t>
      </w:r>
    </w:p>
    <w:p w:rsidR="00000000" w:rsidRPr="006967DA" w:rsidP="006967DA">
      <w:pPr>
        <w:pStyle w:val="AllowPageBreak"/>
      </w:pPr>
    </w:p>
    <w:p w:rsidR="00000000" w:rsidRPr="006967DA" w:rsidP="006967DA">
      <w:pPr>
        <w:pStyle w:val="Heading1"/>
      </w:pPr>
      <w:bookmarkStart w:id="4" w:name="O_510425"/>
      <w:bookmarkEnd w:id="4"/>
      <w:r w:rsidRPr="006967DA">
        <w:t>Licensing/Regulatory Information</w:t>
      </w:r>
    </w:p>
    <w:p w:rsidR="00000000" w:rsidRPr="006967DA" w:rsidP="006967DA">
      <w:pPr>
        <w:pStyle w:val="BodyText"/>
      </w:pPr>
      <w:r w:rsidRPr="006967DA">
        <w:t>No licensing, legislative, regulatory or certification requirements apply to this unit at the time of endorsement.</w:t>
      </w:r>
    </w:p>
    <w:p w:rsidR="00000000" w:rsidRPr="006967DA" w:rsidP="006967DA">
      <w:pPr>
        <w:pStyle w:val="AllowPageBreak"/>
      </w:pPr>
    </w:p>
    <w:p w:rsidR="00000000" w:rsidRPr="006967DA" w:rsidP="006967DA">
      <w:pPr>
        <w:pStyle w:val="Heading1"/>
      </w:pPr>
      <w:bookmarkStart w:id="5" w:name="O_510426"/>
      <w:bookmarkEnd w:id="5"/>
      <w:r w:rsidRPr="006967DA">
        <w:t>Pre-Requisites</w:t>
      </w:r>
    </w:p>
    <w:p w:rsidR="00000000" w:rsidRPr="006967DA" w:rsidP="006967DA">
      <w:pPr>
        <w:pStyle w:val="BodyText"/>
      </w:pPr>
      <w:r w:rsidRPr="006967DA">
        <w:t>Not applicable.</w:t>
      </w:r>
    </w:p>
    <w:p w:rsidR="00000000" w:rsidRPr="006967DA" w:rsidP="006967DA">
      <w:pPr>
        <w:pStyle w:val="AllowPageBreak"/>
      </w:pPr>
    </w:p>
    <w:p w:rsidR="00000000" w:rsidRPr="006967DA" w:rsidP="006967DA">
      <w:pPr>
        <w:pStyle w:val="Heading1"/>
      </w:pPr>
      <w:bookmarkStart w:id="6" w:name="O_510427"/>
      <w:bookmarkEnd w:id="6"/>
      <w:r w:rsidRPr="006967DA">
        <w:t>Employability Skills Information</w:t>
      </w:r>
    </w:p>
    <w:p w:rsidR="00000000" w:rsidRPr="006967DA" w:rsidP="006967DA">
      <w:pPr>
        <w:pStyle w:val="BodyText"/>
      </w:pPr>
      <w:r w:rsidRPr="006967DA">
        <w:t>This unit contains employability skills.</w:t>
      </w:r>
    </w:p>
    <w:p w:rsidR="00000000" w:rsidRPr="006967DA" w:rsidP="006967DA">
      <w:pPr>
        <w:pStyle w:val="AllowPageBreak"/>
      </w:pPr>
    </w:p>
    <w:p w:rsidR="00000000" w:rsidRPr="006967DA" w:rsidP="006967DA">
      <w:pPr>
        <w:pStyle w:val="Heading1"/>
      </w:pPr>
      <w:bookmarkStart w:id="7" w:name="O_510428"/>
      <w:bookmarkEnd w:id="7"/>
      <w:r w:rsidRPr="006967DA">
        <w:t>Elements and Performance Criteria Pre-Content</w:t>
      </w:r>
    </w:p>
    <w:tbl>
      <w:tblPr>
        <w:tblW w:w="0" w:type="auto"/>
        <w:tblLayout w:type="fixed"/>
        <w:tblCellMar>
          <w:left w:w="62" w:type="dxa"/>
          <w:right w:w="62" w:type="dxa"/>
        </w:tblCellMar>
        <w:tblLook w:val="0000"/>
      </w:tblPr>
      <w:tblGrid>
        <w:gridCol w:w="2522"/>
        <w:gridCol w:w="6478"/>
      </w:tblGrid>
      <w:tr w:rsidTr="006967DA">
        <w:tblPrEx>
          <w:tblW w:w="0" w:type="auto"/>
          <w:tblLayout w:type="fixed"/>
          <w:tblCellMar>
            <w:left w:w="62" w:type="dxa"/>
            <w:right w:w="62" w:type="dxa"/>
          </w:tblCellMar>
          <w:tblLook w:val="0000"/>
        </w:tblPrEx>
        <w:trPr>
          <w:tblHeader/>
        </w:trPr>
        <w:tc>
          <w:tcPr>
            <w:tcW w:w="252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967DA" w:rsidP="006967DA">
            <w:pPr>
              <w:pStyle w:val="BodyText"/>
            </w:pPr>
            <w:r w:rsidRPr="006967DA">
              <w:rPr>
                <w:rStyle w:val="SpecialBold"/>
              </w:rPr>
              <w:t>Element</w:t>
            </w:r>
          </w:p>
        </w:tc>
        <w:tc>
          <w:tcPr>
            <w:tcW w:w="647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967DA">
            <w:pPr>
              <w:pStyle w:val="BodyText"/>
              <w:rPr>
                <w:lang w:val="en-NZ"/>
              </w:rPr>
            </w:pPr>
            <w:r w:rsidRPr="006967DA">
              <w:rPr>
                <w:rStyle w:val="SpecialBold"/>
              </w:rPr>
              <w:t>Performance Criteria</w:t>
            </w:r>
          </w:p>
        </w:tc>
      </w:tr>
      <w:tr w:rsidTr="006967DA">
        <w:tblPrEx>
          <w:tblW w:w="0" w:type="auto"/>
          <w:tblLayout w:type="fixed"/>
          <w:tblCellMar>
            <w:left w:w="62" w:type="dxa"/>
            <w:right w:w="62" w:type="dxa"/>
          </w:tblCellMar>
          <w:tblLook w:val="0000"/>
        </w:tblPrEx>
        <w:tc>
          <w:tcPr>
            <w:tcW w:w="252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967DA" w:rsidP="006967DA">
            <w:pPr>
              <w:pStyle w:val="BodyText"/>
            </w:pPr>
            <w:r w:rsidRPr="006967DA">
              <w:rPr>
                <w:rStyle w:val="Emphasis"/>
              </w:rPr>
              <w:t>Elements describe the ess</w:t>
            </w:r>
            <w:r w:rsidRPr="006967DA">
              <w:rPr>
                <w:rStyle w:val="Emphasis"/>
              </w:rPr>
              <w:t>ential outcomes of a unit of competency.</w:t>
            </w:r>
          </w:p>
        </w:tc>
        <w:tc>
          <w:tcPr>
            <w:tcW w:w="647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967DA" w:rsidP="006967DA">
            <w:pPr>
              <w:pStyle w:val="BodyText"/>
            </w:pPr>
            <w:r w:rsidRPr="006967DA">
              <w:rPr>
                <w:rStyle w:val="Emphasis"/>
              </w:rPr>
              <w:t>Performance criteria describe the performance needed to demonstrate achievement of the element. Where bold italicised text is used, further information is detailed in the required skills and knowledge section and th</w:t>
            </w:r>
            <w:r w:rsidRPr="006967DA">
              <w:rPr>
                <w:rStyle w:val="Emphasis"/>
              </w:rPr>
              <w:t>e range statement. Assessment of performance is to be consistent with the evidence guide.</w:t>
            </w:r>
          </w:p>
        </w:tc>
      </w:tr>
    </w:tbl>
    <w:p w:rsidR="00000000" w:rsidRPr="006967DA" w:rsidP="006967DA">
      <w:pPr>
        <w:pStyle w:val="BodyText"/>
      </w:pPr>
    </w:p>
    <w:p w:rsidR="00000000" w:rsidRPr="006967DA" w:rsidP="006967DA">
      <w:pPr>
        <w:pStyle w:val="AllowPageBreak"/>
      </w:pPr>
    </w:p>
    <w:p w:rsidR="00000000" w:rsidRPr="006967DA" w:rsidP="006967DA">
      <w:pPr>
        <w:pStyle w:val="Heading1"/>
      </w:pPr>
      <w:bookmarkStart w:id="8" w:name="O_510429"/>
      <w:bookmarkEnd w:id="8"/>
      <w:r w:rsidRPr="006967DA">
        <w:t>Elements and Performance Criteria</w:t>
      </w:r>
    </w:p>
    <w:tbl>
      <w:tblPr>
        <w:tblW w:w="0" w:type="auto"/>
        <w:tblLayout w:type="fixed"/>
        <w:tblCellMar>
          <w:left w:w="62" w:type="dxa"/>
          <w:right w:w="62" w:type="dxa"/>
        </w:tblCellMar>
        <w:tblLook w:val="0000"/>
      </w:tblPr>
      <w:tblGrid>
        <w:gridCol w:w="2524"/>
        <w:gridCol w:w="6476"/>
      </w:tblGrid>
      <w:tr w:rsidTr="006967DA">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7DA">
            <w:pPr>
              <w:pStyle w:val="BodyText"/>
              <w:rPr>
                <w:lang w:val="en-NZ"/>
              </w:rPr>
            </w:pPr>
            <w:r w:rsidRPr="006967DA">
              <w:t>1. Assist with identifying existing contractor WHS arrangements</w:t>
            </w:r>
          </w:p>
        </w:tc>
        <w:tc>
          <w:tcPr>
            <w:tcW w:w="6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67DA" w:rsidP="006967DA">
            <w:pPr>
              <w:pStyle w:val="BodyText"/>
            </w:pPr>
            <w:r w:rsidRPr="006967DA">
              <w:t xml:space="preserve">1.1 Apply knowledge of workplace to identify </w:t>
            </w:r>
            <w:r w:rsidRPr="006967DA">
              <w:rPr>
                <w:rStyle w:val="BoldandItalics"/>
              </w:rPr>
              <w:t>services supplied by contractors</w:t>
            </w:r>
          </w:p>
          <w:p w:rsidR="00000000" w:rsidRPr="006967DA" w:rsidP="006967DA">
            <w:pPr>
              <w:pStyle w:val="BodyText"/>
            </w:pPr>
            <w:r w:rsidRPr="006967DA">
              <w:t xml:space="preserve">1.2 Access </w:t>
            </w:r>
            <w:r w:rsidRPr="006967DA">
              <w:rPr>
                <w:rStyle w:val="BoldandItalics"/>
              </w:rPr>
              <w:t>contracts and other relevant contract documentation</w:t>
            </w:r>
            <w:r w:rsidRPr="006967DA">
              <w:t>, information and data</w:t>
            </w:r>
          </w:p>
          <w:p w:rsidR="00000000" w:rsidRPr="006967DA" w:rsidP="006967DA">
            <w:pPr>
              <w:pStyle w:val="BodyText"/>
            </w:pPr>
            <w:r w:rsidRPr="006967DA">
              <w:t xml:space="preserve">1.3 Identify content relevant to </w:t>
            </w:r>
            <w:r w:rsidRPr="006967DA">
              <w:rPr>
                <w:rStyle w:val="BoldandItalics"/>
              </w:rPr>
              <w:t>contractor WHS arrangements</w:t>
            </w:r>
          </w:p>
          <w:p w:rsidR="00000000" w:rsidP="006967DA">
            <w:pPr>
              <w:pStyle w:val="BodyText"/>
              <w:rPr>
                <w:lang w:val="en-NZ"/>
              </w:rPr>
            </w:pPr>
            <w:r w:rsidRPr="006967DA">
              <w:t>1.4 Assist with identifying workplace policies, procedures, processes, systems, practices and activities relevant to contractor WHS arrangements</w:t>
            </w:r>
          </w:p>
        </w:tc>
      </w:tr>
      <w:tr w:rsidTr="006967DA">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7DA">
            <w:pPr>
              <w:pStyle w:val="BodyText"/>
              <w:rPr>
                <w:lang w:val="en-NZ"/>
              </w:rPr>
            </w:pPr>
            <w:r w:rsidRPr="006967DA">
              <w:t>2. Assist with evaluating contractor WHS arrangements and making improvements as required</w:t>
            </w:r>
          </w:p>
        </w:tc>
        <w:tc>
          <w:tcPr>
            <w:tcW w:w="6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67DA" w:rsidP="006967DA">
            <w:pPr>
              <w:pStyle w:val="BodyText"/>
            </w:pPr>
            <w:r w:rsidRPr="006967DA">
              <w:t xml:space="preserve">2.1 Apply knowledge </w:t>
            </w:r>
            <w:r w:rsidRPr="006967DA">
              <w:t>of WHS legislation to assist with determining if contracts and workplace policies, procedures, processes, systems, practices and activities comply with WHS legislative requirements</w:t>
            </w:r>
          </w:p>
          <w:p w:rsidR="00000000" w:rsidRPr="006967DA" w:rsidP="006967DA">
            <w:pPr>
              <w:pStyle w:val="BodyText"/>
            </w:pPr>
            <w:r w:rsidRPr="006967DA">
              <w:t xml:space="preserve">2.2 Apply knowledge of </w:t>
            </w:r>
            <w:r w:rsidRPr="006967DA">
              <w:rPr>
                <w:rStyle w:val="BoldandItalics"/>
              </w:rPr>
              <w:t xml:space="preserve">best practice </w:t>
            </w:r>
            <w:r w:rsidRPr="006967DA">
              <w:t xml:space="preserve">and </w:t>
            </w:r>
            <w:r w:rsidRPr="006967DA">
              <w:rPr>
                <w:rStyle w:val="BoldandItalics"/>
              </w:rPr>
              <w:t>workplace WHS information and data</w:t>
            </w:r>
            <w:r w:rsidRPr="006967DA">
              <w:rPr>
                <w:rStyle w:val="BoldandItalics"/>
              </w:rPr>
              <w:t xml:space="preserve"> </w:t>
            </w:r>
            <w:r w:rsidRPr="006967DA">
              <w:t>to assist with evaluating effectiveness of contractor WHS arrangements</w:t>
            </w:r>
          </w:p>
          <w:p w:rsidR="00000000" w:rsidRPr="006967DA" w:rsidP="006967DA">
            <w:pPr>
              <w:pStyle w:val="BodyText"/>
            </w:pPr>
            <w:r w:rsidRPr="006967DA">
              <w:t>2.3 Assist with identifying areas of contractor WHS arrangements needing improvement</w:t>
            </w:r>
          </w:p>
          <w:p w:rsidR="00000000" w:rsidRPr="006967DA" w:rsidP="006967DA">
            <w:pPr>
              <w:pStyle w:val="BodyText"/>
            </w:pPr>
            <w:r w:rsidRPr="006967DA">
              <w:t xml:space="preserve">2.4 Assist with developing, implementing and evaluating </w:t>
            </w:r>
            <w:r w:rsidRPr="006967DA">
              <w:rPr>
                <w:rStyle w:val="BoldandItalics"/>
              </w:rPr>
              <w:t>improvements to contractor WHS arrangements</w:t>
            </w:r>
          </w:p>
        </w:tc>
      </w:tr>
    </w:tbl>
    <w:p w:rsidR="00000000" w:rsidRPr="006967DA" w:rsidP="006967DA">
      <w:pPr>
        <w:pStyle w:val="BodyText"/>
      </w:pPr>
    </w:p>
    <w:p w:rsidR="00000000" w:rsidRPr="006967DA" w:rsidP="006967DA">
      <w:pPr>
        <w:pStyle w:val="AllowPageBreak"/>
      </w:pPr>
    </w:p>
    <w:p w:rsidR="00000000" w:rsidRPr="006967DA" w:rsidP="006967DA">
      <w:pPr>
        <w:pStyle w:val="Heading1"/>
      </w:pPr>
      <w:bookmarkStart w:id="9" w:name="O_510430"/>
      <w:bookmarkEnd w:id="9"/>
      <w:r w:rsidRPr="006967DA">
        <w:t>Required Skills and Knowledge</w:t>
      </w:r>
    </w:p>
    <w:p w:rsidR="00000000" w:rsidRPr="006967DA" w:rsidP="006967DA">
      <w:pPr>
        <w:pStyle w:val="BodyText"/>
      </w:pPr>
      <w:r w:rsidRPr="006967DA">
        <w:rPr>
          <w:rStyle w:val="Emphasis"/>
        </w:rPr>
        <w:t>This section describes the skills and knowledge required for this unit.</w:t>
      </w:r>
    </w:p>
    <w:p w:rsidR="00000000" w:rsidRPr="006967DA" w:rsidP="006967DA">
      <w:pPr>
        <w:pStyle w:val="BodyText"/>
      </w:pPr>
    </w:p>
    <w:p w:rsidR="00000000" w:rsidRPr="006967DA" w:rsidP="006967DA">
      <w:pPr>
        <w:pStyle w:val="BodyText"/>
      </w:pPr>
      <w:r w:rsidRPr="006967DA">
        <w:rPr>
          <w:rStyle w:val="SpecialBold"/>
        </w:rPr>
        <w:t>Required skills</w:t>
      </w:r>
    </w:p>
    <w:p w:rsidR="00000000" w:rsidRPr="006967DA" w:rsidP="006967DA">
      <w:pPr>
        <w:pStyle w:val="BodyText"/>
      </w:pPr>
    </w:p>
    <w:p w:rsidR="00000000" w:rsidRPr="006967DA" w:rsidP="006967DA">
      <w:pPr>
        <w:pStyle w:val="ListBullet"/>
      </w:pPr>
      <w:r w:rsidRPr="006967DA">
        <w:t>analytical skills to read and interpret WHS information and data</w:t>
      </w:r>
    </w:p>
    <w:p w:rsidR="00000000" w:rsidRPr="006967DA" w:rsidP="006967DA">
      <w:pPr>
        <w:pStyle w:val="ListBullet"/>
      </w:pPr>
      <w:r w:rsidRPr="006967DA">
        <w:t>communication skills to communicate with people from a range of backgrounds and with a range of abilities</w:t>
      </w:r>
    </w:p>
    <w:p w:rsidR="00000000" w:rsidRPr="006967DA" w:rsidP="006967DA">
      <w:pPr>
        <w:pStyle w:val="ListBullet"/>
      </w:pPr>
      <w:r w:rsidRPr="006967DA">
        <w:t>literacy skills to:</w:t>
      </w:r>
    </w:p>
    <w:p w:rsidR="00000000" w:rsidRPr="006967DA" w:rsidP="006967DA">
      <w:pPr>
        <w:pStyle w:val="ListBullet2"/>
      </w:pPr>
      <w:r w:rsidRPr="006967DA">
        <w:t>read and interpret Acts, regulations, codes of practice, policies and procedures</w:t>
      </w:r>
    </w:p>
    <w:p w:rsidR="00000000" w:rsidRPr="006967DA" w:rsidP="006967DA">
      <w:pPr>
        <w:pStyle w:val="ListBullet2"/>
      </w:pPr>
      <w:r w:rsidRPr="006967DA">
        <w:t>prepare evaluation reports and other communications for a range of target groups, including health and safety committees, health and safety representatives, managers, supervisors, and persons conducting businesses or undertakings (PCBUs) or their officers.</w:t>
      </w:r>
    </w:p>
    <w:p w:rsidR="00000000" w:rsidRPr="006967DA" w:rsidP="006967DA">
      <w:pPr>
        <w:pStyle w:val="BodyText"/>
      </w:pPr>
    </w:p>
    <w:p w:rsidR="00000000" w:rsidRPr="006967DA" w:rsidP="006967DA">
      <w:pPr>
        <w:pStyle w:val="BodyText"/>
      </w:pPr>
      <w:r w:rsidRPr="006967DA">
        <w:rPr>
          <w:rStyle w:val="SpecialBold"/>
        </w:rPr>
        <w:t>Required knowledge</w:t>
      </w:r>
    </w:p>
    <w:p w:rsidR="00000000" w:rsidRPr="006967DA" w:rsidP="006967DA">
      <w:pPr>
        <w:pStyle w:val="BodyText"/>
      </w:pPr>
    </w:p>
    <w:p w:rsidR="00000000" w:rsidRPr="006967DA" w:rsidP="006967DA">
      <w:pPr>
        <w:pStyle w:val="ListBullet"/>
      </w:pPr>
      <w:r w:rsidRPr="006967DA">
        <w:t>best practice in WHS management of contractors with regard to policies, procedures, processes, systems, methods and arrangements used and applied</w:t>
      </w:r>
    </w:p>
    <w:p w:rsidR="00000000" w:rsidRPr="006967DA" w:rsidP="006967DA">
      <w:pPr>
        <w:pStyle w:val="ListBullet"/>
      </w:pPr>
      <w:r w:rsidRPr="006967DA">
        <w:t xml:space="preserve">duties, rights and obligations of individuals and parties as specified in relevant WHS </w:t>
      </w:r>
      <w:r w:rsidRPr="006967DA">
        <w:t>legislation with regard to the supply of services to workplaces by contractors</w:t>
      </w:r>
    </w:p>
    <w:p w:rsidR="00000000" w:rsidRPr="006967DA" w:rsidP="006967DA">
      <w:pPr>
        <w:pStyle w:val="ListBullet"/>
      </w:pPr>
      <w:r w:rsidRPr="006967DA">
        <w:t>nature and range of services supplied by contractors to workplaces</w:t>
      </w:r>
    </w:p>
    <w:p w:rsidR="00000000" w:rsidRPr="006967DA" w:rsidP="006967DA">
      <w:pPr>
        <w:pStyle w:val="ListBullet"/>
      </w:pPr>
      <w:r w:rsidRPr="006967DA">
        <w:t>nature and range of the contexts, situations and arrangements where services are supplied to workplaces by con</w:t>
      </w:r>
      <w:r w:rsidRPr="006967DA">
        <w:t>tractors</w:t>
      </w:r>
    </w:p>
    <w:p w:rsidR="00000000" w:rsidRPr="006967DA" w:rsidP="006967DA">
      <w:pPr>
        <w:pStyle w:val="ListBullet"/>
      </w:pPr>
      <w:r w:rsidRPr="006967DA">
        <w:t>other relevant publications and information concerning WHS management of contractors</w:t>
      </w:r>
    </w:p>
    <w:p w:rsidR="00000000" w:rsidRPr="006967DA" w:rsidP="006967DA">
      <w:pPr>
        <w:pStyle w:val="ListBullet"/>
      </w:pPr>
      <w:r w:rsidRPr="006967DA">
        <w:t>relevant parts of workplace WHS policies, procedures and processes as they apply to the supply of services to the workplace by contractors</w:t>
      </w:r>
    </w:p>
    <w:p w:rsidR="00000000" w:rsidRPr="006967DA" w:rsidP="006967DA">
      <w:pPr>
        <w:pStyle w:val="ListBullet"/>
      </w:pPr>
      <w:r w:rsidRPr="006967DA">
        <w:t>relevant sections of co</w:t>
      </w:r>
      <w:r w:rsidRPr="006967DA">
        <w:t>mmonwealth and state or territory WHS Acts, regulations, codes of practice, standards and guidance material, and other publications relevant to the supply of services to workplaces by contractors.</w:t>
      </w:r>
    </w:p>
    <w:p w:rsidR="00000000" w:rsidRPr="006967DA" w:rsidP="006967DA">
      <w:pPr>
        <w:pStyle w:val="AllowPageBreak"/>
      </w:pPr>
    </w:p>
    <w:p w:rsidR="00000000" w:rsidRPr="006967DA" w:rsidP="006967DA">
      <w:pPr>
        <w:pStyle w:val="Heading1"/>
      </w:pPr>
      <w:bookmarkStart w:id="10" w:name="O_510431"/>
      <w:bookmarkEnd w:id="10"/>
      <w:r w:rsidRPr="006967DA">
        <w:t>Evidence Guide</w:t>
      </w:r>
    </w:p>
    <w:p w:rsidR="00000000" w:rsidRPr="006967DA" w:rsidP="006967DA">
      <w:pPr>
        <w:pStyle w:val="BodyText"/>
      </w:pPr>
      <w:r w:rsidRPr="006967DA">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6967DA" w:rsidP="006967DA">
      <w:pPr>
        <w:pStyle w:val="BodyText"/>
      </w:pPr>
    </w:p>
    <w:tbl>
      <w:tblPr>
        <w:tblW w:w="0" w:type="auto"/>
        <w:tblLayout w:type="fixed"/>
        <w:tblCellMar>
          <w:left w:w="62" w:type="dxa"/>
          <w:right w:w="62" w:type="dxa"/>
        </w:tblCellMar>
        <w:tblLook w:val="0000"/>
      </w:tblPr>
      <w:tblGrid>
        <w:gridCol w:w="3554"/>
        <w:gridCol w:w="5446"/>
      </w:tblGrid>
      <w:tr w:rsidTr="006967DA">
        <w:tblPrEx>
          <w:tblW w:w="0" w:type="auto"/>
          <w:tblLayout w:type="fixed"/>
          <w:tblCellMar>
            <w:left w:w="62" w:type="dxa"/>
            <w:right w:w="62" w:type="dxa"/>
          </w:tblCellMar>
          <w:tblLook w:val="0000"/>
        </w:tblPrEx>
        <w:tc>
          <w:tcPr>
            <w:tcW w:w="3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7DA">
            <w:pPr>
              <w:pStyle w:val="BodyText"/>
              <w:rPr>
                <w:lang w:val="en-NZ"/>
              </w:rPr>
            </w:pPr>
            <w:r w:rsidRPr="006967DA">
              <w:rPr>
                <w:rStyle w:val="SpecialBold"/>
              </w:rPr>
              <w:t>Overview of assessment</w:t>
            </w:r>
          </w:p>
        </w:tc>
        <w:tc>
          <w:tcPr>
            <w:tcW w:w="5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7DA">
            <w:pPr>
              <w:pStyle w:val="BodyText"/>
              <w:rPr>
                <w:lang w:val="en-NZ"/>
              </w:rPr>
            </w:pPr>
          </w:p>
        </w:tc>
      </w:tr>
      <w:tr w:rsidTr="006967DA">
        <w:tblPrEx>
          <w:tblW w:w="0" w:type="auto"/>
          <w:tblLayout w:type="fixed"/>
          <w:tblCellMar>
            <w:left w:w="62" w:type="dxa"/>
            <w:right w:w="62" w:type="dxa"/>
          </w:tblCellMar>
          <w:tblLook w:val="0000"/>
        </w:tblPrEx>
        <w:tc>
          <w:tcPr>
            <w:tcW w:w="3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7DA">
            <w:pPr>
              <w:pStyle w:val="BodyText"/>
              <w:rPr>
                <w:lang w:val="en-NZ"/>
              </w:rPr>
            </w:pPr>
            <w:r w:rsidRPr="006967DA">
              <w:rPr>
                <w:rStyle w:val="SpecialBold"/>
              </w:rPr>
              <w:t>Critical aspect</w:t>
            </w:r>
            <w:r w:rsidRPr="006967DA">
              <w:rPr>
                <w:rStyle w:val="SpecialBold"/>
              </w:rPr>
              <w:t>s for assessment and evidence required to demonstrate competency in this unit</w:t>
            </w:r>
          </w:p>
        </w:tc>
        <w:tc>
          <w:tcPr>
            <w:tcW w:w="5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67DA" w:rsidP="006967DA">
            <w:pPr>
              <w:pStyle w:val="BodyText"/>
            </w:pPr>
            <w:r w:rsidRPr="006967DA">
              <w:t>Evidence of the following is essential:</w:t>
            </w:r>
          </w:p>
          <w:p w:rsidR="00000000" w:rsidRPr="006967DA" w:rsidP="006967DA">
            <w:pPr>
              <w:pStyle w:val="BodyText"/>
            </w:pPr>
          </w:p>
          <w:p w:rsidR="00000000" w:rsidRPr="006967DA" w:rsidP="006967DA">
            <w:pPr>
              <w:pStyle w:val="ListBullet"/>
            </w:pPr>
            <w:r w:rsidRPr="006967DA">
              <w:t>assisting with identifying existing contractor WHS arrangements, in the workplace,</w:t>
            </w:r>
          </w:p>
          <w:p w:rsidR="00000000" w:rsidRPr="006967DA" w:rsidP="006967DA">
            <w:pPr>
              <w:pStyle w:val="ListBullet"/>
            </w:pPr>
            <w:r w:rsidRPr="006967DA">
              <w:t>assisting with evaluating contractor WHS arrangements</w:t>
            </w:r>
            <w:r w:rsidRPr="006967DA">
              <w:t xml:space="preserve"> and making improvements as required </w:t>
            </w:r>
          </w:p>
          <w:p w:rsidR="00000000" w:rsidRPr="006967DA" w:rsidP="006967DA">
            <w:pPr>
              <w:pStyle w:val="ListBullet"/>
            </w:pPr>
            <w:r w:rsidRPr="006967DA">
              <w:t>attention to detail</w:t>
            </w:r>
          </w:p>
          <w:p w:rsidR="00000000" w:rsidRPr="006967DA" w:rsidP="006967DA">
            <w:pPr>
              <w:pStyle w:val="ListBullet"/>
            </w:pPr>
            <w:r w:rsidRPr="006967DA">
              <w:t>knowledge of the nature and range of services, and the contexts, situations and arrangements where services are supplied</w:t>
            </w:r>
          </w:p>
          <w:p w:rsidR="00000000" w:rsidP="006967DA">
            <w:pPr>
              <w:pStyle w:val="ListBullet"/>
              <w:rPr>
                <w:lang w:val="en-NZ"/>
              </w:rPr>
            </w:pPr>
            <w:r w:rsidRPr="006967DA">
              <w:t>knowledge of relevant sections of WHS legislation and guidelines, and best pr</w:t>
            </w:r>
            <w:r w:rsidRPr="006967DA">
              <w:t>actice in WHS contractor management.</w:t>
            </w:r>
          </w:p>
        </w:tc>
      </w:tr>
      <w:tr w:rsidTr="006967DA">
        <w:tblPrEx>
          <w:tblW w:w="0" w:type="auto"/>
          <w:tblLayout w:type="fixed"/>
          <w:tblCellMar>
            <w:left w:w="62" w:type="dxa"/>
            <w:right w:w="62" w:type="dxa"/>
          </w:tblCellMar>
          <w:tblLook w:val="0000"/>
        </w:tblPrEx>
        <w:tc>
          <w:tcPr>
            <w:tcW w:w="3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7DA">
            <w:pPr>
              <w:pStyle w:val="BodyText"/>
              <w:rPr>
                <w:lang w:val="en-NZ"/>
              </w:rPr>
            </w:pPr>
            <w:r w:rsidRPr="006967DA">
              <w:rPr>
                <w:rStyle w:val="SpecialBold"/>
              </w:rPr>
              <w:t>Context of and specific resources for assessment</w:t>
            </w:r>
          </w:p>
        </w:tc>
        <w:tc>
          <w:tcPr>
            <w:tcW w:w="5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67DA" w:rsidP="006967DA">
            <w:pPr>
              <w:pStyle w:val="BodyText"/>
            </w:pPr>
            <w:r w:rsidRPr="006967DA">
              <w:t>Assessment must ensure access to:</w:t>
            </w:r>
          </w:p>
          <w:p w:rsidR="00000000" w:rsidRPr="006967DA" w:rsidP="006967DA">
            <w:pPr>
              <w:pStyle w:val="BodyText"/>
            </w:pPr>
          </w:p>
          <w:p w:rsidR="00000000" w:rsidRPr="006967DA" w:rsidP="006967DA">
            <w:pPr>
              <w:pStyle w:val="ListBullet"/>
            </w:pPr>
            <w:r w:rsidRPr="006967DA">
              <w:t>relevant legislation, standards, guidance material and best practice information</w:t>
            </w:r>
          </w:p>
          <w:p w:rsidR="00000000" w:rsidP="006967DA">
            <w:pPr>
              <w:pStyle w:val="ListBullet"/>
              <w:rPr>
                <w:lang w:val="en-NZ"/>
              </w:rPr>
            </w:pPr>
            <w:r w:rsidRPr="006967DA">
              <w:t>other appropriate workplace documentation.</w:t>
            </w:r>
          </w:p>
        </w:tc>
      </w:tr>
      <w:tr w:rsidTr="006967DA">
        <w:tblPrEx>
          <w:tblW w:w="0" w:type="auto"/>
          <w:tblLayout w:type="fixed"/>
          <w:tblCellMar>
            <w:left w:w="62" w:type="dxa"/>
            <w:right w:w="62" w:type="dxa"/>
          </w:tblCellMar>
          <w:tblLook w:val="0000"/>
        </w:tblPrEx>
        <w:tc>
          <w:tcPr>
            <w:tcW w:w="3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7DA">
            <w:pPr>
              <w:pStyle w:val="BodyText"/>
              <w:rPr>
                <w:lang w:val="en-NZ"/>
              </w:rPr>
            </w:pPr>
            <w:r w:rsidRPr="006967DA">
              <w:rPr>
                <w:rStyle w:val="SpecialBold"/>
              </w:rPr>
              <w:t>Method of assessment</w:t>
            </w:r>
          </w:p>
        </w:tc>
        <w:tc>
          <w:tcPr>
            <w:tcW w:w="5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67DA" w:rsidP="006967DA">
            <w:pPr>
              <w:pStyle w:val="BodyText"/>
            </w:pPr>
            <w:r w:rsidRPr="006967DA">
              <w:t>A range of assessment methods should be used to assess practical skills and knowledge. The following examples are appropriate for this unit:</w:t>
            </w:r>
          </w:p>
          <w:p w:rsidR="00000000" w:rsidRPr="006967DA" w:rsidP="006967DA">
            <w:pPr>
              <w:pStyle w:val="BodyText"/>
            </w:pPr>
          </w:p>
          <w:p w:rsidR="00000000" w:rsidRPr="006967DA" w:rsidP="006967DA">
            <w:pPr>
              <w:pStyle w:val="ListBullet"/>
            </w:pPr>
            <w:r w:rsidRPr="006967DA">
              <w:t xml:space="preserve">direct questioning combined with review of portfolios of evidence and third-party workplace </w:t>
            </w:r>
            <w:r w:rsidRPr="006967DA">
              <w:t>reports of on-the-job performance by the candidate</w:t>
            </w:r>
          </w:p>
          <w:p w:rsidR="00000000" w:rsidRPr="006967DA" w:rsidP="006967DA">
            <w:pPr>
              <w:pStyle w:val="ListBullet"/>
            </w:pPr>
            <w:r w:rsidRPr="006967DA">
              <w:t>demonstration of activities used to assist evaluating contractor WHS arrangements and making improvements as required</w:t>
            </w:r>
          </w:p>
          <w:p w:rsidR="00000000" w:rsidRPr="006967DA" w:rsidP="006967DA">
            <w:pPr>
              <w:pStyle w:val="ListBullet"/>
            </w:pPr>
            <w:r w:rsidRPr="006967DA">
              <w:t>oral or written questioning to assess knowledge of how assistance was provided, or woul</w:t>
            </w:r>
            <w:r w:rsidRPr="006967DA">
              <w:t>d be provided, in the workplace</w:t>
            </w:r>
          </w:p>
          <w:p w:rsidR="00000000" w:rsidRPr="006967DA" w:rsidP="006967DA">
            <w:pPr>
              <w:pStyle w:val="ListBullet"/>
            </w:pPr>
            <w:r w:rsidRPr="006967DA">
              <w:t>review of action plans, documented WHS training needs and documents, and recording processes undertaken to ensure improvements</w:t>
            </w:r>
          </w:p>
          <w:p w:rsidR="00000000" w:rsidP="006967DA">
            <w:pPr>
              <w:pStyle w:val="ListBullet"/>
              <w:rPr>
                <w:lang w:val="en-NZ"/>
              </w:rPr>
            </w:pPr>
            <w:r w:rsidRPr="006967DA">
              <w:t>simulated project-based activities, scenarios, case studies, role plays or actual activities asso</w:t>
            </w:r>
            <w:r w:rsidRPr="006967DA">
              <w:t>ciated with WHS management of contractors.</w:t>
            </w:r>
          </w:p>
        </w:tc>
      </w:tr>
      <w:tr w:rsidTr="006967DA">
        <w:tblPrEx>
          <w:tblW w:w="0" w:type="auto"/>
          <w:tblLayout w:type="fixed"/>
          <w:tblCellMar>
            <w:left w:w="62" w:type="dxa"/>
            <w:right w:w="62" w:type="dxa"/>
          </w:tblCellMar>
          <w:tblLook w:val="0000"/>
        </w:tblPrEx>
        <w:tc>
          <w:tcPr>
            <w:tcW w:w="3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7DA">
            <w:pPr>
              <w:pStyle w:val="BodyText"/>
              <w:rPr>
                <w:lang w:val="en-NZ"/>
              </w:rPr>
            </w:pPr>
            <w:r w:rsidRPr="006967DA">
              <w:rPr>
                <w:rStyle w:val="SpecialBold"/>
              </w:rPr>
              <w:t xml:space="preserve">Guidance information for </w:t>
            </w:r>
            <w:r w:rsidRPr="006967DA">
              <w:rPr>
                <w:rStyle w:val="SpecialBold"/>
              </w:rPr>
              <w:t>assessment</w:t>
            </w:r>
          </w:p>
        </w:tc>
        <w:tc>
          <w:tcPr>
            <w:tcW w:w="5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67DA" w:rsidP="006967DA">
            <w:pPr>
              <w:pStyle w:val="BodyText"/>
            </w:pPr>
            <w:r w:rsidRPr="006967DA">
              <w:t xml:space="preserve">Holistic assessment with other units relevant to the industry sector, workplace and job role is recommended, for </w:t>
            </w:r>
            <w:r w:rsidRPr="006967DA">
              <w:t>example:</w:t>
            </w:r>
          </w:p>
          <w:p w:rsidR="00000000" w:rsidRPr="006967DA" w:rsidP="006967DA">
            <w:pPr>
              <w:pStyle w:val="BodyText"/>
            </w:pPr>
          </w:p>
          <w:p w:rsidR="00000000" w:rsidRPr="006967DA" w:rsidP="006967DA">
            <w:pPr>
              <w:pStyle w:val="ListBullet"/>
            </w:pPr>
            <w:r w:rsidRPr="006967DA">
              <w:t>BSBWHS403A Contribute to implementing and maintaining WHS consultation and participation processes</w:t>
            </w:r>
          </w:p>
          <w:p w:rsidR="00000000" w:rsidRPr="006967DA" w:rsidP="006967DA">
            <w:pPr>
              <w:pStyle w:val="ListBullet"/>
            </w:pPr>
            <w:r w:rsidRPr="006967DA">
              <w:t>BSBWHS404A Contribute to WHS hazard identification, risk assessment and risk control</w:t>
            </w:r>
          </w:p>
          <w:p w:rsidR="00000000" w:rsidRPr="006967DA" w:rsidP="006967DA">
            <w:pPr>
              <w:pStyle w:val="ListBullet"/>
            </w:pPr>
            <w:r w:rsidRPr="006967DA">
              <w:t>BSBWHS405A Contribute to implementing and maintaining WHS management sys</w:t>
            </w:r>
            <w:r w:rsidRPr="006967DA">
              <w:t>tems.</w:t>
            </w:r>
          </w:p>
        </w:tc>
      </w:tr>
    </w:tbl>
    <w:p w:rsidR="00000000" w:rsidRPr="006967DA" w:rsidP="006967DA">
      <w:pPr>
        <w:pStyle w:val="BodyText"/>
      </w:pPr>
    </w:p>
    <w:p w:rsidR="00000000" w:rsidRPr="006967DA" w:rsidP="006967DA">
      <w:pPr>
        <w:pStyle w:val="AllowPageBreak"/>
      </w:pPr>
    </w:p>
    <w:p w:rsidR="00000000" w:rsidRPr="006967DA" w:rsidP="006967DA">
      <w:pPr>
        <w:pStyle w:val="Heading1"/>
      </w:pPr>
      <w:bookmarkStart w:id="11" w:name="O_510432"/>
      <w:bookmarkEnd w:id="11"/>
      <w:r w:rsidRPr="006967DA">
        <w:t>Range Statement</w:t>
      </w:r>
    </w:p>
    <w:p w:rsidR="00000000" w:rsidRPr="006967DA" w:rsidP="006967DA">
      <w:pPr>
        <w:pStyle w:val="BodyText"/>
      </w:pPr>
      <w:r w:rsidRPr="006967DA">
        <w:rPr>
          <w:rStyle w:val="Emphasis"/>
        </w:rPr>
        <w:t>The range statement relates to the unit of competency as a whole. It allows for different work environments and situations that may affect performance. Bold italicised wording, if used in the performance criteria, i</w:t>
      </w:r>
      <w:r w:rsidRPr="006967DA">
        <w:rPr>
          <w:rStyle w:val="Emphasis"/>
        </w:rPr>
        <w:t>s detailed below. Essential operating conditions that may be present with training and assessment (depending on the work situation, needs of the candidate, accessibility of the item, and local industry and regional contexts) may also be included.</w:t>
      </w:r>
    </w:p>
    <w:p w:rsidR="00000000" w:rsidRPr="006967DA" w:rsidP="006967DA">
      <w:pPr>
        <w:pStyle w:val="BodyText"/>
      </w:pPr>
    </w:p>
    <w:tbl>
      <w:tblPr>
        <w:tblW w:w="0" w:type="auto"/>
        <w:tblLayout w:type="fixed"/>
        <w:tblCellMar>
          <w:left w:w="62" w:type="dxa"/>
          <w:right w:w="62" w:type="dxa"/>
        </w:tblCellMar>
        <w:tblLook w:val="0000"/>
      </w:tblPr>
      <w:tblGrid>
        <w:gridCol w:w="3563"/>
        <w:gridCol w:w="5437"/>
      </w:tblGrid>
      <w:tr w:rsidTr="006967DA">
        <w:tblPrEx>
          <w:tblW w:w="0" w:type="auto"/>
          <w:tblLayout w:type="fixed"/>
          <w:tblCellMar>
            <w:left w:w="62" w:type="dxa"/>
            <w:right w:w="62" w:type="dxa"/>
          </w:tblCellMar>
          <w:tblLook w:val="0000"/>
        </w:tblPrEx>
        <w:tc>
          <w:tcPr>
            <w:tcW w:w="3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7DA">
            <w:pPr>
              <w:pStyle w:val="BodyText"/>
              <w:rPr>
                <w:lang w:val="en-NZ"/>
              </w:rPr>
            </w:pPr>
            <w:r w:rsidRPr="006967DA">
              <w:rPr>
                <w:rStyle w:val="BoldandItalics"/>
              </w:rPr>
              <w:t>Services</w:t>
            </w:r>
            <w:r w:rsidRPr="006967DA">
              <w:rPr>
                <w:rStyle w:val="BoldandItalics"/>
              </w:rPr>
              <w:t xml:space="preserve"> supplied by contractors </w:t>
            </w:r>
            <w:r w:rsidRPr="006967DA">
              <w:t>may include:</w:t>
            </w:r>
          </w:p>
        </w:tc>
        <w:tc>
          <w:tcPr>
            <w:tcW w:w="5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67DA" w:rsidP="006967DA">
            <w:pPr>
              <w:pStyle w:val="ListBullet"/>
            </w:pPr>
            <w:r w:rsidRPr="006967DA">
              <w:t>continuing outsourced work or functions, such as cleaning, catering and security</w:t>
            </w:r>
          </w:p>
          <w:p w:rsidR="00000000" w:rsidRPr="006967DA" w:rsidP="006967DA">
            <w:pPr>
              <w:pStyle w:val="ListBullet"/>
            </w:pPr>
            <w:r w:rsidRPr="006967DA">
              <w:t>continuing work performed by labour hire workers, such as contract or ‘temp’ work</w:t>
            </w:r>
          </w:p>
          <w:p w:rsidR="00000000" w:rsidRPr="006967DA" w:rsidP="006967DA">
            <w:pPr>
              <w:pStyle w:val="ListBullet"/>
            </w:pPr>
            <w:r w:rsidRPr="006967DA">
              <w:t>major contract work, such as in the construction industry</w:t>
            </w:r>
          </w:p>
          <w:p w:rsidR="00000000" w:rsidRPr="006967DA" w:rsidP="006967DA">
            <w:pPr>
              <w:pStyle w:val="ListBullet"/>
            </w:pPr>
            <w:r w:rsidRPr="006967DA">
              <w:t>occasional or intermittent work, such as maintenance, repairs, installation or alterations undertaken by independent contractors or subcontractors</w:t>
            </w:r>
          </w:p>
          <w:p w:rsidR="00000000" w:rsidP="006967DA">
            <w:pPr>
              <w:pStyle w:val="ListBullet"/>
              <w:rPr>
                <w:lang w:val="en-NZ"/>
              </w:rPr>
            </w:pPr>
            <w:r w:rsidRPr="006967DA">
              <w:t>some combination of the above.</w:t>
            </w:r>
          </w:p>
        </w:tc>
      </w:tr>
      <w:tr w:rsidTr="006967DA">
        <w:tblPrEx>
          <w:tblW w:w="0" w:type="auto"/>
          <w:tblLayout w:type="fixed"/>
          <w:tblCellMar>
            <w:left w:w="62" w:type="dxa"/>
            <w:right w:w="62" w:type="dxa"/>
          </w:tblCellMar>
          <w:tblLook w:val="0000"/>
        </w:tblPrEx>
        <w:tc>
          <w:tcPr>
            <w:tcW w:w="3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7DA">
            <w:pPr>
              <w:pStyle w:val="BodyText"/>
              <w:rPr>
                <w:lang w:val="en-NZ"/>
              </w:rPr>
            </w:pPr>
            <w:r w:rsidRPr="006967DA">
              <w:rPr>
                <w:rStyle w:val="BoldandItalics"/>
              </w:rPr>
              <w:t>Contracts and other</w:t>
            </w:r>
            <w:r w:rsidRPr="006967DA">
              <w:rPr>
                <w:rStyle w:val="BoldandItalics"/>
              </w:rPr>
              <w:t xml:space="preserve"> relevant contract documentation </w:t>
            </w:r>
            <w:r w:rsidRPr="006967DA">
              <w:t>may include:</w:t>
            </w:r>
          </w:p>
        </w:tc>
        <w:tc>
          <w:tcPr>
            <w:tcW w:w="5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67DA" w:rsidP="006967DA">
            <w:pPr>
              <w:pStyle w:val="ListBullet"/>
            </w:pPr>
            <w:r w:rsidRPr="006967DA">
              <w:t>contract to supply services</w:t>
            </w:r>
          </w:p>
          <w:p w:rsidR="00000000" w:rsidRPr="006967DA" w:rsidP="006967DA">
            <w:pPr>
              <w:pStyle w:val="ListBullet"/>
            </w:pPr>
            <w:r w:rsidRPr="006967DA">
              <w:t>other documents referred to in the contract or produced subsequent to the contract</w:t>
            </w:r>
          </w:p>
          <w:p w:rsidR="00000000" w:rsidP="006967DA">
            <w:pPr>
              <w:pStyle w:val="ListBullet"/>
              <w:rPr>
                <w:lang w:val="en-NZ"/>
              </w:rPr>
            </w:pPr>
            <w:r w:rsidRPr="006967DA">
              <w:t>undocumented understandings and agreements.</w:t>
            </w:r>
          </w:p>
        </w:tc>
      </w:tr>
      <w:tr w:rsidTr="006967DA">
        <w:tblPrEx>
          <w:tblW w:w="0" w:type="auto"/>
          <w:tblLayout w:type="fixed"/>
          <w:tblCellMar>
            <w:left w:w="62" w:type="dxa"/>
            <w:right w:w="62" w:type="dxa"/>
          </w:tblCellMar>
          <w:tblLook w:val="0000"/>
        </w:tblPrEx>
        <w:tc>
          <w:tcPr>
            <w:tcW w:w="3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7DA">
            <w:pPr>
              <w:pStyle w:val="BodyText"/>
              <w:rPr>
                <w:lang w:val="en-NZ"/>
              </w:rPr>
            </w:pPr>
            <w:r w:rsidRPr="006967DA">
              <w:rPr>
                <w:rStyle w:val="BoldandItalics"/>
              </w:rPr>
              <w:t xml:space="preserve">Contractor WHS arrangements </w:t>
            </w:r>
            <w:r w:rsidRPr="006967DA">
              <w:t>may include:</w:t>
            </w:r>
          </w:p>
        </w:tc>
        <w:tc>
          <w:tcPr>
            <w:tcW w:w="5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67DA" w:rsidP="006967DA">
            <w:pPr>
              <w:pStyle w:val="ListBullet"/>
            </w:pPr>
            <w:r w:rsidRPr="006967DA">
              <w:t>actual proc</w:t>
            </w:r>
            <w:r w:rsidRPr="006967DA">
              <w:t>edures, processes and activities that occur in the workplace – what actually happens</w:t>
            </w:r>
          </w:p>
          <w:p w:rsidR="00000000" w:rsidP="006967DA">
            <w:pPr>
              <w:pStyle w:val="ListBullet"/>
              <w:rPr>
                <w:lang w:val="en-NZ"/>
              </w:rPr>
            </w:pPr>
            <w:r w:rsidRPr="006967DA">
              <w:t>policies, procedures and systems relating to WHS management of the contractor.</w:t>
            </w:r>
          </w:p>
        </w:tc>
      </w:tr>
      <w:tr w:rsidTr="006967DA">
        <w:tblPrEx>
          <w:tblW w:w="0" w:type="auto"/>
          <w:tblLayout w:type="fixed"/>
          <w:tblCellMar>
            <w:left w:w="62" w:type="dxa"/>
            <w:right w:w="62" w:type="dxa"/>
          </w:tblCellMar>
          <w:tblLook w:val="0000"/>
        </w:tblPrEx>
        <w:tc>
          <w:tcPr>
            <w:tcW w:w="3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7DA">
            <w:pPr>
              <w:pStyle w:val="BodyText"/>
              <w:rPr>
                <w:lang w:val="en-NZ"/>
              </w:rPr>
            </w:pPr>
            <w:r w:rsidRPr="006967DA">
              <w:rPr>
                <w:rStyle w:val="BoldandItalics"/>
              </w:rPr>
              <w:t xml:space="preserve">Best practice </w:t>
            </w:r>
            <w:r w:rsidRPr="006967DA">
              <w:t>may include:</w:t>
            </w:r>
          </w:p>
        </w:tc>
        <w:tc>
          <w:tcPr>
            <w:tcW w:w="5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7DA">
            <w:pPr>
              <w:pStyle w:val="ListBullet"/>
              <w:rPr>
                <w:lang w:val="en-NZ"/>
              </w:rPr>
            </w:pPr>
            <w:r w:rsidRPr="006967DA">
              <w:t>policies, procedures, processes, systems, methods and arrangements used and applied to achieve effective WHS management of contractors.</w:t>
            </w:r>
          </w:p>
        </w:tc>
      </w:tr>
      <w:tr w:rsidTr="006967DA">
        <w:tblPrEx>
          <w:tblW w:w="0" w:type="auto"/>
          <w:tblLayout w:type="fixed"/>
          <w:tblCellMar>
            <w:left w:w="62" w:type="dxa"/>
            <w:right w:w="62" w:type="dxa"/>
          </w:tblCellMar>
          <w:tblLook w:val="0000"/>
        </w:tblPrEx>
        <w:tc>
          <w:tcPr>
            <w:tcW w:w="3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7DA">
            <w:pPr>
              <w:pStyle w:val="BodyText"/>
              <w:rPr>
                <w:lang w:val="en-NZ"/>
              </w:rPr>
            </w:pPr>
            <w:r w:rsidRPr="006967DA">
              <w:rPr>
                <w:rStyle w:val="BoldandItalics"/>
              </w:rPr>
              <w:t xml:space="preserve">Workplace WHS information and data </w:t>
            </w:r>
            <w:r w:rsidRPr="006967DA">
              <w:t>may include:</w:t>
            </w:r>
          </w:p>
        </w:tc>
        <w:tc>
          <w:tcPr>
            <w:tcW w:w="5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67DA" w:rsidP="006967DA">
            <w:pPr>
              <w:pStyle w:val="ListBullet"/>
            </w:pPr>
            <w:r w:rsidRPr="006967DA">
              <w:t>compensation claims data</w:t>
            </w:r>
          </w:p>
          <w:p w:rsidR="00000000" w:rsidRPr="006967DA" w:rsidP="006967DA">
            <w:pPr>
              <w:pStyle w:val="ListBullet"/>
            </w:pPr>
            <w:r w:rsidRPr="006967DA">
              <w:t>first aid data</w:t>
            </w:r>
          </w:p>
          <w:p w:rsidR="00000000" w:rsidRPr="006967DA" w:rsidP="006967DA">
            <w:pPr>
              <w:pStyle w:val="ListBullet"/>
            </w:pPr>
            <w:r w:rsidRPr="006967DA">
              <w:t>incident reports</w:t>
            </w:r>
          </w:p>
          <w:p w:rsidR="00000000" w:rsidRPr="006967DA" w:rsidP="006967DA">
            <w:pPr>
              <w:pStyle w:val="ListBullet"/>
            </w:pPr>
            <w:r w:rsidRPr="006967DA">
              <w:t>injury report</w:t>
            </w:r>
            <w:r w:rsidRPr="006967DA">
              <w:t>s</w:t>
            </w:r>
          </w:p>
          <w:p w:rsidR="00000000" w:rsidRPr="006967DA" w:rsidP="006967DA">
            <w:pPr>
              <w:pStyle w:val="ListBullet"/>
            </w:pPr>
            <w:r w:rsidRPr="006967DA">
              <w:t>risk assessments</w:t>
            </w:r>
          </w:p>
          <w:p w:rsidR="00000000" w:rsidRPr="006967DA" w:rsidP="006967DA">
            <w:pPr>
              <w:pStyle w:val="ListBullet"/>
            </w:pPr>
            <w:r w:rsidRPr="006967DA">
              <w:t>safe work procedures</w:t>
            </w:r>
          </w:p>
          <w:p w:rsidR="00000000" w:rsidRPr="006967DA" w:rsidP="006967DA">
            <w:pPr>
              <w:pStyle w:val="ListBullet"/>
            </w:pPr>
            <w:r w:rsidRPr="006967DA">
              <w:t>training information and data</w:t>
            </w:r>
          </w:p>
          <w:p w:rsidR="00000000" w:rsidP="006967DA">
            <w:pPr>
              <w:pStyle w:val="ListBullet"/>
              <w:rPr>
                <w:lang w:val="en-NZ"/>
              </w:rPr>
            </w:pPr>
            <w:r w:rsidRPr="006967DA">
              <w:t>WHS consultation and participation records.</w:t>
            </w:r>
          </w:p>
        </w:tc>
      </w:tr>
      <w:tr w:rsidTr="006967DA">
        <w:tblPrEx>
          <w:tblW w:w="0" w:type="auto"/>
          <w:tblLayout w:type="fixed"/>
          <w:tblCellMar>
            <w:left w:w="62" w:type="dxa"/>
            <w:right w:w="62" w:type="dxa"/>
          </w:tblCellMar>
          <w:tblLook w:val="0000"/>
        </w:tblPrEx>
        <w:tc>
          <w:tcPr>
            <w:tcW w:w="3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67DA">
            <w:pPr>
              <w:pStyle w:val="BodyText"/>
              <w:rPr>
                <w:lang w:val="en-NZ"/>
              </w:rPr>
            </w:pPr>
            <w:r w:rsidRPr="006967DA">
              <w:rPr>
                <w:rStyle w:val="BoldandItalics"/>
              </w:rPr>
              <w:t xml:space="preserve">Improvements to contractor WHS arrangements </w:t>
            </w:r>
            <w:r w:rsidRPr="006967DA">
              <w:t>may include changes to:</w:t>
            </w:r>
          </w:p>
        </w:tc>
        <w:tc>
          <w:tcPr>
            <w:tcW w:w="5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67DA" w:rsidP="006967DA">
            <w:pPr>
              <w:pStyle w:val="ListBullet"/>
            </w:pPr>
            <w:r w:rsidRPr="006967DA">
              <w:t>contract monitoring and evaluation</w:t>
            </w:r>
          </w:p>
          <w:p w:rsidR="00000000" w:rsidRPr="006967DA" w:rsidP="006967DA">
            <w:pPr>
              <w:pStyle w:val="ListBullet"/>
            </w:pPr>
            <w:r w:rsidRPr="006967DA">
              <w:t>contractor worker induction</w:t>
            </w:r>
          </w:p>
          <w:p w:rsidR="00000000" w:rsidRPr="006967DA" w:rsidP="006967DA">
            <w:pPr>
              <w:pStyle w:val="ListBullet"/>
            </w:pPr>
            <w:r w:rsidRPr="006967DA">
              <w:t>existing contracts</w:t>
            </w:r>
          </w:p>
          <w:p w:rsidR="00000000" w:rsidRPr="006967DA" w:rsidP="006967DA">
            <w:pPr>
              <w:pStyle w:val="ListBullet"/>
            </w:pPr>
            <w:r w:rsidRPr="006967DA">
              <w:t>future contracts and contract arrangements</w:t>
            </w:r>
          </w:p>
          <w:p w:rsidR="00000000" w:rsidRPr="006967DA" w:rsidP="006967DA">
            <w:pPr>
              <w:pStyle w:val="ListBullet"/>
            </w:pPr>
            <w:r w:rsidRPr="006967DA">
              <w:t>hazard management processes</w:t>
            </w:r>
          </w:p>
          <w:p w:rsidR="00000000" w:rsidRPr="006967DA" w:rsidP="006967DA">
            <w:pPr>
              <w:pStyle w:val="ListBullet"/>
            </w:pPr>
            <w:r w:rsidRPr="006967DA">
              <w:t>policies, procedures and systems</w:t>
            </w:r>
          </w:p>
          <w:p w:rsidR="00000000" w:rsidRPr="006967DA" w:rsidP="006967DA">
            <w:pPr>
              <w:pStyle w:val="ListBullet"/>
            </w:pPr>
            <w:r w:rsidRPr="006967DA">
              <w:t>tender evaluation</w:t>
            </w:r>
          </w:p>
          <w:p w:rsidR="00000000" w:rsidRPr="006967DA" w:rsidP="006967DA">
            <w:pPr>
              <w:pStyle w:val="ListBullet"/>
            </w:pPr>
            <w:r w:rsidRPr="006967DA">
              <w:t>tender specification</w:t>
            </w:r>
          </w:p>
          <w:p w:rsidR="00000000" w:rsidRPr="006967DA" w:rsidP="006967DA">
            <w:pPr>
              <w:pStyle w:val="ListBullet"/>
            </w:pPr>
            <w:r w:rsidRPr="006967DA">
              <w:t>training of contract workers</w:t>
            </w:r>
          </w:p>
          <w:p w:rsidR="00000000" w:rsidRPr="006967DA" w:rsidP="006967DA">
            <w:pPr>
              <w:pStyle w:val="ListBullet"/>
            </w:pPr>
            <w:r w:rsidRPr="006967DA">
              <w:t>workplace processes and activities.</w:t>
            </w:r>
          </w:p>
        </w:tc>
      </w:tr>
    </w:tbl>
    <w:p w:rsidR="00000000" w:rsidRPr="006967DA" w:rsidP="006967DA">
      <w:pPr>
        <w:pStyle w:val="BodyText"/>
      </w:pPr>
    </w:p>
    <w:p w:rsidR="00000000" w:rsidRPr="006967DA" w:rsidP="006967DA">
      <w:pPr>
        <w:pStyle w:val="AllowPageBreak"/>
      </w:pPr>
    </w:p>
    <w:p w:rsidR="00000000" w:rsidRPr="006967DA" w:rsidP="006967DA">
      <w:pPr>
        <w:pStyle w:val="Heading1"/>
      </w:pPr>
      <w:bookmarkStart w:id="12" w:name="O_510433"/>
      <w:bookmarkEnd w:id="12"/>
      <w:r w:rsidRPr="006967DA">
        <w:t>Unit Secto</w:t>
      </w:r>
      <w:r w:rsidRPr="006967DA">
        <w:t>r(s)</w:t>
      </w:r>
    </w:p>
    <w:p w:rsidR="00000000" w:rsidRPr="006967DA" w:rsidP="006967DA">
      <w:pPr>
        <w:pStyle w:val="BodyText"/>
      </w:pPr>
      <w:r w:rsidRPr="006967DA">
        <w:t>Regulation, Licensing and Risk – Work Health and Safety</w:t>
      </w:r>
    </w:p>
    <w:p w:rsidR="00000000" w:rsidRPr="006967DA" w:rsidP="006967DA"/>
    <w:sectPr w:rsidSect="006967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7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7DA" w:rsidRPr="002E0753" w:rsidP="002E07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7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753" w:rsidP="006967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E0753" w:rsidP="006967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E0753" w:rsidP="006967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7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7DA" w:rsidRPr="002E0753" w:rsidP="002E075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7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753" w:rsidRPr="002D2AF8" w:rsidP="006967DA">
    <w:pPr>
      <w:pStyle w:val="Header"/>
      <w:framePr w:wrap="around"/>
    </w:pPr>
    <w:r>
      <w:fldChar w:fldCharType="begin"/>
    </w:r>
    <w:r>
      <w:instrText xml:space="preserve"> TITLE   \* MERGEFORMAT </w:instrText>
    </w:r>
    <w:r>
      <w:fldChar w:fldCharType="separate"/>
    </w:r>
    <w:r>
      <w:t>BSBWHS408A Assist with effective WHS management of contractors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18/12/2012</w:t>
    </w:r>
    <w:r>
      <w:fldChar w:fldCharType="end"/>
    </w:r>
  </w:p>
  <w:p w:rsidR="002E0753" w:rsidP="006967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A29F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F420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70DB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67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67DA"/>
    <w:pPr>
      <w:spacing w:before="360" w:after="60"/>
      <w:outlineLvl w:val="0"/>
    </w:pPr>
    <w:rPr>
      <w:sz w:val="32"/>
    </w:rPr>
  </w:style>
  <w:style w:type="paragraph" w:styleId="Heading2">
    <w:name w:val="heading 2"/>
    <w:basedOn w:val="HeadingBase"/>
    <w:next w:val="BodyText"/>
    <w:link w:val="Heading2Char"/>
    <w:qFormat/>
    <w:rsid w:val="006967DA"/>
    <w:pPr>
      <w:keepLines/>
      <w:spacing w:before="240" w:after="120"/>
      <w:outlineLvl w:val="1"/>
    </w:pPr>
    <w:rPr>
      <w:sz w:val="28"/>
      <w:szCs w:val="40"/>
    </w:rPr>
  </w:style>
  <w:style w:type="paragraph" w:styleId="Heading3">
    <w:name w:val="heading 3"/>
    <w:basedOn w:val="HeadingBase"/>
    <w:next w:val="BodyText"/>
    <w:link w:val="Heading3Char"/>
    <w:qFormat/>
    <w:rsid w:val="006967DA"/>
    <w:pPr>
      <w:spacing w:before="180" w:after="120"/>
      <w:outlineLvl w:val="2"/>
    </w:pPr>
    <w:rPr>
      <w:spacing w:val="-10"/>
      <w:kern w:val="32"/>
    </w:rPr>
  </w:style>
  <w:style w:type="paragraph" w:styleId="Heading4">
    <w:name w:val="heading 4"/>
    <w:basedOn w:val="HeadingBase"/>
    <w:next w:val="BodyText"/>
    <w:link w:val="Heading4Char"/>
    <w:qFormat/>
    <w:rsid w:val="006967DA"/>
    <w:pPr>
      <w:spacing w:before="160" w:after="120"/>
      <w:outlineLvl w:val="3"/>
    </w:pPr>
    <w:rPr>
      <w:sz w:val="22"/>
    </w:rPr>
  </w:style>
  <w:style w:type="paragraph" w:styleId="Heading5">
    <w:name w:val="heading 5"/>
    <w:basedOn w:val="HeadingBase"/>
    <w:next w:val="Normal"/>
    <w:link w:val="Heading5Char"/>
    <w:qFormat/>
    <w:rsid w:val="006967DA"/>
    <w:pPr>
      <w:spacing w:before="80"/>
      <w:outlineLvl w:val="4"/>
    </w:pPr>
    <w:rPr>
      <w:color w:val="918585"/>
      <w:sz w:val="20"/>
    </w:rPr>
  </w:style>
  <w:style w:type="paragraph" w:styleId="Heading6">
    <w:name w:val="heading 6"/>
    <w:basedOn w:val="HeadingBase"/>
    <w:next w:val="Normal"/>
    <w:link w:val="Heading6Char"/>
    <w:qFormat/>
    <w:rsid w:val="006967DA"/>
    <w:pPr>
      <w:spacing w:before="60"/>
      <w:outlineLvl w:val="5"/>
    </w:pPr>
    <w:rPr>
      <w:color w:val="918585"/>
      <w:sz w:val="20"/>
    </w:rPr>
  </w:style>
  <w:style w:type="paragraph" w:styleId="Heading7">
    <w:name w:val="heading 7"/>
    <w:basedOn w:val="Normal"/>
    <w:next w:val="Normal"/>
    <w:link w:val="Heading7Char"/>
    <w:qFormat/>
    <w:rsid w:val="006967DA"/>
    <w:pPr>
      <w:ind w:left="720"/>
      <w:outlineLvl w:val="6"/>
    </w:pPr>
    <w:rPr>
      <w:i/>
    </w:rPr>
  </w:style>
  <w:style w:type="paragraph" w:styleId="Heading8">
    <w:name w:val="heading 8"/>
    <w:basedOn w:val="Normal"/>
    <w:next w:val="Normal"/>
    <w:link w:val="Heading8Char"/>
    <w:qFormat/>
    <w:rsid w:val="006967DA"/>
    <w:pPr>
      <w:ind w:left="720"/>
      <w:outlineLvl w:val="7"/>
    </w:pPr>
    <w:rPr>
      <w:i/>
    </w:rPr>
  </w:style>
  <w:style w:type="paragraph" w:styleId="Heading9">
    <w:name w:val="heading 9"/>
    <w:basedOn w:val="Normal"/>
    <w:next w:val="Normal"/>
    <w:link w:val="Heading9Char"/>
    <w:qFormat/>
    <w:rsid w:val="006967DA"/>
    <w:pPr>
      <w:ind w:left="720"/>
      <w:outlineLvl w:val="8"/>
    </w:pPr>
    <w:rPr>
      <w:i/>
    </w:rPr>
  </w:style>
  <w:style w:type="character" w:default="1" w:styleId="DefaultParagraphFont">
    <w:name w:val="Default Paragraph Font"/>
    <w:uiPriority w:val="1"/>
    <w:unhideWhenUsed/>
    <w:rsid w:val="006967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67DA"/>
  </w:style>
  <w:style w:type="character" w:customStyle="1" w:styleId="Heading1Char">
    <w:name w:val="Heading 1 Char"/>
    <w:basedOn w:val="DefaultParagraphFont"/>
    <w:link w:val="Heading1"/>
    <w:rsid w:val="006967DA"/>
    <w:rPr>
      <w:rFonts w:ascii="Times New Roman" w:eastAsia="Times New Roman" w:hAnsi="Times New Roman" w:cs="Times New Roman"/>
      <w:b/>
      <w:sz w:val="32"/>
      <w:szCs w:val="20"/>
      <w:lang w:eastAsia="en-US"/>
    </w:rPr>
  </w:style>
  <w:style w:type="paragraph" w:styleId="BodyText">
    <w:name w:val="Body Text"/>
    <w:basedOn w:val="Normal"/>
    <w:link w:val="BodyTextChar"/>
    <w:rsid w:val="006967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67DA"/>
    <w:rPr>
      <w:rFonts w:ascii="Times New Roman" w:eastAsia="Times New Roman" w:hAnsi="Times New Roman" w:cs="Times New Roman"/>
      <w:sz w:val="24"/>
      <w:lang w:eastAsia="en-US"/>
    </w:rPr>
  </w:style>
  <w:style w:type="paragraph" w:styleId="ListBullet">
    <w:name w:val="List Bullet"/>
    <w:basedOn w:val="List"/>
    <w:rsid w:val="006967DA"/>
    <w:pPr>
      <w:numPr>
        <w:numId w:val="13"/>
      </w:numPr>
      <w:tabs>
        <w:tab w:val="clear" w:pos="340"/>
      </w:tabs>
      <w:spacing w:before="40" w:after="40"/>
    </w:pPr>
  </w:style>
  <w:style w:type="character" w:customStyle="1" w:styleId="SpecialBold">
    <w:name w:val="Special Bold"/>
    <w:basedOn w:val="DefaultParagraphFont"/>
    <w:rsid w:val="006967DA"/>
    <w:rPr>
      <w:b/>
      <w:spacing w:val="0"/>
    </w:rPr>
  </w:style>
  <w:style w:type="paragraph" w:styleId="ListBullet2">
    <w:name w:val="List Bullet 2"/>
    <w:basedOn w:val="List2"/>
    <w:rsid w:val="006967DA"/>
    <w:pPr>
      <w:numPr>
        <w:numId w:val="14"/>
      </w:numPr>
      <w:tabs>
        <w:tab w:val="clear" w:pos="680"/>
      </w:tabs>
    </w:pPr>
  </w:style>
  <w:style w:type="character" w:styleId="Emphasis">
    <w:name w:val="Emphasis"/>
    <w:basedOn w:val="DefaultParagraphFont"/>
    <w:qFormat/>
    <w:rsid w:val="006967DA"/>
    <w:rPr>
      <w:i/>
    </w:rPr>
  </w:style>
  <w:style w:type="paragraph" w:customStyle="1" w:styleId="SuperHeading">
    <w:name w:val="SuperHeading"/>
    <w:basedOn w:val="Normal"/>
    <w:rsid w:val="006967DA"/>
    <w:pPr>
      <w:spacing w:before="240" w:after="120"/>
      <w:outlineLvl w:val="0"/>
    </w:pPr>
    <w:rPr>
      <w:rFonts w:ascii="Times New Roman" w:hAnsi="Times New Roman"/>
      <w:b/>
      <w:sz w:val="32"/>
    </w:rPr>
  </w:style>
  <w:style w:type="paragraph" w:customStyle="1" w:styleId="AllowPageBreak">
    <w:name w:val="AllowPageBreak"/>
    <w:rsid w:val="006967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967DA"/>
    <w:rPr>
      <w:b/>
      <w:i/>
      <w:u w:val="none"/>
    </w:rPr>
  </w:style>
  <w:style w:type="character" w:customStyle="1" w:styleId="Heading2Char">
    <w:name w:val="Heading 2 Char"/>
    <w:basedOn w:val="DefaultParagraphFont"/>
    <w:link w:val="Heading2"/>
    <w:rsid w:val="006967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67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67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67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67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67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67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67DA"/>
    <w:rPr>
      <w:rFonts w:ascii="Courier New" w:eastAsia="Times New Roman" w:hAnsi="Courier New" w:cs="Times New Roman"/>
      <w:i/>
      <w:szCs w:val="20"/>
      <w:lang w:eastAsia="en-US"/>
    </w:rPr>
  </w:style>
  <w:style w:type="paragraph" w:customStyle="1" w:styleId="HeadingBase">
    <w:name w:val="Heading Base"/>
    <w:rsid w:val="006967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67DA"/>
    <w:pPr>
      <w:tabs>
        <w:tab w:val="right" w:leader="dot" w:pos="9072"/>
      </w:tabs>
      <w:ind w:left="567"/>
    </w:pPr>
    <w:rPr>
      <w:szCs w:val="22"/>
    </w:rPr>
  </w:style>
  <w:style w:type="paragraph" w:customStyle="1" w:styleId="TOCBase">
    <w:name w:val="TOC Base"/>
    <w:rsid w:val="006967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67DA"/>
    <w:pPr>
      <w:tabs>
        <w:tab w:val="right" w:leader="dot" w:pos="9072"/>
      </w:tabs>
      <w:spacing w:before="40" w:after="40"/>
      <w:ind w:left="284"/>
    </w:pPr>
    <w:rPr>
      <w:rFonts w:ascii="Times New Roman" w:hAnsi="Times New Roman"/>
    </w:rPr>
  </w:style>
  <w:style w:type="paragraph" w:styleId="TOC1">
    <w:name w:val="toc 1"/>
    <w:basedOn w:val="TOCBase"/>
    <w:next w:val="Normal"/>
    <w:rsid w:val="006967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67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67DA"/>
    <w:rPr>
      <w:rFonts w:ascii="Times New Roman" w:eastAsia="Times New Roman" w:hAnsi="Times New Roman" w:cs="Times New Roman"/>
      <w:sz w:val="16"/>
      <w:lang w:eastAsia="en-US"/>
    </w:rPr>
  </w:style>
  <w:style w:type="paragraph" w:styleId="Title">
    <w:name w:val="Title"/>
    <w:basedOn w:val="HeadingBase"/>
    <w:link w:val="TitleChar"/>
    <w:qFormat/>
    <w:rsid w:val="006967DA"/>
    <w:pPr>
      <w:spacing w:before="5040"/>
      <w:jc w:val="center"/>
    </w:pPr>
    <w:rPr>
      <w:sz w:val="48"/>
      <w:szCs w:val="72"/>
      <w:lang w:val="en-US"/>
    </w:rPr>
  </w:style>
  <w:style w:type="character" w:customStyle="1" w:styleId="TitleChar">
    <w:name w:val="Title Char"/>
    <w:basedOn w:val="DefaultParagraphFont"/>
    <w:link w:val="Title"/>
    <w:rsid w:val="006967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67DA"/>
    <w:pPr>
      <w:tabs>
        <w:tab w:val="left" w:pos="3600"/>
        <w:tab w:val="left" w:pos="3958"/>
      </w:tabs>
    </w:pPr>
  </w:style>
  <w:style w:type="paragraph" w:styleId="List">
    <w:name w:val="List"/>
    <w:basedOn w:val="BodyText"/>
    <w:next w:val="BodyText"/>
    <w:rsid w:val="006967DA"/>
    <w:pPr>
      <w:tabs>
        <w:tab w:val="left" w:pos="340"/>
      </w:tabs>
      <w:spacing w:before="60" w:after="60"/>
      <w:ind w:left="340" w:hanging="340"/>
    </w:pPr>
  </w:style>
  <w:style w:type="paragraph" w:customStyle="1" w:styleId="Note">
    <w:name w:val="Note"/>
    <w:basedOn w:val="BodyText"/>
    <w:rsid w:val="006967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67DA"/>
    <w:pPr>
      <w:framePr w:wrap="auto" w:hAnchor="text" w:y="6049"/>
    </w:pPr>
    <w:rPr>
      <w:color w:val="000000"/>
      <w:sz w:val="40"/>
    </w:rPr>
  </w:style>
  <w:style w:type="paragraph" w:customStyle="1" w:styleId="TOCTitle">
    <w:name w:val="TOCTitle"/>
    <w:basedOn w:val="Heading1"/>
    <w:rsid w:val="006967DA"/>
    <w:pPr>
      <w:spacing w:after="240"/>
      <w:jc w:val="center"/>
      <w:outlineLvl w:val="9"/>
    </w:pPr>
    <w:rPr>
      <w:caps/>
    </w:rPr>
  </w:style>
  <w:style w:type="paragraph" w:customStyle="1" w:styleId="Version">
    <w:name w:val="Version"/>
    <w:rsid w:val="006967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67DA"/>
    <w:pPr>
      <w:keepNext w:val="0"/>
      <w:tabs>
        <w:tab w:val="right" w:pos="4176"/>
      </w:tabs>
      <w:ind w:left="198" w:hanging="198"/>
    </w:pPr>
    <w:rPr>
      <w:rFonts w:ascii="Garamond" w:hAnsi="Garamond"/>
    </w:rPr>
  </w:style>
  <w:style w:type="paragraph" w:styleId="IndexHeading">
    <w:name w:val="index heading"/>
    <w:basedOn w:val="Normal"/>
    <w:next w:val="Index1"/>
    <w:semiHidden/>
    <w:rsid w:val="006967DA"/>
    <w:pPr>
      <w:spacing w:before="120" w:after="120"/>
    </w:pPr>
    <w:rPr>
      <w:rFonts w:ascii="Arial" w:hAnsi="Arial"/>
      <w:b/>
      <w:color w:val="918585"/>
      <w:sz w:val="24"/>
    </w:rPr>
  </w:style>
  <w:style w:type="paragraph" w:styleId="Header">
    <w:name w:val="header"/>
    <w:basedOn w:val="Normal"/>
    <w:link w:val="HeaderChar"/>
    <w:rsid w:val="006967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67DA"/>
    <w:rPr>
      <w:rFonts w:ascii="Times New Roman" w:eastAsia="Times New Roman" w:hAnsi="Times New Roman" w:cs="Times New Roman"/>
      <w:sz w:val="16"/>
      <w:szCs w:val="20"/>
      <w:lang w:val="en-GB" w:eastAsia="en-US"/>
    </w:rPr>
  </w:style>
  <w:style w:type="paragraph" w:customStyle="1" w:styleId="Chapter">
    <w:name w:val="Chapter"/>
    <w:basedOn w:val="Normal"/>
    <w:rsid w:val="006967DA"/>
    <w:pPr>
      <w:spacing w:before="240"/>
    </w:pPr>
    <w:rPr>
      <w:rFonts w:ascii="Times New Roman" w:hAnsi="Times New Roman"/>
      <w:smallCaps/>
      <w:spacing w:val="80"/>
      <w:sz w:val="28"/>
    </w:rPr>
  </w:style>
  <w:style w:type="paragraph" w:customStyle="1" w:styleId="InChapter">
    <w:name w:val="InChapter"/>
    <w:basedOn w:val="Heading3"/>
    <w:rsid w:val="006967DA"/>
    <w:pPr>
      <w:spacing w:after="240"/>
      <w:outlineLvl w:val="9"/>
    </w:pPr>
    <w:rPr>
      <w:noProof/>
    </w:rPr>
  </w:style>
  <w:style w:type="paragraph" w:styleId="Index2">
    <w:name w:val="index 2"/>
    <w:basedOn w:val="Normal"/>
    <w:next w:val="Normal"/>
    <w:semiHidden/>
    <w:rsid w:val="006967DA"/>
    <w:pPr>
      <w:tabs>
        <w:tab w:val="right" w:pos="4176"/>
      </w:tabs>
      <w:ind w:left="568" w:hanging="284"/>
    </w:pPr>
    <w:rPr>
      <w:rFonts w:ascii="Garamond" w:hAnsi="Garamond"/>
    </w:rPr>
  </w:style>
  <w:style w:type="paragraph" w:customStyle="1" w:styleId="Byline">
    <w:name w:val="Byline"/>
    <w:rsid w:val="006967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67DA"/>
    <w:pPr>
      <w:tabs>
        <w:tab w:val="clear" w:pos="3600"/>
        <w:tab w:val="clear" w:pos="3958"/>
      </w:tabs>
      <w:jc w:val="right"/>
    </w:pPr>
  </w:style>
  <w:style w:type="paragraph" w:styleId="Caption">
    <w:name w:val="caption"/>
    <w:basedOn w:val="BodyText"/>
    <w:next w:val="Normal"/>
    <w:qFormat/>
    <w:rsid w:val="006967DA"/>
    <w:pPr>
      <w:framePr w:w="2268" w:hSpace="181" w:vSpace="181" w:wrap="around" w:vAnchor="text" w:hAnchor="page" w:x="1135" w:y="285" w:anchorLock="1"/>
    </w:pPr>
    <w:rPr>
      <w:i/>
    </w:rPr>
  </w:style>
  <w:style w:type="paragraph" w:customStyle="1" w:styleId="MiniTOCTitle">
    <w:name w:val="MiniTOCTitle"/>
    <w:basedOn w:val="Heading4"/>
    <w:rsid w:val="006967DA"/>
    <w:pPr>
      <w:spacing w:before="240"/>
      <w:outlineLvl w:val="9"/>
    </w:pPr>
    <w:rPr>
      <w:noProof/>
      <w:sz w:val="24"/>
    </w:rPr>
  </w:style>
  <w:style w:type="paragraph" w:customStyle="1" w:styleId="MiniTOCItem">
    <w:name w:val="MiniTOCItem"/>
    <w:basedOn w:val="ListBullet"/>
    <w:rsid w:val="006967DA"/>
    <w:pPr>
      <w:numPr>
        <w:numId w:val="0"/>
      </w:numPr>
      <w:tabs>
        <w:tab w:val="right" w:leader="dot" w:pos="6521"/>
      </w:tabs>
      <w:spacing w:before="0" w:after="0"/>
    </w:pPr>
  </w:style>
  <w:style w:type="paragraph" w:customStyle="1" w:styleId="TOFTitle">
    <w:name w:val="TOFTitle"/>
    <w:basedOn w:val="TOCTitle"/>
    <w:rsid w:val="006967DA"/>
  </w:style>
  <w:style w:type="paragraph" w:styleId="TableofFigures">
    <w:name w:val="table of figures"/>
    <w:basedOn w:val="Normal"/>
    <w:next w:val="Normal"/>
    <w:semiHidden/>
    <w:rsid w:val="006967DA"/>
    <w:pPr>
      <w:tabs>
        <w:tab w:val="right" w:leader="dot" w:pos="9072"/>
      </w:tabs>
      <w:ind w:left="970" w:hanging="403"/>
    </w:pPr>
    <w:rPr>
      <w:rFonts w:ascii="Times New Roman" w:hAnsi="Times New Roman"/>
      <w:b/>
    </w:rPr>
  </w:style>
  <w:style w:type="paragraph" w:styleId="ListNumber">
    <w:name w:val="List Number"/>
    <w:basedOn w:val="List"/>
    <w:rsid w:val="006967DA"/>
    <w:pPr>
      <w:numPr>
        <w:numId w:val="11"/>
      </w:numPr>
    </w:pPr>
  </w:style>
  <w:style w:type="character" w:customStyle="1" w:styleId="WingdingSymbols">
    <w:name w:val="Wingding Symbols"/>
    <w:rsid w:val="006967DA"/>
    <w:rPr>
      <w:rFonts w:ascii="Wingdings" w:hAnsi="Wingdings"/>
    </w:rPr>
  </w:style>
  <w:style w:type="paragraph" w:customStyle="1" w:styleId="TableHeading">
    <w:name w:val="Table Heading"/>
    <w:basedOn w:val="HeadingBase"/>
    <w:rsid w:val="006967DA"/>
    <w:pPr>
      <w:keepLines/>
      <w:pBdr>
        <w:bottom w:val="single" w:sz="6" w:space="1" w:color="918585"/>
      </w:pBdr>
      <w:spacing w:before="240"/>
    </w:pPr>
  </w:style>
  <w:style w:type="character" w:customStyle="1" w:styleId="HotSpot">
    <w:name w:val="HotSpot"/>
    <w:rsid w:val="006967DA"/>
    <w:rPr>
      <w:color w:val="0033CC"/>
      <w:u w:val="none"/>
    </w:rPr>
  </w:style>
  <w:style w:type="paragraph" w:customStyle="1" w:styleId="BodyTextRight">
    <w:name w:val="Body Text Right"/>
    <w:basedOn w:val="BodyText"/>
    <w:rsid w:val="006967DA"/>
    <w:pPr>
      <w:spacing w:before="0" w:after="0"/>
      <w:jc w:val="right"/>
    </w:pPr>
  </w:style>
  <w:style w:type="paragraph" w:styleId="Index3">
    <w:name w:val="index 3"/>
    <w:basedOn w:val="ListNumber2"/>
    <w:next w:val="Normal"/>
    <w:semiHidden/>
    <w:rsid w:val="006967DA"/>
    <w:pPr>
      <w:numPr>
        <w:numId w:val="0"/>
      </w:numPr>
      <w:tabs>
        <w:tab w:val="right" w:leader="dot" w:pos="4176"/>
      </w:tabs>
    </w:pPr>
  </w:style>
  <w:style w:type="paragraph" w:styleId="ListNumber2">
    <w:name w:val="List Number 2"/>
    <w:basedOn w:val="List2"/>
    <w:rsid w:val="006967DA"/>
    <w:pPr>
      <w:numPr>
        <w:numId w:val="10"/>
      </w:numPr>
      <w:tabs>
        <w:tab w:val="clear" w:pos="1060"/>
      </w:tabs>
    </w:pPr>
  </w:style>
  <w:style w:type="paragraph" w:customStyle="1" w:styleId="MarginNote">
    <w:name w:val="Margin Note"/>
    <w:basedOn w:val="BodyText"/>
    <w:rsid w:val="006967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67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67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67DA"/>
    <w:rPr>
      <w:sz w:val="32"/>
    </w:rPr>
  </w:style>
  <w:style w:type="paragraph" w:customStyle="1" w:styleId="HeadingProcedure">
    <w:name w:val="Heading Procedure"/>
    <w:basedOn w:val="HeadingBase"/>
    <w:next w:val="Normal"/>
    <w:rsid w:val="006967DA"/>
    <w:pPr>
      <w:tabs>
        <w:tab w:val="left" w:pos="0"/>
      </w:tabs>
      <w:spacing w:before="120" w:after="60"/>
    </w:pPr>
    <w:rPr>
      <w:i/>
      <w:color w:val="918585"/>
      <w:sz w:val="22"/>
    </w:rPr>
  </w:style>
  <w:style w:type="paragraph" w:customStyle="1" w:styleId="TableBodyText">
    <w:name w:val="Table Body Text"/>
    <w:basedOn w:val="BodyText"/>
    <w:rsid w:val="006967DA"/>
    <w:pPr>
      <w:spacing w:before="60" w:after="60"/>
    </w:pPr>
  </w:style>
  <w:style w:type="paragraph" w:styleId="ListContinue">
    <w:name w:val="List Continue"/>
    <w:basedOn w:val="List"/>
    <w:rsid w:val="006967DA"/>
    <w:pPr>
      <w:ind w:firstLine="0"/>
    </w:pPr>
  </w:style>
  <w:style w:type="paragraph" w:customStyle="1" w:styleId="ListNote">
    <w:name w:val="List Note"/>
    <w:basedOn w:val="List"/>
    <w:rsid w:val="006967DA"/>
    <w:pPr>
      <w:pBdr>
        <w:top w:val="single" w:sz="6" w:space="2" w:color="918585"/>
        <w:bottom w:val="single" w:sz="6" w:space="2" w:color="918585"/>
      </w:pBdr>
      <w:tabs>
        <w:tab w:val="left" w:pos="1021"/>
      </w:tabs>
      <w:ind w:firstLine="0"/>
    </w:pPr>
  </w:style>
  <w:style w:type="paragraph" w:customStyle="1" w:styleId="Warning">
    <w:name w:val="Warning"/>
    <w:basedOn w:val="BodyText"/>
    <w:rsid w:val="006967DA"/>
    <w:pPr>
      <w:shd w:val="clear" w:color="auto" w:fill="D9D9D9"/>
      <w:tabs>
        <w:tab w:val="left" w:pos="992"/>
      </w:tabs>
      <w:ind w:left="119" w:right="119"/>
    </w:pPr>
    <w:rPr>
      <w:sz w:val="20"/>
    </w:rPr>
  </w:style>
  <w:style w:type="paragraph" w:customStyle="1" w:styleId="MarginIcons">
    <w:name w:val="Margin Icons"/>
    <w:basedOn w:val="BodyText"/>
    <w:rsid w:val="006967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67DA"/>
    <w:rPr>
      <w:rFonts w:ascii="Courier New" w:hAnsi="Courier New"/>
    </w:rPr>
  </w:style>
  <w:style w:type="paragraph" w:customStyle="1" w:styleId="NoteBullet">
    <w:name w:val="Note Bullet"/>
    <w:basedOn w:val="Note"/>
    <w:rsid w:val="006967DA"/>
    <w:pPr>
      <w:tabs>
        <w:tab w:val="clear" w:pos="680"/>
      </w:tabs>
      <w:spacing w:before="60" w:after="60"/>
    </w:pPr>
  </w:style>
  <w:style w:type="paragraph" w:customStyle="1" w:styleId="SubHeading2">
    <w:name w:val="SubHeading2"/>
    <w:basedOn w:val="HeadingBase"/>
    <w:rsid w:val="006967DA"/>
    <w:pPr>
      <w:spacing w:before="240" w:after="60"/>
    </w:pPr>
    <w:rPr>
      <w:sz w:val="20"/>
    </w:rPr>
  </w:style>
  <w:style w:type="paragraph" w:customStyle="1" w:styleId="SubHeading1">
    <w:name w:val="SubHeading1"/>
    <w:basedOn w:val="HeadingBase"/>
    <w:rsid w:val="006967DA"/>
    <w:pPr>
      <w:spacing w:before="240" w:after="60"/>
    </w:pPr>
    <w:rPr>
      <w:color w:val="918585"/>
      <w:sz w:val="22"/>
    </w:rPr>
  </w:style>
  <w:style w:type="paragraph" w:customStyle="1" w:styleId="SideHeading">
    <w:name w:val="Side Heading"/>
    <w:basedOn w:val="HeadingBase"/>
    <w:rsid w:val="006967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67DA"/>
    <w:pPr>
      <w:numPr>
        <w:numId w:val="12"/>
      </w:numPr>
    </w:pPr>
  </w:style>
  <w:style w:type="paragraph" w:styleId="PlainText">
    <w:name w:val="Plain Text"/>
    <w:basedOn w:val="Normal"/>
    <w:link w:val="PlainTextChar"/>
    <w:rsid w:val="006967DA"/>
    <w:rPr>
      <w:sz w:val="20"/>
    </w:rPr>
  </w:style>
  <w:style w:type="character" w:customStyle="1" w:styleId="PlainTextChar">
    <w:name w:val="Plain Text Char"/>
    <w:basedOn w:val="DefaultParagraphFont"/>
    <w:link w:val="PlainText"/>
    <w:rsid w:val="006967DA"/>
    <w:rPr>
      <w:rFonts w:ascii="Courier New" w:eastAsia="Times New Roman" w:hAnsi="Courier New" w:cs="Times New Roman"/>
      <w:sz w:val="20"/>
      <w:szCs w:val="20"/>
      <w:lang w:eastAsia="en-US"/>
    </w:rPr>
  </w:style>
  <w:style w:type="character" w:customStyle="1" w:styleId="MenuOption">
    <w:name w:val="Menu Option"/>
    <w:basedOn w:val="DefaultParagraphFont"/>
    <w:rsid w:val="006967DA"/>
    <w:rPr>
      <w:b/>
      <w:smallCaps/>
    </w:rPr>
  </w:style>
  <w:style w:type="paragraph" w:customStyle="1" w:styleId="TableListNumber">
    <w:name w:val="Table List Number"/>
    <w:basedOn w:val="ListNumber"/>
    <w:rsid w:val="006967DA"/>
    <w:pPr>
      <w:numPr>
        <w:numId w:val="0"/>
      </w:numPr>
    </w:pPr>
  </w:style>
  <w:style w:type="paragraph" w:styleId="TOC4">
    <w:name w:val="toc 4"/>
    <w:basedOn w:val="TOCBase"/>
    <w:next w:val="Normal"/>
    <w:semiHidden/>
    <w:rsid w:val="006967DA"/>
    <w:pPr>
      <w:tabs>
        <w:tab w:val="right" w:leader="dot" w:pos="9071"/>
      </w:tabs>
      <w:ind w:left="1701"/>
    </w:pPr>
  </w:style>
  <w:style w:type="paragraph" w:customStyle="1" w:styleId="ListAlpha">
    <w:name w:val="List Alpha"/>
    <w:basedOn w:val="List"/>
    <w:rsid w:val="006967DA"/>
    <w:pPr>
      <w:numPr>
        <w:numId w:val="9"/>
      </w:numPr>
    </w:pPr>
  </w:style>
  <w:style w:type="paragraph" w:customStyle="1" w:styleId="ListAlpha2">
    <w:name w:val="List Alpha 2"/>
    <w:basedOn w:val="List2"/>
    <w:rsid w:val="006967DA"/>
    <w:pPr>
      <w:numPr>
        <w:numId w:val="8"/>
      </w:numPr>
    </w:pPr>
  </w:style>
  <w:style w:type="paragraph" w:styleId="List2">
    <w:name w:val="List 2"/>
    <w:basedOn w:val="BodyText"/>
    <w:rsid w:val="006967DA"/>
    <w:pPr>
      <w:tabs>
        <w:tab w:val="left" w:pos="680"/>
      </w:tabs>
      <w:spacing w:before="60" w:after="60"/>
      <w:ind w:left="680" w:hanging="340"/>
    </w:pPr>
  </w:style>
  <w:style w:type="paragraph" w:styleId="List3">
    <w:name w:val="List 3"/>
    <w:basedOn w:val="BodyText"/>
    <w:rsid w:val="006967DA"/>
    <w:pPr>
      <w:tabs>
        <w:tab w:val="left" w:pos="1021"/>
      </w:tabs>
      <w:spacing w:before="60" w:after="60"/>
      <w:ind w:left="1020" w:hanging="340"/>
    </w:pPr>
  </w:style>
  <w:style w:type="paragraph" w:styleId="List4">
    <w:name w:val="List 4"/>
    <w:basedOn w:val="BodyText"/>
    <w:rsid w:val="006967DA"/>
    <w:pPr>
      <w:tabs>
        <w:tab w:val="left" w:pos="1361"/>
      </w:tabs>
      <w:spacing w:before="60" w:after="60"/>
      <w:ind w:left="1361" w:hanging="340"/>
    </w:pPr>
  </w:style>
  <w:style w:type="paragraph" w:styleId="List5">
    <w:name w:val="List 5"/>
    <w:basedOn w:val="BodyText"/>
    <w:rsid w:val="006967DA"/>
    <w:pPr>
      <w:tabs>
        <w:tab w:val="left" w:pos="1701"/>
      </w:tabs>
      <w:spacing w:before="60" w:after="60"/>
      <w:ind w:left="1701" w:hanging="340"/>
    </w:pPr>
  </w:style>
  <w:style w:type="paragraph" w:styleId="ListBullet3">
    <w:name w:val="List Bullet 3"/>
    <w:basedOn w:val="List3"/>
    <w:rsid w:val="006967DA"/>
    <w:pPr>
      <w:numPr>
        <w:numId w:val="15"/>
      </w:numPr>
      <w:tabs>
        <w:tab w:val="clear" w:pos="1021"/>
      </w:tabs>
      <w:ind w:left="1037" w:hanging="357"/>
    </w:pPr>
  </w:style>
  <w:style w:type="paragraph" w:styleId="ListBullet4">
    <w:name w:val="List Bullet 4"/>
    <w:basedOn w:val="List4"/>
    <w:rsid w:val="006967DA"/>
    <w:pPr>
      <w:numPr>
        <w:numId w:val="3"/>
      </w:numPr>
    </w:pPr>
  </w:style>
  <w:style w:type="paragraph" w:styleId="ListBullet5">
    <w:name w:val="List Bullet 5"/>
    <w:basedOn w:val="List5"/>
    <w:rsid w:val="006967DA"/>
    <w:pPr>
      <w:numPr>
        <w:numId w:val="4"/>
      </w:numPr>
    </w:pPr>
  </w:style>
  <w:style w:type="paragraph" w:styleId="ListContinue2">
    <w:name w:val="List Continue 2"/>
    <w:basedOn w:val="List2"/>
    <w:rsid w:val="006967DA"/>
    <w:pPr>
      <w:ind w:firstLine="0"/>
    </w:pPr>
  </w:style>
  <w:style w:type="paragraph" w:styleId="ListContinue3">
    <w:name w:val="List Continue 3"/>
    <w:basedOn w:val="List3"/>
    <w:rsid w:val="006967DA"/>
    <w:pPr>
      <w:ind w:left="1021" w:firstLine="0"/>
    </w:pPr>
  </w:style>
  <w:style w:type="paragraph" w:styleId="ListContinue4">
    <w:name w:val="List Continue 4"/>
    <w:basedOn w:val="List4"/>
    <w:rsid w:val="006967DA"/>
    <w:pPr>
      <w:ind w:firstLine="0"/>
    </w:pPr>
  </w:style>
  <w:style w:type="paragraph" w:styleId="ListContinue5">
    <w:name w:val="List Continue 5"/>
    <w:basedOn w:val="List5"/>
    <w:rsid w:val="006967DA"/>
    <w:pPr>
      <w:ind w:firstLine="0"/>
    </w:pPr>
  </w:style>
  <w:style w:type="paragraph" w:styleId="ListNumber3">
    <w:name w:val="List Number 3"/>
    <w:basedOn w:val="List3"/>
    <w:rsid w:val="006967DA"/>
    <w:pPr>
      <w:numPr>
        <w:numId w:val="5"/>
      </w:numPr>
    </w:pPr>
  </w:style>
  <w:style w:type="paragraph" w:styleId="ListNumber4">
    <w:name w:val="List Number 4"/>
    <w:basedOn w:val="List4"/>
    <w:rsid w:val="006967DA"/>
    <w:pPr>
      <w:numPr>
        <w:numId w:val="6"/>
      </w:numPr>
    </w:pPr>
  </w:style>
  <w:style w:type="paragraph" w:styleId="ListNumber5">
    <w:name w:val="List Number 5"/>
    <w:basedOn w:val="List5"/>
    <w:rsid w:val="006967DA"/>
    <w:pPr>
      <w:numPr>
        <w:numId w:val="7"/>
      </w:numPr>
    </w:pPr>
  </w:style>
  <w:style w:type="paragraph" w:styleId="BlockText">
    <w:name w:val="Block Text"/>
    <w:basedOn w:val="Normal"/>
    <w:rsid w:val="006967DA"/>
    <w:pPr>
      <w:spacing w:after="120"/>
      <w:ind w:left="1440" w:right="1440"/>
    </w:pPr>
  </w:style>
  <w:style w:type="character" w:customStyle="1" w:styleId="Subscript">
    <w:name w:val="Subscript"/>
    <w:basedOn w:val="DefaultParagraphFont"/>
    <w:rsid w:val="006967DA"/>
    <w:rPr>
      <w:sz w:val="16"/>
      <w:vertAlign w:val="subscript"/>
    </w:rPr>
  </w:style>
  <w:style w:type="character" w:customStyle="1" w:styleId="Superscript">
    <w:name w:val="Superscript"/>
    <w:basedOn w:val="DefaultParagraphFont"/>
    <w:rsid w:val="006967DA"/>
    <w:rPr>
      <w:sz w:val="16"/>
      <w:vertAlign w:val="superscript"/>
    </w:rPr>
  </w:style>
  <w:style w:type="character" w:customStyle="1" w:styleId="Symbols">
    <w:name w:val="Symbols"/>
    <w:basedOn w:val="DefaultParagraphFont"/>
    <w:rsid w:val="006967DA"/>
    <w:rPr>
      <w:rFonts w:ascii="Symbol" w:hAnsi="Symbol"/>
    </w:rPr>
  </w:style>
  <w:style w:type="character" w:customStyle="1" w:styleId="MenuOptions">
    <w:name w:val="Menu Options"/>
    <w:basedOn w:val="DefaultParagraphFont"/>
    <w:rsid w:val="006967DA"/>
    <w:rPr>
      <w:rFonts w:ascii="Arial Narrow" w:hAnsi="Arial Narrow"/>
      <w:smallCaps/>
    </w:rPr>
  </w:style>
  <w:style w:type="character" w:customStyle="1" w:styleId="Buttons">
    <w:name w:val="Buttons"/>
    <w:basedOn w:val="DefaultParagraphFont"/>
    <w:rsid w:val="006967DA"/>
    <w:rPr>
      <w:b/>
    </w:rPr>
  </w:style>
  <w:style w:type="character" w:customStyle="1" w:styleId="Underlined">
    <w:name w:val="Underlined"/>
    <w:basedOn w:val="DefaultParagraphFont"/>
    <w:rsid w:val="006967DA"/>
    <w:rPr>
      <w:u w:val="single"/>
    </w:rPr>
  </w:style>
  <w:style w:type="paragraph" w:customStyle="1" w:styleId="TableBodyTextRight">
    <w:name w:val="Table Body Text Right"/>
    <w:basedOn w:val="TableBodyText"/>
    <w:rsid w:val="006967DA"/>
    <w:pPr>
      <w:widowControl w:val="0"/>
      <w:autoSpaceDE w:val="0"/>
      <w:autoSpaceDN w:val="0"/>
      <w:adjustRightInd w:val="0"/>
      <w:jc w:val="right"/>
    </w:pPr>
    <w:rPr>
      <w:rFonts w:cs="Arial"/>
      <w:szCs w:val="18"/>
    </w:rPr>
  </w:style>
  <w:style w:type="paragraph" w:customStyle="1" w:styleId="CopyrightText">
    <w:name w:val="Copyright Text"/>
    <w:basedOn w:val="BodyText"/>
    <w:rsid w:val="006967DA"/>
    <w:rPr>
      <w:sz w:val="18"/>
    </w:rPr>
  </w:style>
  <w:style w:type="paragraph" w:customStyle="1" w:styleId="BodySmallRight">
    <w:name w:val="Body Small Right"/>
    <w:basedOn w:val="BodyTextRight"/>
    <w:rsid w:val="006967DA"/>
    <w:rPr>
      <w:sz w:val="18"/>
      <w:szCs w:val="18"/>
    </w:rPr>
  </w:style>
  <w:style w:type="paragraph" w:customStyle="1" w:styleId="MarginEdition">
    <w:name w:val="Margin Edition"/>
    <w:basedOn w:val="MarginNote"/>
    <w:rsid w:val="006967DA"/>
    <w:pPr>
      <w:spacing w:before="0" w:after="0"/>
    </w:pPr>
    <w:rPr>
      <w:rFonts w:ascii="Times New Roman" w:hAnsi="Times New Roman"/>
      <w:color w:val="999999"/>
    </w:rPr>
  </w:style>
  <w:style w:type="paragraph" w:customStyle="1" w:styleId="Spacer">
    <w:name w:val="Spacer"/>
    <w:basedOn w:val="Normal"/>
    <w:rsid w:val="006967DA"/>
    <w:rPr>
      <w:sz w:val="2"/>
      <w:szCs w:val="2"/>
    </w:rPr>
  </w:style>
  <w:style w:type="character" w:customStyle="1" w:styleId="Small">
    <w:name w:val="Small"/>
    <w:basedOn w:val="DefaultParagraphFont"/>
    <w:rsid w:val="006967DA"/>
    <w:rPr>
      <w:sz w:val="16"/>
    </w:rPr>
  </w:style>
  <w:style w:type="paragraph" w:customStyle="1" w:styleId="WideTable">
    <w:name w:val="Wide Table"/>
    <w:basedOn w:val="Normal"/>
    <w:rsid w:val="006967DA"/>
    <w:pPr>
      <w:ind w:left="-1418"/>
    </w:pPr>
    <w:rPr>
      <w:sz w:val="2"/>
      <w:szCs w:val="2"/>
    </w:rPr>
  </w:style>
  <w:style w:type="character" w:styleId="PageNumber">
    <w:name w:val="page number"/>
    <w:basedOn w:val="DefaultParagraphFont"/>
    <w:rsid w:val="006967DA"/>
  </w:style>
  <w:style w:type="paragraph" w:styleId="Quote">
    <w:name w:val="Quote"/>
    <w:basedOn w:val="Heading1"/>
    <w:link w:val="QuoteChar"/>
    <w:qFormat/>
    <w:rsid w:val="006967DA"/>
    <w:rPr>
      <w:b w:val="0"/>
      <w:sz w:val="72"/>
      <w:szCs w:val="72"/>
      <w:lang w:val="en-NZ"/>
    </w:rPr>
  </w:style>
  <w:style w:type="character" w:customStyle="1" w:styleId="QuoteChar">
    <w:name w:val="Quote Char"/>
    <w:basedOn w:val="DefaultParagraphFont"/>
    <w:link w:val="Quote"/>
    <w:rsid w:val="006967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67DA"/>
    <w:pPr>
      <w:pageBreakBefore/>
    </w:pPr>
  </w:style>
  <w:style w:type="paragraph" w:customStyle="1" w:styleId="Border">
    <w:name w:val="Border"/>
    <w:basedOn w:val="Normal"/>
    <w:qFormat/>
    <w:rsid w:val="006967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67DA"/>
    <w:rPr>
      <w:b/>
      <w:bCs/>
      <w:i/>
      <w:iCs/>
      <w:color w:val="auto"/>
    </w:rPr>
  </w:style>
  <w:style w:type="paragraph" w:styleId="IntenseQuote">
    <w:name w:val="Intense Quote"/>
    <w:basedOn w:val="Normal"/>
    <w:next w:val="Normal"/>
    <w:link w:val="IntenseQuoteChar"/>
    <w:uiPriority w:val="30"/>
    <w:qFormat/>
    <w:rsid w:val="006967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67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67DA"/>
    <w:rPr>
      <w:smallCaps/>
      <w:color w:val="auto"/>
      <w:u w:val="single"/>
    </w:rPr>
  </w:style>
  <w:style w:type="character" w:styleId="IntenseReference">
    <w:name w:val="Intense Reference"/>
    <w:basedOn w:val="DefaultParagraphFont"/>
    <w:uiPriority w:val="32"/>
    <w:qFormat/>
    <w:rsid w:val="006967DA"/>
    <w:rPr>
      <w:b/>
      <w:bCs/>
      <w:smallCaps/>
      <w:color w:val="auto"/>
      <w:spacing w:val="5"/>
      <w:u w:val="single"/>
    </w:rPr>
  </w:style>
  <w:style w:type="paragraph" w:customStyle="1" w:styleId="2ColumnHeading">
    <w:name w:val="2Column Heading"/>
    <w:basedOn w:val="BodyText"/>
    <w:qFormat/>
    <w:rsid w:val="006967DA"/>
    <w:pPr>
      <w:spacing w:after="60"/>
      <w:ind w:left="-2268"/>
    </w:pPr>
    <w:rPr>
      <w:b/>
    </w:rPr>
  </w:style>
  <w:style w:type="paragraph" w:customStyle="1" w:styleId="Heading1TOC">
    <w:name w:val="Heading1 TOC"/>
    <w:basedOn w:val="Normal"/>
    <w:qFormat/>
    <w:rsid w:val="006967DA"/>
    <w:pPr>
      <w:spacing w:before="240" w:after="120"/>
    </w:pPr>
    <w:rPr>
      <w:rFonts w:ascii="Times New Roman" w:hAnsi="Times New Roman"/>
      <w:b/>
      <w:sz w:val="32"/>
    </w:rPr>
  </w:style>
  <w:style w:type="paragraph" w:customStyle="1" w:styleId="Heading2TOC">
    <w:name w:val="Heading2 TOC"/>
    <w:basedOn w:val="Normal"/>
    <w:qFormat/>
    <w:rsid w:val="006967DA"/>
    <w:pPr>
      <w:spacing w:before="240" w:after="60"/>
    </w:pPr>
    <w:rPr>
      <w:rFonts w:ascii="Times New Roman" w:hAnsi="Times New Roman"/>
      <w:b/>
      <w:sz w:val="28"/>
    </w:rPr>
  </w:style>
  <w:style w:type="character" w:customStyle="1" w:styleId="Underline">
    <w:name w:val="Underline"/>
    <w:basedOn w:val="DefaultParagraphFont"/>
    <w:qFormat/>
    <w:rsid w:val="006967DA"/>
    <w:rPr>
      <w:u w:val="single"/>
    </w:rPr>
  </w:style>
  <w:style w:type="paragraph" w:styleId="BalloonText">
    <w:name w:val="Balloon Text"/>
    <w:basedOn w:val="Normal"/>
    <w:link w:val="BalloonTextChar"/>
    <w:rsid w:val="006967DA"/>
    <w:rPr>
      <w:rFonts w:ascii="Tahoma" w:hAnsi="Tahoma" w:cs="Tahoma"/>
      <w:sz w:val="16"/>
      <w:szCs w:val="16"/>
    </w:rPr>
  </w:style>
  <w:style w:type="character" w:customStyle="1" w:styleId="BalloonTextChar">
    <w:name w:val="Balloon Text Char"/>
    <w:basedOn w:val="DefaultParagraphFont"/>
    <w:link w:val="BalloonText"/>
    <w:rsid w:val="006967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67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67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67DA"/>
    <w:rPr>
      <w:b/>
      <w:color w:val="660033"/>
      <w:spacing w:val="0"/>
    </w:rPr>
  </w:style>
  <w:style w:type="paragraph" w:customStyle="1" w:styleId="Nameditemlist">
    <w:name w:val="Named item list"/>
    <w:basedOn w:val="BodyText"/>
    <w:qFormat/>
    <w:rsid w:val="006967D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1261</Words>
  <Characters>7986</Characters>
  <Application>Microsoft Office Word</Application>
  <DocSecurity>0</DocSecurity>
  <Lines>251</Lines>
  <Paragraphs>117</Paragraphs>
  <ScaleCrop>false</ScaleCrop>
  <Company>Author-it Software Corporation Ltd.</Company>
  <LinksUpToDate>false</LinksUpToDate>
  <CharactersWithSpaces>9191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BSBWHS408A Assist with effective WHS management of contractors</dc:title>
  <dc:subject>Approved</dc:subject>
  <dc:creator>Innovation and Business Skills Australia</dc:creator>
  <cp:keywords>Release:</cp:keywords>
  <dc:description>Copyright © 1996-2007 Author-it Software Corporation Ltd., all rights reserved.</dc:description>
  <cp:lastModifiedBy>TPCMS</cp:lastModifiedBy>
  <cp:revision>3</cp:revision>
  <dcterms:created xsi:type="dcterms:W3CDTF">2012-12-12T03:06:00Z</dcterms:created>
  <dcterms:modified xsi:type="dcterms:W3CDTF">2012-12-12T03:06:00Z</dcterms:modified>
</cp:coreProperties>
</file>