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00C" w:rsidP="0077000C">
      <w:pPr>
        <w:pStyle w:val="Title"/>
      </w:pPr>
      <w:r>
        <w:fldChar w:fldCharType="begin"/>
      </w:r>
      <w:r>
        <w:instrText xml:space="preserve"> TITLE   \* MERGEFORMAT </w:instrText>
      </w:r>
      <w:r>
        <w:fldChar w:fldCharType="separate"/>
      </w:r>
      <w:r>
        <w:t>BSBWHS305A Contribute to WHS issue resolution</w:t>
      </w:r>
      <w:r>
        <w:fldChar w:fldCharType="end"/>
      </w:r>
    </w:p>
    <w:p w:rsidR="0077000C" w:rsidP="0077000C">
      <w:pPr>
        <w:pStyle w:val="Version"/>
        <w:sectPr w:rsidSect="00B516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1639" w:rsidP="00B51639">
      <w:pPr>
        <w:pStyle w:val="SuperHeading"/>
      </w:pPr>
      <w:r w:rsidRPr="00B51639">
        <w:t>BSBWHS305A Contribute to WHS issue resolution</w:t>
      </w:r>
    </w:p>
    <w:p w:rsidR="00000000" w:rsidRPr="00B51639" w:rsidP="00B51639">
      <w:pPr>
        <w:pStyle w:val="Heading1"/>
      </w:pPr>
      <w:bookmarkStart w:id="1" w:name="O_509500"/>
      <w:bookmarkEnd w:id="1"/>
      <w:r w:rsidRPr="00B51639">
        <w:t>Modification History</w:t>
      </w:r>
    </w:p>
    <w:tbl>
      <w:tblPr>
        <w:tblW w:w="0" w:type="auto"/>
        <w:tblLayout w:type="fixed"/>
        <w:tblCellMar>
          <w:left w:w="62" w:type="dxa"/>
          <w:right w:w="62" w:type="dxa"/>
        </w:tblCellMar>
        <w:tblLook w:val="0000"/>
      </w:tblPr>
      <w:tblGrid>
        <w:gridCol w:w="3174"/>
        <w:gridCol w:w="5826"/>
      </w:tblGrid>
      <w:tr w:rsidTr="00B5163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SpecialBold"/>
              </w:rPr>
              <w:t>Comments</w:t>
            </w:r>
          </w:p>
        </w:tc>
      </w:tr>
      <w:tr w:rsidTr="00B5163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t xml:space="preserve">This Unit first released with </w:t>
            </w:r>
            <w:r w:rsidRPr="00B51639">
              <w:rPr>
                <w:rStyle w:val="Emphasis"/>
              </w:rPr>
              <w:t>BSB07 Business Training Package version 7.0</w:t>
            </w:r>
            <w:r w:rsidRPr="00B51639">
              <w:t>.</w:t>
            </w:r>
          </w:p>
          <w:p w:rsidR="00000000" w:rsidRPr="00B51639" w:rsidP="00B51639">
            <w:pPr>
              <w:pStyle w:val="BodyText"/>
            </w:pPr>
          </w:p>
          <w:p w:rsidR="00000000" w:rsidRPr="00B51639" w:rsidP="00B51639">
            <w:pPr>
              <w:pStyle w:val="BodyText"/>
            </w:pPr>
            <w:r w:rsidRPr="00B51639">
              <w:t>Replaces and is equivalent to BSBOHS305B Contribute to OHS issue resolution.</w:t>
            </w:r>
          </w:p>
        </w:tc>
      </w:tr>
    </w:tbl>
    <w:p w:rsidR="00000000" w:rsidRPr="00B51639" w:rsidP="00B51639">
      <w:pPr>
        <w:pStyle w:val="BodyText"/>
      </w:pPr>
    </w:p>
    <w:p w:rsidR="00000000" w:rsidRPr="00B51639" w:rsidP="00B51639">
      <w:pPr>
        <w:pStyle w:val="AllowPageBreak"/>
      </w:pPr>
    </w:p>
    <w:p w:rsidR="00000000" w:rsidRPr="00B51639" w:rsidP="00B51639">
      <w:pPr>
        <w:pStyle w:val="Heading1"/>
      </w:pPr>
      <w:bookmarkStart w:id="2" w:name="O_509501"/>
      <w:bookmarkEnd w:id="2"/>
      <w:r w:rsidRPr="00B51639">
        <w:t>Unit Descriptor</w:t>
      </w:r>
    </w:p>
    <w:p w:rsidR="00000000" w:rsidRPr="00B51639" w:rsidP="00B51639">
      <w:pPr>
        <w:pStyle w:val="BodyText"/>
      </w:pPr>
      <w:r w:rsidRPr="00B51639">
        <w:t>This unit d</w:t>
      </w:r>
      <w:r w:rsidRPr="00B51639">
        <w:t>escribes the performance outcomes, skills and knowledge required to contribute to the resolution of work health and safety (WHS) issues in the workplace.</w:t>
      </w:r>
    </w:p>
    <w:p w:rsidR="00000000" w:rsidRPr="00B51639" w:rsidP="00B51639">
      <w:pPr>
        <w:pStyle w:val="AllowPageBreak"/>
      </w:pPr>
    </w:p>
    <w:p w:rsidR="00000000" w:rsidRPr="00B51639" w:rsidP="00B51639">
      <w:pPr>
        <w:pStyle w:val="Heading1"/>
      </w:pPr>
      <w:bookmarkStart w:id="3" w:name="O_509502"/>
      <w:bookmarkEnd w:id="3"/>
      <w:r w:rsidRPr="00B51639">
        <w:t>Application of the Unit</w:t>
      </w:r>
    </w:p>
    <w:p w:rsidR="00000000" w:rsidRPr="00B51639" w:rsidP="00B51639">
      <w:pPr>
        <w:pStyle w:val="BodyText"/>
      </w:pPr>
      <w:r w:rsidRPr="00B51639">
        <w:t>This unit applies to individuals who contribute to the resolu</w:t>
      </w:r>
      <w:r w:rsidRPr="00B51639">
        <w:t>tion of WHS issues in the workplace as part of their WHS responsibilities, which are in addition to their main duties.</w:t>
      </w:r>
    </w:p>
    <w:p w:rsidR="00000000" w:rsidRPr="00B51639" w:rsidP="00B51639">
      <w:pPr>
        <w:pStyle w:val="BodyText"/>
      </w:pPr>
    </w:p>
    <w:p w:rsidR="00000000" w:rsidRPr="00B51639" w:rsidP="00B51639">
      <w:pPr>
        <w:pStyle w:val="BodyText"/>
      </w:pPr>
      <w:r w:rsidRPr="00B51639">
        <w:rPr>
          <w:rStyle w:val="Emphasis"/>
        </w:rPr>
        <w:t>NOTE:  The terms Occupational Health and Safety (OHS) and Work Health and Safety (WHS) are equivalent and generally either can be used i</w:t>
      </w:r>
      <w:r w:rsidRPr="00B51639">
        <w:rPr>
          <w:rStyle w:val="Emphasis"/>
        </w:rPr>
        <w:t>n the workplace.  In jurisdictions where the National Model WHS Legislation has not been implemented RTOs are advised to contextualise the unit of competency by referring to the existing State/Territory OHS legislative requirements.</w:t>
      </w:r>
    </w:p>
    <w:p w:rsidR="00000000" w:rsidRPr="00B51639" w:rsidP="00B51639">
      <w:pPr>
        <w:pStyle w:val="AllowPageBreak"/>
      </w:pPr>
    </w:p>
    <w:p w:rsidR="00000000" w:rsidRPr="00B51639" w:rsidP="00B51639">
      <w:pPr>
        <w:pStyle w:val="Heading1"/>
      </w:pPr>
      <w:bookmarkStart w:id="4" w:name="O_509503"/>
      <w:bookmarkEnd w:id="4"/>
      <w:r w:rsidRPr="00B51639">
        <w:t>Licens</w:t>
      </w:r>
      <w:r w:rsidRPr="00B51639">
        <w:t>ing/Regulatory Information</w:t>
      </w:r>
    </w:p>
    <w:p w:rsidR="00000000" w:rsidRPr="00B51639" w:rsidP="00B51639">
      <w:pPr>
        <w:pStyle w:val="BodyText"/>
      </w:pPr>
      <w:r w:rsidRPr="00B51639">
        <w:t>No licensing, legislative, regulatory or certification requirements apply to this unit at the time of endorsement.</w:t>
      </w:r>
    </w:p>
    <w:p w:rsidR="00000000" w:rsidRPr="00B51639" w:rsidP="00B51639">
      <w:pPr>
        <w:pStyle w:val="AllowPageBreak"/>
      </w:pPr>
    </w:p>
    <w:p w:rsidR="00000000" w:rsidRPr="00B51639" w:rsidP="00B51639">
      <w:pPr>
        <w:pStyle w:val="Heading1"/>
      </w:pPr>
      <w:bookmarkStart w:id="5" w:name="O_509504"/>
      <w:bookmarkEnd w:id="5"/>
      <w:r w:rsidRPr="00B51639">
        <w:t>Pre-Requisites</w:t>
      </w:r>
    </w:p>
    <w:p w:rsidR="00000000" w:rsidRPr="00B51639" w:rsidP="00B51639">
      <w:pPr>
        <w:pStyle w:val="BodyText"/>
      </w:pPr>
      <w:r w:rsidRPr="00B51639">
        <w:t>Not applicable.</w:t>
      </w:r>
    </w:p>
    <w:p w:rsidR="00000000" w:rsidRPr="00B51639" w:rsidP="00B51639">
      <w:pPr>
        <w:pStyle w:val="AllowPageBreak"/>
      </w:pPr>
    </w:p>
    <w:p w:rsidR="00000000" w:rsidRPr="00B51639" w:rsidP="00B51639">
      <w:pPr>
        <w:pStyle w:val="Heading1"/>
      </w:pPr>
      <w:bookmarkStart w:id="6" w:name="O_509505"/>
      <w:bookmarkEnd w:id="6"/>
      <w:r w:rsidRPr="00B51639">
        <w:t>Employability Skills Information</w:t>
      </w:r>
    </w:p>
    <w:p w:rsidR="00000000" w:rsidRPr="00B51639" w:rsidP="00B51639">
      <w:pPr>
        <w:pStyle w:val="BodyText"/>
      </w:pPr>
      <w:r w:rsidRPr="00B51639">
        <w:t>This unit contains employability skills.</w:t>
      </w:r>
    </w:p>
    <w:p w:rsidR="00000000" w:rsidRPr="00B51639" w:rsidP="00B51639">
      <w:pPr>
        <w:pStyle w:val="AllowPageBreak"/>
      </w:pPr>
    </w:p>
    <w:p w:rsidR="00000000" w:rsidRPr="00B51639" w:rsidP="00B51639">
      <w:pPr>
        <w:pStyle w:val="Heading1"/>
      </w:pPr>
      <w:bookmarkStart w:id="7" w:name="O_509506"/>
      <w:bookmarkEnd w:id="7"/>
      <w:r w:rsidRPr="00B51639">
        <w:t>Elements and Performance Criteria Pre-Content</w:t>
      </w:r>
    </w:p>
    <w:tbl>
      <w:tblPr>
        <w:tblW w:w="0" w:type="auto"/>
        <w:tblLayout w:type="fixed"/>
        <w:tblCellMar>
          <w:left w:w="62" w:type="dxa"/>
          <w:right w:w="62" w:type="dxa"/>
        </w:tblCellMar>
        <w:tblLook w:val="0000"/>
      </w:tblPr>
      <w:tblGrid>
        <w:gridCol w:w="2519"/>
        <w:gridCol w:w="6481"/>
      </w:tblGrid>
      <w:tr w:rsidTr="00B51639">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51639" w:rsidP="00B51639">
            <w:pPr>
              <w:pStyle w:val="BodyText"/>
            </w:pPr>
            <w:r w:rsidRPr="00B51639">
              <w:rPr>
                <w:rStyle w:val="SpecialBold"/>
              </w:rPr>
              <w:t>Element</w:t>
            </w:r>
          </w:p>
        </w:tc>
        <w:tc>
          <w:tcPr>
            <w:tcW w:w="648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SpecialBold"/>
              </w:rPr>
              <w:t>Performance Criteria</w:t>
            </w:r>
          </w:p>
        </w:tc>
      </w:tr>
      <w:tr w:rsidTr="00B51639">
        <w:tblPrEx>
          <w:tblW w:w="0" w:type="auto"/>
          <w:tblLayout w:type="fixed"/>
          <w:tblCellMar>
            <w:left w:w="62" w:type="dxa"/>
            <w:right w:w="62" w:type="dxa"/>
          </w:tblCellMar>
          <w:tblLook w:val="0000"/>
        </w:tblPrEx>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rPr>
                <w:rStyle w:val="Emphasis"/>
              </w:rPr>
              <w:t>Elements describe the essential outcomes of a unit of competency.</w:t>
            </w:r>
          </w:p>
        </w:tc>
        <w:tc>
          <w:tcPr>
            <w:tcW w:w="648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rPr>
                <w:rStyle w:val="Emphasis"/>
              </w:rPr>
              <w:t xml:space="preserve">Performance criteria describe the performance needed to </w:t>
            </w:r>
            <w:r w:rsidRPr="00B51639">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51639" w:rsidP="00B51639">
      <w:pPr>
        <w:pStyle w:val="BodyText"/>
      </w:pPr>
    </w:p>
    <w:p w:rsidR="00000000" w:rsidRPr="00B51639" w:rsidP="00B51639">
      <w:pPr>
        <w:pStyle w:val="AllowPageBreak"/>
      </w:pPr>
    </w:p>
    <w:p w:rsidR="00000000" w:rsidRPr="00B51639" w:rsidP="00B51639">
      <w:pPr>
        <w:pStyle w:val="Heading1"/>
      </w:pPr>
      <w:bookmarkStart w:id="8" w:name="O_509507"/>
      <w:bookmarkEnd w:id="8"/>
      <w:r w:rsidRPr="00B51639">
        <w:t>Elements and Performance Criteria</w:t>
      </w:r>
    </w:p>
    <w:tbl>
      <w:tblPr>
        <w:tblW w:w="0" w:type="auto"/>
        <w:tblLayout w:type="fixed"/>
        <w:tblCellMar>
          <w:left w:w="62" w:type="dxa"/>
          <w:right w:w="62" w:type="dxa"/>
        </w:tblCellMar>
        <w:tblLook w:val="0000"/>
      </w:tblPr>
      <w:tblGrid>
        <w:gridCol w:w="2522"/>
        <w:gridCol w:w="6478"/>
      </w:tblGrid>
      <w:tr w:rsidTr="00B51639">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t>1. Prepare to contribute to the resolution of WHS issues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t>1.1 Identify relevant parts of WHS Acts, regulations, codes of practice, and workplace policies and procedures that apply to the WHS issue-resolution</w:t>
            </w:r>
            <w:r w:rsidRPr="00B51639">
              <w:t xml:space="preserve"> process</w:t>
            </w:r>
          </w:p>
          <w:p w:rsidR="00000000" w:rsidRPr="00B51639" w:rsidP="00B51639">
            <w:pPr>
              <w:pStyle w:val="BodyText"/>
            </w:pPr>
            <w:r w:rsidRPr="00B51639">
              <w:t xml:space="preserve">1.2 Identify </w:t>
            </w:r>
            <w:r w:rsidRPr="00B51639">
              <w:rPr>
                <w:rStyle w:val="BoldandItalics"/>
              </w:rPr>
              <w:t xml:space="preserve">possible participants </w:t>
            </w:r>
            <w:r w:rsidRPr="00B51639">
              <w:t>in the WHS issue-resolution process and their legal rights, duties and responsibilities</w:t>
            </w:r>
          </w:p>
          <w:p w:rsidR="00000000" w:rsidRPr="00B51639" w:rsidP="00B51639">
            <w:pPr>
              <w:pStyle w:val="BodyText"/>
            </w:pPr>
            <w:r w:rsidRPr="00B51639">
              <w:t>1.3 Identify, clarify and record WHS issues and communicate and discuss these issues with other participants as appropriate</w:t>
            </w:r>
          </w:p>
          <w:p w:rsidR="00000000" w:rsidRPr="00B51639" w:rsidP="00B51639">
            <w:pPr>
              <w:pStyle w:val="BodyText"/>
            </w:pPr>
            <w:r w:rsidRPr="00B51639">
              <w:t xml:space="preserve">1.4 Provide </w:t>
            </w:r>
            <w:r w:rsidRPr="00B51639">
              <w:rPr>
                <w:rStyle w:val="BoldandItalics"/>
              </w:rPr>
              <w:t xml:space="preserve">support and advice </w:t>
            </w:r>
            <w:r w:rsidRPr="00B51639">
              <w:t xml:space="preserve">to workers about </w:t>
            </w:r>
            <w:r w:rsidRPr="00B51639">
              <w:rPr>
                <w:rStyle w:val="BoldandItalics"/>
              </w:rPr>
              <w:t xml:space="preserve">issue-resolution tools, techniques and strategies </w:t>
            </w:r>
            <w:r w:rsidRPr="00B51639">
              <w:t>that can be used to resolve WHS issues</w:t>
            </w:r>
          </w:p>
          <w:p w:rsidR="00000000" w:rsidP="00B51639">
            <w:pPr>
              <w:pStyle w:val="BodyText"/>
              <w:rPr>
                <w:lang w:val="en-NZ"/>
              </w:rPr>
            </w:pPr>
            <w:r w:rsidRPr="00B51639">
              <w:t xml:space="preserve">1.5 Make </w:t>
            </w:r>
            <w:r w:rsidRPr="00B51639">
              <w:rPr>
                <w:rStyle w:val="BoldandItalics"/>
              </w:rPr>
              <w:t xml:space="preserve">other preparations </w:t>
            </w:r>
            <w:r w:rsidRPr="00B51639">
              <w:t>as necessary</w:t>
            </w:r>
          </w:p>
        </w:tc>
      </w:tr>
      <w:tr w:rsidTr="00B51639">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t>2. Progress the resolution of WHS issues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t>2.1 Participate in the issue-resolution process</w:t>
            </w:r>
          </w:p>
          <w:p w:rsidR="00000000" w:rsidRPr="00B51639" w:rsidP="00B51639">
            <w:pPr>
              <w:pStyle w:val="BodyText"/>
            </w:pPr>
            <w:r w:rsidRPr="00B51639">
              <w:t>2.2 Provide support and advice to participants as appropriate according to workplace procedures and processes</w:t>
            </w:r>
          </w:p>
          <w:p w:rsidR="00000000" w:rsidP="00B51639">
            <w:pPr>
              <w:pStyle w:val="BodyText"/>
              <w:rPr>
                <w:lang w:val="en-NZ"/>
              </w:rPr>
            </w:pPr>
            <w:r w:rsidRPr="00B51639">
              <w:t xml:space="preserve">2.3 Contact </w:t>
            </w:r>
            <w:r w:rsidRPr="00B51639">
              <w:rPr>
                <w:rStyle w:val="BoldandItalics"/>
              </w:rPr>
              <w:t xml:space="preserve">external participants </w:t>
            </w:r>
            <w:r w:rsidRPr="00B51639">
              <w:t>to help progress issue-resolution processes when appropriate</w:t>
            </w:r>
          </w:p>
        </w:tc>
      </w:tr>
      <w:tr w:rsidTr="00B51639">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t>3. Effectively communicate outcomes of WHS issue-resolution process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t xml:space="preserve">3.1 Select the best </w:t>
            </w:r>
            <w:r w:rsidRPr="00B51639">
              <w:rPr>
                <w:rStyle w:val="BoldandItalics"/>
              </w:rPr>
              <w:t xml:space="preserve">means to communicate the results </w:t>
            </w:r>
            <w:r w:rsidRPr="00B51639">
              <w:t>of the issue-resolution process to participants</w:t>
            </w:r>
          </w:p>
          <w:p w:rsidR="00000000" w:rsidRPr="00B51639" w:rsidP="00B51639">
            <w:pPr>
              <w:pStyle w:val="BodyText"/>
            </w:pPr>
            <w:r w:rsidRPr="00B51639">
              <w:t>3.2 Disseminate results of the issue-resolution process to all participants</w:t>
            </w:r>
          </w:p>
          <w:p w:rsidR="00000000" w:rsidRPr="00B51639" w:rsidP="00B51639">
            <w:pPr>
              <w:pStyle w:val="BodyText"/>
            </w:pPr>
            <w:r w:rsidRPr="00B51639">
              <w:t>3.2 Contrib</w:t>
            </w:r>
            <w:r w:rsidRPr="00B51639">
              <w:t xml:space="preserve">ute to keeping </w:t>
            </w:r>
            <w:r w:rsidRPr="00B51639">
              <w:rPr>
                <w:rStyle w:val="BoldandItalics"/>
              </w:rPr>
              <w:t xml:space="preserve">records of WHS issue-resolution processes </w:t>
            </w:r>
            <w:r w:rsidRPr="00B51639">
              <w:t>and outcomes</w:t>
            </w:r>
          </w:p>
        </w:tc>
      </w:tr>
    </w:tbl>
    <w:p w:rsidR="00000000" w:rsidRPr="00B51639" w:rsidP="00B51639">
      <w:pPr>
        <w:pStyle w:val="BodyText"/>
      </w:pPr>
    </w:p>
    <w:p w:rsidR="00000000" w:rsidRPr="00B51639" w:rsidP="00B51639">
      <w:pPr>
        <w:pStyle w:val="AllowPageBreak"/>
      </w:pPr>
    </w:p>
    <w:p w:rsidR="00000000" w:rsidRPr="00B51639" w:rsidP="00B51639">
      <w:pPr>
        <w:pStyle w:val="Heading1"/>
      </w:pPr>
      <w:bookmarkStart w:id="9" w:name="O_509508"/>
      <w:bookmarkEnd w:id="9"/>
      <w:r w:rsidRPr="00B51639">
        <w:t>Required Skills and Knowledge</w:t>
      </w:r>
    </w:p>
    <w:p w:rsidR="00000000" w:rsidRPr="00B51639" w:rsidP="00B51639">
      <w:pPr>
        <w:pStyle w:val="BodyText"/>
      </w:pPr>
      <w:r w:rsidRPr="00B51639">
        <w:rPr>
          <w:rStyle w:val="Emphasis"/>
        </w:rPr>
        <w:t>This section describes the skills and knowledge required for this unit.</w:t>
      </w:r>
    </w:p>
    <w:p w:rsidR="00000000" w:rsidRPr="00B51639" w:rsidP="00B51639">
      <w:pPr>
        <w:pStyle w:val="BodyText"/>
      </w:pPr>
    </w:p>
    <w:p w:rsidR="00000000" w:rsidRPr="00B51639" w:rsidP="00B51639">
      <w:pPr>
        <w:pStyle w:val="BodyText"/>
      </w:pPr>
      <w:r w:rsidRPr="00B51639">
        <w:rPr>
          <w:rStyle w:val="SpecialBold"/>
        </w:rPr>
        <w:t>Required skills</w:t>
      </w:r>
    </w:p>
    <w:p w:rsidR="00000000" w:rsidRPr="00B51639" w:rsidP="00B51639">
      <w:pPr>
        <w:pStyle w:val="BodyText"/>
      </w:pPr>
    </w:p>
    <w:p w:rsidR="00000000" w:rsidRPr="00B51639" w:rsidP="00B51639">
      <w:pPr>
        <w:pStyle w:val="ListBullet"/>
      </w:pPr>
      <w:r w:rsidRPr="00B51639">
        <w:t>communication skills to:</w:t>
      </w:r>
    </w:p>
    <w:p w:rsidR="00000000" w:rsidRPr="00B51639" w:rsidP="00B51639">
      <w:pPr>
        <w:pStyle w:val="ListBullet2"/>
      </w:pPr>
      <w:r w:rsidRPr="00B51639">
        <w:t>consult on and prese</w:t>
      </w:r>
      <w:r w:rsidRPr="00B51639">
        <w:t>nt WHS issues to people from a range of backgrounds and with a range of abilities</w:t>
      </w:r>
    </w:p>
    <w:p w:rsidR="00000000" w:rsidRPr="00B51639" w:rsidP="00B51639">
      <w:pPr>
        <w:pStyle w:val="ListBullet2"/>
      </w:pPr>
      <w:r w:rsidRPr="00B51639">
        <w:t>contribute effectively to formal and informal WHS meetings</w:t>
      </w:r>
    </w:p>
    <w:p w:rsidR="00000000" w:rsidRPr="00B51639" w:rsidP="00B51639">
      <w:pPr>
        <w:pStyle w:val="ListBullet"/>
      </w:pPr>
      <w:r w:rsidRPr="00B51639">
        <w:t>information-management skills to store and retrieve relevant documents</w:t>
      </w:r>
    </w:p>
    <w:p w:rsidR="00000000" w:rsidRPr="00B51639" w:rsidP="00B51639">
      <w:pPr>
        <w:pStyle w:val="ListBullet"/>
      </w:pPr>
      <w:r w:rsidRPr="00B51639">
        <w:t xml:space="preserve">organisational </w:t>
      </w:r>
      <w:r w:rsidRPr="00B51639">
        <w:t>and time-management skills to run efficient and effective meetings</w:t>
      </w:r>
    </w:p>
    <w:p w:rsidR="00000000" w:rsidRPr="00B51639" w:rsidP="00B51639">
      <w:pPr>
        <w:pStyle w:val="ListBullet"/>
      </w:pPr>
      <w:r w:rsidRPr="00B51639">
        <w:t>presentation and facilitation skills to represent worker views on WHS issues</w:t>
      </w:r>
    </w:p>
    <w:p w:rsidR="00000000" w:rsidRPr="00B51639" w:rsidP="00B51639">
      <w:pPr>
        <w:pStyle w:val="ListBullet"/>
      </w:pPr>
      <w:r w:rsidRPr="00B51639">
        <w:t>problem solving skills specific to issue resolution.</w:t>
      </w:r>
    </w:p>
    <w:p w:rsidR="00000000" w:rsidRPr="00B51639" w:rsidP="00B51639">
      <w:pPr>
        <w:pStyle w:val="BodyText"/>
      </w:pPr>
    </w:p>
    <w:p w:rsidR="00000000" w:rsidRPr="00B51639" w:rsidP="00B51639">
      <w:pPr>
        <w:pStyle w:val="BodyText"/>
      </w:pPr>
      <w:r w:rsidRPr="00B51639">
        <w:rPr>
          <w:rStyle w:val="SpecialBold"/>
        </w:rPr>
        <w:t>Required knowledge</w:t>
      </w:r>
    </w:p>
    <w:p w:rsidR="00000000" w:rsidRPr="00B51639" w:rsidP="00B51639">
      <w:pPr>
        <w:pStyle w:val="BodyText"/>
      </w:pPr>
    </w:p>
    <w:p w:rsidR="00000000" w:rsidRPr="00B51639" w:rsidP="00B51639">
      <w:pPr>
        <w:pStyle w:val="ListBullet"/>
      </w:pPr>
      <w:r w:rsidRPr="00B51639">
        <w:t xml:space="preserve">internal and external sources of WHS </w:t>
      </w:r>
      <w:r w:rsidRPr="00B51639">
        <w:t>information and data, and how to access them</w:t>
      </w:r>
    </w:p>
    <w:p w:rsidR="00000000" w:rsidRPr="00B51639" w:rsidP="00B51639">
      <w:pPr>
        <w:pStyle w:val="ListBullet"/>
      </w:pPr>
      <w:r w:rsidRPr="00B51639">
        <w:t>legislative requirements for WHS issue resolution, information provision, data collection, consultation and reporting</w:t>
      </w:r>
    </w:p>
    <w:p w:rsidR="00000000" w:rsidRPr="00B51639" w:rsidP="00B51639">
      <w:pPr>
        <w:pStyle w:val="ListBullet"/>
      </w:pPr>
      <w:r w:rsidRPr="00B51639">
        <w:t>organisational policies and procedures for WHS agreements and issue resolution</w:t>
      </w:r>
    </w:p>
    <w:p w:rsidR="00000000" w:rsidRPr="00B51639" w:rsidP="00B51639">
      <w:pPr>
        <w:pStyle w:val="ListBullet"/>
      </w:pPr>
      <w:r w:rsidRPr="00B51639">
        <w:t>relevant commo</w:t>
      </w:r>
      <w:r w:rsidRPr="00B51639">
        <w:t>nwealth and state or territory WHS Acts, regulations, codes of practice, standards and guidance material, and other relevant publications</w:t>
      </w:r>
    </w:p>
    <w:p w:rsidR="00000000" w:rsidRPr="00B51639" w:rsidP="00B51639">
      <w:pPr>
        <w:pStyle w:val="ListBullet"/>
      </w:pPr>
      <w:r w:rsidRPr="00B51639">
        <w:t>roles and responsibilities of individuals and parties under WHS legislation</w:t>
      </w:r>
    </w:p>
    <w:p w:rsidR="00000000" w:rsidRPr="00B51639" w:rsidP="00B51639">
      <w:pPr>
        <w:pStyle w:val="ListBullet"/>
      </w:pPr>
      <w:r w:rsidRPr="00B51639">
        <w:t>types of issue-resolution tools, techniques and strategies.</w:t>
      </w:r>
    </w:p>
    <w:p w:rsidR="00000000" w:rsidRPr="00B51639" w:rsidP="00B51639">
      <w:pPr>
        <w:pStyle w:val="AllowPageBreak"/>
      </w:pPr>
    </w:p>
    <w:p w:rsidR="00000000" w:rsidRPr="00B51639" w:rsidP="00B51639">
      <w:pPr>
        <w:pStyle w:val="Heading1"/>
      </w:pPr>
      <w:bookmarkStart w:id="10" w:name="O_509509"/>
      <w:bookmarkEnd w:id="10"/>
      <w:r w:rsidRPr="00B51639">
        <w:t>Evidence Guide</w:t>
      </w:r>
    </w:p>
    <w:p w:rsidR="00000000" w:rsidRPr="00B51639" w:rsidP="00B51639">
      <w:pPr>
        <w:pStyle w:val="BodyText"/>
      </w:pPr>
      <w:r w:rsidRPr="00B51639">
        <w:rPr>
          <w:rStyle w:val="Emphasis"/>
        </w:rPr>
        <w:t>The evidence guide provides advice on assessment and must be read in conjunction with the performance criteria, required skills and knowledge, range statement and t</w:t>
      </w:r>
      <w:r w:rsidRPr="00B51639">
        <w:rPr>
          <w:rStyle w:val="Emphasis"/>
        </w:rPr>
        <w:t>he Assessment Guidelines for the Training Package.</w:t>
      </w:r>
    </w:p>
    <w:p w:rsidR="00000000" w:rsidRPr="00B51639" w:rsidP="00B51639">
      <w:pPr>
        <w:pStyle w:val="BodyText"/>
      </w:pPr>
    </w:p>
    <w:tbl>
      <w:tblPr>
        <w:tblW w:w="0" w:type="auto"/>
        <w:tblLayout w:type="fixed"/>
        <w:tblCellMar>
          <w:left w:w="62" w:type="dxa"/>
          <w:right w:w="62" w:type="dxa"/>
        </w:tblCellMar>
        <w:tblLook w:val="0000"/>
      </w:tblPr>
      <w:tblGrid>
        <w:gridCol w:w="3541"/>
        <w:gridCol w:w="5459"/>
      </w:tblGrid>
      <w:tr w:rsidTr="00B51639">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SpecialBold"/>
              </w:rPr>
              <w:t>Overview of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p>
        </w:tc>
      </w:tr>
      <w:tr w:rsidTr="00B51639">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SpecialBold"/>
              </w:rPr>
              <w:t>Critical aspects for assessment and evidence required to demonstrate competency in this unit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t>Evidence of the following is essential:</w:t>
            </w:r>
          </w:p>
          <w:p w:rsidR="00000000" w:rsidRPr="00B51639" w:rsidP="00B51639">
            <w:pPr>
              <w:pStyle w:val="BodyText"/>
            </w:pPr>
          </w:p>
          <w:p w:rsidR="00000000" w:rsidRPr="00B51639" w:rsidP="00B51639">
            <w:pPr>
              <w:pStyle w:val="ListBullet"/>
            </w:pPr>
            <w:r w:rsidRPr="00B51639">
              <w:t>effectively using a range of issue-resolutio</w:t>
            </w:r>
            <w:r w:rsidRPr="00B51639">
              <w:t>n tools, techniques and strategies</w:t>
            </w:r>
          </w:p>
          <w:p w:rsidR="00000000" w:rsidRPr="00B51639" w:rsidP="00B51639">
            <w:pPr>
              <w:pStyle w:val="ListBullet"/>
            </w:pPr>
            <w:r w:rsidRPr="00B51639">
              <w:t>accurate recordkeeping</w:t>
            </w:r>
          </w:p>
          <w:p w:rsidR="00000000" w:rsidP="00B51639">
            <w:pPr>
              <w:pStyle w:val="ListBullet"/>
              <w:rPr>
                <w:lang w:val="en-NZ"/>
              </w:rPr>
            </w:pPr>
            <w:r w:rsidRPr="00B51639">
              <w:t>knowledge of relevant commonwealth and state or territory WHS Acts, regulations, codes of practice, standards and guidance material.</w:t>
            </w:r>
          </w:p>
        </w:tc>
      </w:tr>
      <w:tr w:rsidTr="00B51639">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SpecialBold"/>
              </w:rPr>
              <w:t>Context of and specific resources for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t>Assessment must ensure access to:</w:t>
            </w:r>
          </w:p>
          <w:p w:rsidR="00000000" w:rsidRPr="00B51639" w:rsidP="00B51639">
            <w:pPr>
              <w:pStyle w:val="BodyText"/>
            </w:pPr>
          </w:p>
          <w:p w:rsidR="00000000" w:rsidRPr="00B51639" w:rsidP="00B51639">
            <w:pPr>
              <w:pStyle w:val="ListBullet"/>
            </w:pPr>
            <w:r w:rsidRPr="00B51639">
              <w:t>relevant information on compliance requirements, such as:</w:t>
            </w:r>
          </w:p>
          <w:p w:rsidR="00000000" w:rsidRPr="00B51639" w:rsidP="00B51639">
            <w:pPr>
              <w:pStyle w:val="ListBullet2"/>
            </w:pPr>
            <w:r w:rsidRPr="00B51639">
              <w:t>organisational policies, standard operating procedures, procedures and plans</w:t>
            </w:r>
          </w:p>
          <w:p w:rsidR="00000000" w:rsidRPr="00B51639" w:rsidP="00B51639">
            <w:pPr>
              <w:pStyle w:val="ListBullet2"/>
            </w:pPr>
            <w:r w:rsidRPr="00B51639">
              <w:t>relevant Acts, regulations, codes of practice, licensing requirements and standards</w:t>
            </w:r>
          </w:p>
          <w:p w:rsidR="00000000" w:rsidRPr="00B51639" w:rsidP="00B51639">
            <w:pPr>
              <w:pStyle w:val="ListBullet"/>
            </w:pPr>
            <w:r w:rsidRPr="00B51639">
              <w:t>relevant internal and external information</w:t>
            </w:r>
          </w:p>
          <w:p w:rsidR="00000000" w:rsidP="00B51639">
            <w:pPr>
              <w:pStyle w:val="ListBullet"/>
              <w:rPr>
                <w:lang w:val="en-NZ"/>
              </w:rPr>
            </w:pPr>
            <w:r w:rsidRPr="00B51639">
              <w:t>appropriate computer resources needed to identify and rectify breaches in compliance requirements.</w:t>
            </w:r>
          </w:p>
        </w:tc>
      </w:tr>
      <w:tr w:rsidTr="00B51639">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SpecialBold"/>
              </w:rPr>
              <w:t>Method of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t xml:space="preserve">A range of assessment methods should be used to assess practical skills and knowledge. The </w:t>
            </w:r>
            <w:r w:rsidRPr="00B51639">
              <w:t>following examples are appropriate for this unit:</w:t>
            </w:r>
          </w:p>
          <w:p w:rsidR="00000000" w:rsidRPr="00B51639" w:rsidP="00B51639">
            <w:pPr>
              <w:pStyle w:val="BodyText"/>
            </w:pPr>
          </w:p>
          <w:p w:rsidR="00000000" w:rsidRPr="00B51639" w:rsidP="00B51639">
            <w:pPr>
              <w:pStyle w:val="ListBullet"/>
            </w:pPr>
            <w:r w:rsidRPr="00B51639">
              <w:t>analysis of responses to case studies and scenarios</w:t>
            </w:r>
          </w:p>
          <w:p w:rsidR="00000000" w:rsidRPr="00B51639" w:rsidP="00B51639">
            <w:pPr>
              <w:pStyle w:val="ListBullet"/>
            </w:pPr>
            <w:r w:rsidRPr="00B51639">
              <w:t>assessment of documentation completed when contributing to WHS issue resolution</w:t>
            </w:r>
          </w:p>
          <w:p w:rsidR="00000000" w:rsidRPr="00B51639" w:rsidP="00B51639">
            <w:pPr>
              <w:pStyle w:val="ListBullet"/>
            </w:pPr>
            <w:r w:rsidRPr="00B51639">
              <w:t>demonstration of applying issue-resolution techniques</w:t>
            </w:r>
          </w:p>
          <w:p w:rsidR="00000000" w:rsidRPr="00B51639" w:rsidP="00B51639">
            <w:pPr>
              <w:pStyle w:val="ListBullet"/>
            </w:pPr>
            <w:r w:rsidRPr="00B51639">
              <w:t>direct questioning combined with review of portfolios of evidence and third-party reports of on</w:t>
            </w:r>
            <w:r w:rsidRPr="00B51639">
              <w:noBreakHyphen/>
              <w:t>the</w:t>
            </w:r>
            <w:r w:rsidRPr="00B51639">
              <w:noBreakHyphen/>
              <w:t>job performance by the candidate</w:t>
            </w:r>
          </w:p>
          <w:p w:rsidR="00000000" w:rsidRPr="00B51639" w:rsidP="00B51639">
            <w:pPr>
              <w:pStyle w:val="ListBullet"/>
            </w:pPr>
            <w:r w:rsidRPr="00B51639">
              <w:t>oral or written questioning to assess knowledge of types of issue-resolution tools, techniques and strategies</w:t>
            </w:r>
          </w:p>
          <w:p w:rsidR="00000000" w:rsidP="00B51639">
            <w:pPr>
              <w:pStyle w:val="ListBullet"/>
              <w:rPr>
                <w:lang w:val="en-NZ"/>
              </w:rPr>
            </w:pPr>
            <w:r w:rsidRPr="00B51639">
              <w:t>review of rec</w:t>
            </w:r>
            <w:r w:rsidRPr="00B51639">
              <w:t>ords of WHS issue-resolution processes and outcomes.</w:t>
            </w:r>
          </w:p>
        </w:tc>
      </w:tr>
      <w:tr w:rsidTr="00B51639">
        <w:tblPrEx>
          <w:tblW w:w="0" w:type="auto"/>
          <w:tblLayout w:type="fixed"/>
          <w:tblCellMar>
            <w:left w:w="62" w:type="dxa"/>
            <w:right w:w="62" w:type="dxa"/>
          </w:tblCellMar>
          <w:tblLook w:val="0000"/>
        </w:tblPrEx>
        <w:tc>
          <w:tcPr>
            <w:tcW w:w="3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SpecialBold"/>
              </w:rPr>
              <w:t>Guidance information for assessment</w:t>
            </w:r>
          </w:p>
        </w:tc>
        <w:tc>
          <w:tcPr>
            <w:tcW w:w="5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BodyText"/>
            </w:pPr>
            <w:r w:rsidRPr="00B51639">
              <w:t>Holistic assessment with other units relevant to the industry sector, workplace and job role is recommended, for example:</w:t>
            </w:r>
          </w:p>
          <w:p w:rsidR="00000000" w:rsidRPr="00B51639" w:rsidP="00B51639">
            <w:pPr>
              <w:pStyle w:val="BodyText"/>
            </w:pPr>
          </w:p>
          <w:p w:rsidR="00000000" w:rsidRPr="00B51639" w:rsidP="00B51639">
            <w:pPr>
              <w:pStyle w:val="ListBullet"/>
            </w:pPr>
            <w:r w:rsidRPr="00B51639">
              <w:t>other BSB07 WHS units.</w:t>
            </w:r>
          </w:p>
        </w:tc>
      </w:tr>
    </w:tbl>
    <w:p w:rsidR="00000000" w:rsidRPr="00B51639" w:rsidP="00B51639">
      <w:pPr>
        <w:pStyle w:val="BodyText"/>
      </w:pPr>
    </w:p>
    <w:p w:rsidR="00000000" w:rsidRPr="00B51639" w:rsidP="00B51639">
      <w:pPr>
        <w:pStyle w:val="AllowPageBreak"/>
      </w:pPr>
    </w:p>
    <w:p w:rsidR="00000000" w:rsidRPr="00B51639" w:rsidP="00B51639">
      <w:pPr>
        <w:pStyle w:val="Heading1"/>
      </w:pPr>
      <w:bookmarkStart w:id="11" w:name="O_509510"/>
      <w:bookmarkEnd w:id="11"/>
      <w:r w:rsidRPr="00B51639">
        <w:t>Range Statement</w:t>
      </w:r>
    </w:p>
    <w:p w:rsidR="00000000" w:rsidRPr="00B51639" w:rsidP="00B51639">
      <w:pPr>
        <w:pStyle w:val="BodyText"/>
      </w:pPr>
      <w:r w:rsidRPr="00B51639">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B51639">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B51639" w:rsidP="00B51639">
      <w:pPr>
        <w:pStyle w:val="BodyText"/>
      </w:pPr>
    </w:p>
    <w:tbl>
      <w:tblPr>
        <w:tblW w:w="0" w:type="auto"/>
        <w:tblLayout w:type="fixed"/>
        <w:tblCellMar>
          <w:left w:w="62" w:type="dxa"/>
          <w:right w:w="62" w:type="dxa"/>
        </w:tblCellMar>
        <w:tblLook w:val="0000"/>
      </w:tblPr>
      <w:tblGrid>
        <w:gridCol w:w="3555"/>
        <w:gridCol w:w="5445"/>
      </w:tblGrid>
      <w:tr w:rsidTr="00B51639">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BoldandItalics"/>
              </w:rPr>
              <w:t>Possible participants</w:t>
            </w:r>
            <w:r w:rsidRPr="00B51639">
              <w:t xml:space="preserve"> may include</w:t>
            </w:r>
            <w:r w:rsidRPr="00B51639">
              <w: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ListBullet"/>
            </w:pPr>
            <w:r w:rsidRPr="00B51639">
              <w:t>contractors and subcontractors</w:t>
            </w:r>
          </w:p>
          <w:p w:rsidR="00000000" w:rsidRPr="00B51639" w:rsidP="00B51639">
            <w:pPr>
              <w:pStyle w:val="ListBullet"/>
            </w:pPr>
            <w:r w:rsidRPr="00B51639">
              <w:t>duty holders as specified in WHS Acts:</w:t>
            </w:r>
          </w:p>
          <w:p w:rsidR="00000000" w:rsidRPr="00B51639" w:rsidP="00B51639">
            <w:pPr>
              <w:pStyle w:val="ListBullet2"/>
            </w:pPr>
            <w:r w:rsidRPr="00B51639">
              <w:t>persons conducting businesses or undertakings (PCBUs) or their officers</w:t>
            </w:r>
          </w:p>
          <w:p w:rsidR="00000000" w:rsidRPr="00B51639" w:rsidP="00B51639">
            <w:pPr>
              <w:pStyle w:val="ListBullet2"/>
            </w:pPr>
            <w:r w:rsidRPr="00B51639">
              <w:t>workers</w:t>
            </w:r>
          </w:p>
          <w:p w:rsidR="00000000" w:rsidRPr="00B51639" w:rsidP="00B51639">
            <w:pPr>
              <w:pStyle w:val="ListBullet2"/>
            </w:pPr>
            <w:r w:rsidRPr="00B51639">
              <w:t>other persons at a workplace</w:t>
            </w:r>
          </w:p>
          <w:p w:rsidR="00000000" w:rsidRPr="00B51639" w:rsidP="00B51639">
            <w:pPr>
              <w:pStyle w:val="ListBullet"/>
            </w:pPr>
            <w:r w:rsidRPr="00B51639">
              <w:t>health and safety committees</w:t>
            </w:r>
          </w:p>
          <w:p w:rsidR="00000000" w:rsidRPr="00B51639" w:rsidP="00B51639">
            <w:pPr>
              <w:pStyle w:val="ListBullet"/>
            </w:pPr>
            <w:r w:rsidRPr="00B51639">
              <w:t>health and safety representatives</w:t>
            </w:r>
          </w:p>
          <w:p w:rsidR="00000000" w:rsidRPr="00B51639" w:rsidP="00B51639">
            <w:pPr>
              <w:pStyle w:val="ListBullet"/>
            </w:pPr>
            <w:r w:rsidRPr="00B51639">
              <w:t>self</w:t>
            </w:r>
          </w:p>
          <w:p w:rsidR="00000000" w:rsidRPr="00B51639" w:rsidP="00B51639">
            <w:pPr>
              <w:pStyle w:val="ListBullet"/>
            </w:pPr>
            <w:r w:rsidRPr="00B51639">
              <w:t>unions</w:t>
            </w:r>
          </w:p>
          <w:p w:rsidR="00000000" w:rsidRPr="00B51639" w:rsidP="00B51639">
            <w:pPr>
              <w:pStyle w:val="ListBullet"/>
            </w:pPr>
            <w:r w:rsidRPr="00B51639">
              <w:t>WHS entry permit holders</w:t>
            </w:r>
          </w:p>
          <w:p w:rsidR="00000000" w:rsidRPr="00B51639" w:rsidP="00B51639">
            <w:pPr>
              <w:pStyle w:val="ListBullet"/>
            </w:pPr>
            <w:r w:rsidRPr="00B51639">
              <w:t>WHS inspectors</w:t>
            </w:r>
          </w:p>
          <w:p w:rsidR="00000000" w:rsidP="00B51639">
            <w:pPr>
              <w:pStyle w:val="ListBullet"/>
              <w:rPr>
                <w:lang w:val="en-NZ"/>
              </w:rPr>
            </w:pPr>
            <w:r w:rsidRPr="00B51639">
              <w:t>WHS regulators.</w:t>
            </w:r>
          </w:p>
        </w:tc>
      </w:tr>
      <w:tr w:rsidTr="00B51639">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BoldandItalics"/>
              </w:rPr>
              <w:t>Support and advice</w:t>
            </w:r>
            <w:r w:rsidRPr="00B51639">
              <w:t xml:space="preserve">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ListBullet"/>
            </w:pPr>
            <w:r w:rsidRPr="00B51639">
              <w:t>accompanying workers when investigations are being conducted by PCBUs or their officers, or external investigators</w:t>
            </w:r>
          </w:p>
          <w:p w:rsidR="00000000" w:rsidRPr="00B51639" w:rsidP="00B51639">
            <w:pPr>
              <w:pStyle w:val="ListBullet"/>
            </w:pPr>
            <w:r w:rsidRPr="00B51639">
              <w:t>engaging the advice of:</w:t>
            </w:r>
          </w:p>
          <w:p w:rsidR="00000000" w:rsidRPr="00B51639" w:rsidP="00B51639">
            <w:pPr>
              <w:pStyle w:val="ListBullet2"/>
            </w:pPr>
            <w:r w:rsidRPr="00B51639">
              <w:t>external consultant</w:t>
            </w:r>
            <w:r w:rsidRPr="00B51639">
              <w:t>s</w:t>
            </w:r>
          </w:p>
          <w:p w:rsidR="00000000" w:rsidRPr="00B51639" w:rsidP="00B51639">
            <w:pPr>
              <w:pStyle w:val="ListBullet2"/>
            </w:pPr>
            <w:r w:rsidRPr="00B51639">
              <w:t>WHS specialists</w:t>
            </w:r>
          </w:p>
          <w:p w:rsidR="00000000" w:rsidRPr="00B51639" w:rsidP="00B51639">
            <w:pPr>
              <w:pStyle w:val="ListBullet2"/>
            </w:pPr>
            <w:r w:rsidRPr="00B51639">
              <w:t>health and safety representatives</w:t>
            </w:r>
          </w:p>
          <w:p w:rsidR="00000000" w:rsidRPr="00B51639" w:rsidP="00B51639">
            <w:pPr>
              <w:pStyle w:val="ListBullet2"/>
            </w:pPr>
            <w:r w:rsidRPr="00B51639">
              <w:t>unions</w:t>
            </w:r>
          </w:p>
          <w:p w:rsidR="00000000" w:rsidRPr="00B51639" w:rsidP="00B51639">
            <w:pPr>
              <w:pStyle w:val="ListBullet2"/>
            </w:pPr>
            <w:r w:rsidRPr="00B51639">
              <w:t>workplace assessors with experience in language or disability issues</w:t>
            </w:r>
          </w:p>
          <w:p w:rsidR="00000000" w:rsidRPr="00B51639" w:rsidP="00B51639">
            <w:pPr>
              <w:pStyle w:val="ListBullet"/>
            </w:pPr>
            <w:r w:rsidRPr="00B51639">
              <w:t>explaining the results of inspections to workers, health and safety committees, and/or health and safety representatives</w:t>
            </w:r>
          </w:p>
          <w:p w:rsidR="00000000" w:rsidRPr="00B51639" w:rsidP="00B51639">
            <w:pPr>
              <w:pStyle w:val="ListBullet"/>
            </w:pPr>
            <w:r w:rsidRPr="00B51639">
              <w:t>holding formal meetings with relevant others</w:t>
            </w:r>
          </w:p>
          <w:p w:rsidR="00000000" w:rsidRPr="00B51639" w:rsidP="00B51639">
            <w:pPr>
              <w:pStyle w:val="ListBullet"/>
            </w:pPr>
            <w:r w:rsidRPr="00B51639">
              <w:t>holding informal discussions with relevant others</w:t>
            </w:r>
          </w:p>
          <w:p w:rsidR="00000000" w:rsidRPr="00B51639" w:rsidP="00B51639">
            <w:pPr>
              <w:pStyle w:val="ListBullet"/>
            </w:pPr>
            <w:r w:rsidRPr="00B51639">
              <w:t>interpreting information about WHS inspections for relevant others</w:t>
            </w:r>
          </w:p>
          <w:p w:rsidR="00000000" w:rsidP="00B51639">
            <w:pPr>
              <w:pStyle w:val="ListBullet"/>
              <w:rPr>
                <w:lang w:val="en-NZ"/>
              </w:rPr>
            </w:pPr>
            <w:r w:rsidRPr="00B51639">
              <w:t xml:space="preserve">providing written summaries, letters, emails, minutes and reports on issue resolution, action </w:t>
            </w:r>
            <w:r w:rsidRPr="00B51639">
              <w:t xml:space="preserve">plans and </w:t>
            </w:r>
            <w:r w:rsidRPr="00B51639">
              <w:t>outcomes.</w:t>
            </w:r>
          </w:p>
        </w:tc>
      </w:tr>
      <w:tr w:rsidTr="00B51639">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BoldandItalics"/>
              </w:rPr>
              <w:t>Issue-resolution tools, techniques and strategies</w:t>
            </w:r>
            <w:r w:rsidRPr="00B51639">
              <w:t xml:space="preserve">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ListBullet"/>
            </w:pPr>
            <w:r w:rsidRPr="00B51639">
              <w:t>anticipating possible outcomes of issue-resolution meetings</w:t>
            </w:r>
          </w:p>
          <w:p w:rsidR="00000000" w:rsidRPr="00B51639" w:rsidP="00B51639">
            <w:pPr>
              <w:pStyle w:val="ListBullet"/>
            </w:pPr>
            <w:r w:rsidRPr="00B51639">
              <w:t>considering what other parties perceive to be the issues, problems and goals requiring resolution</w:t>
            </w:r>
          </w:p>
          <w:p w:rsidR="00000000" w:rsidRPr="00B51639" w:rsidP="00B51639">
            <w:pPr>
              <w:pStyle w:val="ListBullet"/>
            </w:pPr>
            <w:r w:rsidRPr="00B51639">
              <w:t>contributing to identifying appropriate mediation processes and personnel if required</w:t>
            </w:r>
          </w:p>
          <w:p w:rsidR="00000000" w:rsidRPr="00B51639" w:rsidP="00B51639">
            <w:pPr>
              <w:pStyle w:val="ListBullet"/>
            </w:pPr>
            <w:r w:rsidRPr="00B51639">
              <w:t>establishing wants and needs from the issue-resolution process</w:t>
            </w:r>
          </w:p>
          <w:p w:rsidR="00000000" w:rsidRPr="00B51639" w:rsidP="00B51639">
            <w:pPr>
              <w:pStyle w:val="ListBullet"/>
            </w:pPr>
            <w:r w:rsidRPr="00B51639">
              <w:t>gathering information about the decision-making authority of people involved in the issue-resolution proces</w:t>
            </w:r>
            <w:r w:rsidRPr="00B51639">
              <w:t>s</w:t>
            </w:r>
          </w:p>
          <w:p w:rsidR="00000000" w:rsidRPr="00B51639" w:rsidP="00B51639">
            <w:pPr>
              <w:pStyle w:val="ListBullet"/>
            </w:pPr>
            <w:r w:rsidRPr="00B51639">
              <w:t>gathering knowledge and conducting research to clearly define the issues, problems and goals of issue-resolution meetings</w:t>
            </w:r>
          </w:p>
          <w:p w:rsidR="00000000" w:rsidRPr="00B51639" w:rsidP="00B51639">
            <w:pPr>
              <w:pStyle w:val="ListBullet"/>
            </w:pPr>
            <w:r w:rsidRPr="00B51639">
              <w:t>recording facts about issues</w:t>
            </w:r>
          </w:p>
          <w:p w:rsidR="00000000" w:rsidRPr="00B51639" w:rsidP="00B51639">
            <w:pPr>
              <w:pStyle w:val="ListBullet"/>
            </w:pPr>
            <w:r w:rsidRPr="00B51639">
              <w:t>tabling proposals and solutions at issue-resolution meetings</w:t>
            </w:r>
          </w:p>
          <w:p w:rsidR="00000000" w:rsidRPr="00B51639" w:rsidP="00B51639">
            <w:pPr>
              <w:pStyle w:val="ListBullet"/>
            </w:pPr>
            <w:r w:rsidRPr="00B51639">
              <w:t>using active listening and responding tech</w:t>
            </w:r>
            <w:r w:rsidRPr="00B51639">
              <w:t>niques during issue-resolution meetings</w:t>
            </w:r>
          </w:p>
          <w:p w:rsidR="00000000" w:rsidP="00B51639">
            <w:pPr>
              <w:pStyle w:val="ListBullet"/>
              <w:rPr>
                <w:lang w:val="en-NZ"/>
              </w:rPr>
            </w:pPr>
            <w:r w:rsidRPr="00B51639">
              <w:t>working out areas of agreement with parties participating in the issue-resolution process.</w:t>
            </w:r>
          </w:p>
        </w:tc>
      </w:tr>
      <w:tr w:rsidTr="00B51639">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BoldandItalics"/>
              </w:rPr>
              <w:t>Other preparations</w:t>
            </w:r>
            <w:r w:rsidRPr="00B51639">
              <w:t xml:space="preserve">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ListBullet"/>
            </w:pPr>
            <w:r w:rsidRPr="00B51639">
              <w:t>considering the expected response of other parties to proposals</w:t>
            </w:r>
          </w:p>
          <w:p w:rsidR="00000000" w:rsidRPr="00B51639" w:rsidP="00B51639">
            <w:pPr>
              <w:pStyle w:val="ListBullet"/>
            </w:pPr>
            <w:r w:rsidRPr="00B51639">
              <w:t>contributing to the develop</w:t>
            </w:r>
            <w:r w:rsidRPr="00B51639">
              <w:t>ment of an alternative proposal</w:t>
            </w:r>
          </w:p>
          <w:p w:rsidR="00000000" w:rsidRPr="00B51639" w:rsidP="00B51639">
            <w:pPr>
              <w:pStyle w:val="ListBullet"/>
            </w:pPr>
            <w:r w:rsidRPr="00B51639">
              <w:t>contributing to the selection of tactics, tools and approaches to be used in issue resolution</w:t>
            </w:r>
          </w:p>
          <w:p w:rsidR="00000000" w:rsidRPr="00B51639" w:rsidP="00B51639">
            <w:pPr>
              <w:pStyle w:val="ListBullet"/>
            </w:pPr>
            <w:r w:rsidRPr="00B51639">
              <w:t>determining desired outcomes of the issue-resolution process</w:t>
            </w:r>
          </w:p>
          <w:p w:rsidR="00000000" w:rsidRPr="00B51639" w:rsidP="00B51639">
            <w:pPr>
              <w:pStyle w:val="ListBullet"/>
            </w:pPr>
            <w:r w:rsidRPr="00B51639">
              <w:t>determining with whom issues should be raised</w:t>
            </w:r>
          </w:p>
          <w:p w:rsidR="00000000" w:rsidRPr="00B51639" w:rsidP="00B51639">
            <w:pPr>
              <w:pStyle w:val="ListBullet"/>
            </w:pPr>
            <w:r w:rsidRPr="00B51639">
              <w:t>following policy processes</w:t>
            </w:r>
          </w:p>
          <w:p w:rsidR="00000000" w:rsidRPr="00B51639" w:rsidP="00B51639">
            <w:pPr>
              <w:pStyle w:val="ListBullet"/>
            </w:pPr>
            <w:r w:rsidRPr="00B51639">
              <w:t>formulating a proposal to achieve a desired outcome</w:t>
            </w:r>
          </w:p>
          <w:p w:rsidR="00000000" w:rsidRPr="00B51639" w:rsidP="00B51639">
            <w:pPr>
              <w:pStyle w:val="ListBullet"/>
            </w:pPr>
            <w:r w:rsidRPr="00B51639">
              <w:t>gathering information on WHS issues</w:t>
            </w:r>
          </w:p>
          <w:p w:rsidR="00000000" w:rsidRPr="00B51639" w:rsidP="00B51639">
            <w:pPr>
              <w:pStyle w:val="ListBullet"/>
            </w:pPr>
            <w:r w:rsidRPr="00B51639">
              <w:t>preparing the physical environment in which issue-resolution meetings will take place</w:t>
            </w:r>
          </w:p>
          <w:p w:rsidR="00000000" w:rsidP="00B51639">
            <w:pPr>
              <w:pStyle w:val="ListBullet"/>
              <w:rPr>
                <w:lang w:val="en-NZ"/>
              </w:rPr>
            </w:pPr>
            <w:r w:rsidRPr="00B51639">
              <w:t>reading supporting documentation associated with the WH</w:t>
            </w:r>
            <w:r w:rsidRPr="00B51639">
              <w:t>S issues.</w:t>
            </w:r>
          </w:p>
        </w:tc>
      </w:tr>
      <w:tr w:rsidTr="00B51639">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BoldandItalics"/>
              </w:rPr>
              <w:t>External participants</w:t>
            </w:r>
            <w:r w:rsidRPr="00B51639">
              <w:t xml:space="preserve">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ListBullet"/>
            </w:pPr>
            <w:r w:rsidRPr="00B51639">
              <w:t>dispute-resolution commissions</w:t>
            </w:r>
          </w:p>
          <w:p w:rsidR="00000000" w:rsidRPr="00B51639" w:rsidP="00B51639">
            <w:pPr>
              <w:pStyle w:val="ListBullet"/>
            </w:pPr>
            <w:r w:rsidRPr="00B51639">
              <w:t>unions</w:t>
            </w:r>
          </w:p>
          <w:p w:rsidR="00000000" w:rsidRPr="00B51639" w:rsidP="00B51639">
            <w:pPr>
              <w:pStyle w:val="ListBullet"/>
            </w:pPr>
            <w:r w:rsidRPr="00B51639">
              <w:t>WHS inspectors</w:t>
            </w:r>
          </w:p>
          <w:p w:rsidR="00000000" w:rsidP="00B51639">
            <w:pPr>
              <w:pStyle w:val="ListBullet"/>
              <w:rPr>
                <w:lang w:val="en-NZ"/>
              </w:rPr>
            </w:pPr>
            <w:r w:rsidRPr="00B51639">
              <w:t>WHS regulators.</w:t>
            </w:r>
          </w:p>
        </w:tc>
      </w:tr>
      <w:tr w:rsidTr="00B51639">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BoldandItalics"/>
              </w:rPr>
              <w:t>Means to communicate the results</w:t>
            </w:r>
            <w:r w:rsidRPr="00B51639">
              <w:t xml:space="preserve">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ListBullet"/>
            </w:pPr>
            <w:r w:rsidRPr="00B51639">
              <w:t>giving presentations</w:t>
            </w:r>
          </w:p>
          <w:p w:rsidR="00000000" w:rsidRPr="00B51639" w:rsidP="00B51639">
            <w:pPr>
              <w:pStyle w:val="ListBullet"/>
            </w:pPr>
            <w:r w:rsidRPr="00B51639">
              <w:t>participating in individual and team meetings</w:t>
            </w:r>
          </w:p>
          <w:p w:rsidR="00000000" w:rsidRPr="00B51639" w:rsidP="00B51639">
            <w:pPr>
              <w:pStyle w:val="ListBullet"/>
            </w:pPr>
            <w:r w:rsidRPr="00B51639">
              <w:t>presenting issue-resolution findings to the health and safety committee</w:t>
            </w:r>
          </w:p>
          <w:p w:rsidR="00000000" w:rsidRPr="00B51639" w:rsidP="00B51639">
            <w:pPr>
              <w:pStyle w:val="ListBullet"/>
            </w:pPr>
            <w:r w:rsidRPr="00B51639">
              <w:t xml:space="preserve">providing written summaries, letters, emails, memos, minutes and reports </w:t>
            </w:r>
          </w:p>
          <w:p w:rsidR="00000000" w:rsidP="00B51639">
            <w:pPr>
              <w:pStyle w:val="ListBullet"/>
              <w:rPr>
                <w:lang w:val="en-NZ"/>
              </w:rPr>
            </w:pPr>
            <w:r w:rsidRPr="00B51639">
              <w:t>using interpreters and translators.</w:t>
            </w:r>
          </w:p>
        </w:tc>
      </w:tr>
      <w:tr w:rsidTr="00B51639">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1639">
            <w:pPr>
              <w:pStyle w:val="BodyText"/>
              <w:rPr>
                <w:lang w:val="en-NZ"/>
              </w:rPr>
            </w:pPr>
            <w:r w:rsidRPr="00B51639">
              <w:rPr>
                <w:rStyle w:val="BoldandItalics"/>
              </w:rPr>
              <w:t>Records of WHS issue-resolution processes</w:t>
            </w:r>
            <w:r w:rsidRPr="00B51639">
              <w:t xml:space="preserve"> may include:</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1639" w:rsidP="00B51639">
            <w:pPr>
              <w:pStyle w:val="ListBullet"/>
            </w:pPr>
            <w:r w:rsidRPr="00B51639">
              <w:t>audit and inspect</w:t>
            </w:r>
            <w:r w:rsidRPr="00B51639">
              <w:t>ion records</w:t>
            </w:r>
          </w:p>
          <w:p w:rsidR="00000000" w:rsidRPr="00B51639" w:rsidP="00B51639">
            <w:pPr>
              <w:pStyle w:val="ListBullet"/>
            </w:pPr>
            <w:r w:rsidRPr="00B51639">
              <w:t>meeting minutes</w:t>
            </w:r>
          </w:p>
          <w:p w:rsidR="00000000" w:rsidRPr="00B51639" w:rsidP="00B51639">
            <w:pPr>
              <w:pStyle w:val="ListBullet"/>
            </w:pPr>
            <w:r w:rsidRPr="00B51639">
              <w:t>risk registers</w:t>
            </w:r>
          </w:p>
          <w:p w:rsidR="00000000" w:rsidRPr="00B51639" w:rsidP="00B51639">
            <w:pPr>
              <w:pStyle w:val="ListBullet"/>
            </w:pPr>
            <w:r w:rsidRPr="00B51639">
              <w:t xml:space="preserve">written summaries, letters, emails, minutes and reports </w:t>
            </w:r>
            <w:r w:rsidRPr="00B51639">
              <w:t>on issue-resolution action plans.</w:t>
            </w:r>
          </w:p>
        </w:tc>
      </w:tr>
    </w:tbl>
    <w:p w:rsidR="00000000" w:rsidRPr="00B51639" w:rsidP="00B51639">
      <w:pPr>
        <w:pStyle w:val="BodyText"/>
      </w:pPr>
    </w:p>
    <w:p w:rsidR="00000000" w:rsidRPr="00B51639" w:rsidP="00B51639">
      <w:pPr>
        <w:pStyle w:val="AllowPageBreak"/>
      </w:pPr>
    </w:p>
    <w:p w:rsidR="00000000" w:rsidRPr="00B51639" w:rsidP="00B51639">
      <w:pPr>
        <w:pStyle w:val="Heading1"/>
      </w:pPr>
      <w:bookmarkStart w:id="12" w:name="O_509511"/>
      <w:bookmarkEnd w:id="12"/>
      <w:r w:rsidRPr="00B51639">
        <w:t>Unit Sector(s)</w:t>
      </w:r>
    </w:p>
    <w:p w:rsidR="00000000" w:rsidRPr="00B51639" w:rsidP="00B51639">
      <w:pPr>
        <w:pStyle w:val="BodyText"/>
      </w:pPr>
      <w:r w:rsidRPr="00B51639">
        <w:t>Regulation, Licensing and Risk – Work Health and Safety</w:t>
      </w:r>
    </w:p>
    <w:p w:rsidR="00000000" w:rsidRPr="00B51639" w:rsidP="00B51639"/>
    <w:sectPr w:rsidSect="00B516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39" w:rsidRPr="0077000C" w:rsidP="00770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0C" w:rsidP="00B51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000C" w:rsidP="00B516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000C" w:rsidP="00B51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39" w:rsidRPr="0077000C" w:rsidP="007700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00C" w:rsidRPr="002D2AF8" w:rsidP="00B51639">
    <w:pPr>
      <w:pStyle w:val="Header"/>
      <w:framePr w:wrap="around"/>
    </w:pPr>
    <w:r>
      <w:fldChar w:fldCharType="begin"/>
    </w:r>
    <w:r>
      <w:instrText xml:space="preserve"> TITLE   \* MERGEFORMAT </w:instrText>
    </w:r>
    <w:r>
      <w:fldChar w:fldCharType="separate"/>
    </w:r>
    <w:r>
      <w:t>BSBWHS305A Contribute to WHS issue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77000C" w:rsidP="00B51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A0C2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C8F8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87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1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1639"/>
    <w:pPr>
      <w:spacing w:before="360" w:after="60"/>
      <w:outlineLvl w:val="0"/>
    </w:pPr>
    <w:rPr>
      <w:sz w:val="32"/>
    </w:rPr>
  </w:style>
  <w:style w:type="paragraph" w:styleId="Heading2">
    <w:name w:val="heading 2"/>
    <w:basedOn w:val="HeadingBase"/>
    <w:next w:val="BodyText"/>
    <w:link w:val="Heading2Char"/>
    <w:qFormat/>
    <w:rsid w:val="00B51639"/>
    <w:pPr>
      <w:keepLines/>
      <w:spacing w:before="240" w:after="120"/>
      <w:outlineLvl w:val="1"/>
    </w:pPr>
    <w:rPr>
      <w:sz w:val="28"/>
      <w:szCs w:val="40"/>
    </w:rPr>
  </w:style>
  <w:style w:type="paragraph" w:styleId="Heading3">
    <w:name w:val="heading 3"/>
    <w:basedOn w:val="HeadingBase"/>
    <w:next w:val="BodyText"/>
    <w:link w:val="Heading3Char"/>
    <w:qFormat/>
    <w:rsid w:val="00B51639"/>
    <w:pPr>
      <w:spacing w:before="180" w:after="120"/>
      <w:outlineLvl w:val="2"/>
    </w:pPr>
    <w:rPr>
      <w:spacing w:val="-10"/>
      <w:kern w:val="32"/>
    </w:rPr>
  </w:style>
  <w:style w:type="paragraph" w:styleId="Heading4">
    <w:name w:val="heading 4"/>
    <w:basedOn w:val="HeadingBase"/>
    <w:next w:val="BodyText"/>
    <w:link w:val="Heading4Char"/>
    <w:qFormat/>
    <w:rsid w:val="00B51639"/>
    <w:pPr>
      <w:spacing w:before="160" w:after="120"/>
      <w:outlineLvl w:val="3"/>
    </w:pPr>
    <w:rPr>
      <w:sz w:val="22"/>
    </w:rPr>
  </w:style>
  <w:style w:type="paragraph" w:styleId="Heading5">
    <w:name w:val="heading 5"/>
    <w:basedOn w:val="HeadingBase"/>
    <w:next w:val="Normal"/>
    <w:link w:val="Heading5Char"/>
    <w:qFormat/>
    <w:rsid w:val="00B51639"/>
    <w:pPr>
      <w:spacing w:before="80"/>
      <w:outlineLvl w:val="4"/>
    </w:pPr>
    <w:rPr>
      <w:color w:val="918585"/>
      <w:sz w:val="20"/>
    </w:rPr>
  </w:style>
  <w:style w:type="paragraph" w:styleId="Heading6">
    <w:name w:val="heading 6"/>
    <w:basedOn w:val="HeadingBase"/>
    <w:next w:val="Normal"/>
    <w:link w:val="Heading6Char"/>
    <w:qFormat/>
    <w:rsid w:val="00B51639"/>
    <w:pPr>
      <w:spacing w:before="60"/>
      <w:outlineLvl w:val="5"/>
    </w:pPr>
    <w:rPr>
      <w:color w:val="918585"/>
      <w:sz w:val="20"/>
    </w:rPr>
  </w:style>
  <w:style w:type="paragraph" w:styleId="Heading7">
    <w:name w:val="heading 7"/>
    <w:basedOn w:val="Normal"/>
    <w:next w:val="Normal"/>
    <w:link w:val="Heading7Char"/>
    <w:qFormat/>
    <w:rsid w:val="00B51639"/>
    <w:pPr>
      <w:ind w:left="720"/>
      <w:outlineLvl w:val="6"/>
    </w:pPr>
    <w:rPr>
      <w:i/>
    </w:rPr>
  </w:style>
  <w:style w:type="paragraph" w:styleId="Heading8">
    <w:name w:val="heading 8"/>
    <w:basedOn w:val="Normal"/>
    <w:next w:val="Normal"/>
    <w:link w:val="Heading8Char"/>
    <w:qFormat/>
    <w:rsid w:val="00B51639"/>
    <w:pPr>
      <w:ind w:left="720"/>
      <w:outlineLvl w:val="7"/>
    </w:pPr>
    <w:rPr>
      <w:i/>
    </w:rPr>
  </w:style>
  <w:style w:type="paragraph" w:styleId="Heading9">
    <w:name w:val="heading 9"/>
    <w:basedOn w:val="Normal"/>
    <w:next w:val="Normal"/>
    <w:link w:val="Heading9Char"/>
    <w:qFormat/>
    <w:rsid w:val="00B51639"/>
    <w:pPr>
      <w:ind w:left="720"/>
      <w:outlineLvl w:val="8"/>
    </w:pPr>
    <w:rPr>
      <w:i/>
    </w:rPr>
  </w:style>
  <w:style w:type="character" w:default="1" w:styleId="DefaultParagraphFont">
    <w:name w:val="Default Paragraph Font"/>
    <w:uiPriority w:val="1"/>
    <w:unhideWhenUsed/>
    <w:rsid w:val="00B51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1639"/>
  </w:style>
  <w:style w:type="character" w:customStyle="1" w:styleId="Heading1Char">
    <w:name w:val="Heading 1 Char"/>
    <w:basedOn w:val="DefaultParagraphFont"/>
    <w:link w:val="Heading1"/>
    <w:rsid w:val="00B51639"/>
    <w:rPr>
      <w:rFonts w:ascii="Times New Roman" w:eastAsia="Times New Roman" w:hAnsi="Times New Roman" w:cs="Times New Roman"/>
      <w:b/>
      <w:sz w:val="32"/>
      <w:szCs w:val="20"/>
      <w:lang w:eastAsia="en-US"/>
    </w:rPr>
  </w:style>
  <w:style w:type="paragraph" w:styleId="BodyText">
    <w:name w:val="Body Text"/>
    <w:basedOn w:val="Normal"/>
    <w:link w:val="BodyTextChar"/>
    <w:rsid w:val="00B516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1639"/>
    <w:rPr>
      <w:rFonts w:ascii="Times New Roman" w:eastAsia="Times New Roman" w:hAnsi="Times New Roman" w:cs="Times New Roman"/>
      <w:sz w:val="24"/>
      <w:lang w:eastAsia="en-US"/>
    </w:rPr>
  </w:style>
  <w:style w:type="paragraph" w:styleId="ListBullet">
    <w:name w:val="List Bullet"/>
    <w:basedOn w:val="List"/>
    <w:rsid w:val="00B51639"/>
    <w:pPr>
      <w:numPr>
        <w:numId w:val="13"/>
      </w:numPr>
      <w:tabs>
        <w:tab w:val="clear" w:pos="340"/>
      </w:tabs>
      <w:spacing w:before="40" w:after="40"/>
    </w:pPr>
  </w:style>
  <w:style w:type="character" w:customStyle="1" w:styleId="SpecialBold">
    <w:name w:val="Special Bold"/>
    <w:basedOn w:val="DefaultParagraphFont"/>
    <w:rsid w:val="00B51639"/>
    <w:rPr>
      <w:b/>
      <w:spacing w:val="0"/>
    </w:rPr>
  </w:style>
  <w:style w:type="paragraph" w:styleId="ListBullet2">
    <w:name w:val="List Bullet 2"/>
    <w:basedOn w:val="List2"/>
    <w:rsid w:val="00B51639"/>
    <w:pPr>
      <w:numPr>
        <w:numId w:val="14"/>
      </w:numPr>
      <w:tabs>
        <w:tab w:val="clear" w:pos="680"/>
      </w:tabs>
    </w:pPr>
  </w:style>
  <w:style w:type="character" w:styleId="Emphasis">
    <w:name w:val="Emphasis"/>
    <w:basedOn w:val="DefaultParagraphFont"/>
    <w:qFormat/>
    <w:rsid w:val="00B51639"/>
    <w:rPr>
      <w:i/>
    </w:rPr>
  </w:style>
  <w:style w:type="paragraph" w:customStyle="1" w:styleId="SuperHeading">
    <w:name w:val="SuperHeading"/>
    <w:basedOn w:val="Normal"/>
    <w:rsid w:val="00B51639"/>
    <w:pPr>
      <w:spacing w:before="240" w:after="120"/>
      <w:outlineLvl w:val="0"/>
    </w:pPr>
    <w:rPr>
      <w:rFonts w:ascii="Times New Roman" w:hAnsi="Times New Roman"/>
      <w:b/>
      <w:sz w:val="32"/>
    </w:rPr>
  </w:style>
  <w:style w:type="paragraph" w:customStyle="1" w:styleId="AllowPageBreak">
    <w:name w:val="AllowPageBreak"/>
    <w:rsid w:val="00B516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1639"/>
    <w:rPr>
      <w:b/>
      <w:i/>
      <w:u w:val="none"/>
    </w:rPr>
  </w:style>
  <w:style w:type="character" w:customStyle="1" w:styleId="Heading2Char">
    <w:name w:val="Heading 2 Char"/>
    <w:basedOn w:val="DefaultParagraphFont"/>
    <w:link w:val="Heading2"/>
    <w:rsid w:val="00B51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1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1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1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1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1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1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1639"/>
    <w:rPr>
      <w:rFonts w:ascii="Courier New" w:eastAsia="Times New Roman" w:hAnsi="Courier New" w:cs="Times New Roman"/>
      <w:i/>
      <w:szCs w:val="20"/>
      <w:lang w:eastAsia="en-US"/>
    </w:rPr>
  </w:style>
  <w:style w:type="paragraph" w:customStyle="1" w:styleId="HeadingBase">
    <w:name w:val="Heading Base"/>
    <w:rsid w:val="00B51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1639"/>
    <w:pPr>
      <w:tabs>
        <w:tab w:val="right" w:leader="dot" w:pos="9072"/>
      </w:tabs>
      <w:ind w:left="567"/>
    </w:pPr>
    <w:rPr>
      <w:szCs w:val="22"/>
    </w:rPr>
  </w:style>
  <w:style w:type="paragraph" w:customStyle="1" w:styleId="TOCBase">
    <w:name w:val="TOC Base"/>
    <w:rsid w:val="00B51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1639"/>
    <w:pPr>
      <w:tabs>
        <w:tab w:val="right" w:leader="dot" w:pos="9072"/>
      </w:tabs>
      <w:spacing w:before="40" w:after="40"/>
      <w:ind w:left="284"/>
    </w:pPr>
    <w:rPr>
      <w:rFonts w:ascii="Times New Roman" w:hAnsi="Times New Roman"/>
    </w:rPr>
  </w:style>
  <w:style w:type="paragraph" w:styleId="TOC1">
    <w:name w:val="toc 1"/>
    <w:basedOn w:val="TOCBase"/>
    <w:next w:val="Normal"/>
    <w:rsid w:val="00B51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1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1639"/>
    <w:rPr>
      <w:rFonts w:ascii="Times New Roman" w:eastAsia="Times New Roman" w:hAnsi="Times New Roman" w:cs="Times New Roman"/>
      <w:sz w:val="16"/>
      <w:lang w:eastAsia="en-US"/>
    </w:rPr>
  </w:style>
  <w:style w:type="paragraph" w:styleId="Title">
    <w:name w:val="Title"/>
    <w:basedOn w:val="HeadingBase"/>
    <w:link w:val="TitleChar"/>
    <w:qFormat/>
    <w:rsid w:val="00B51639"/>
    <w:pPr>
      <w:spacing w:before="5040"/>
      <w:jc w:val="center"/>
    </w:pPr>
    <w:rPr>
      <w:sz w:val="48"/>
      <w:szCs w:val="72"/>
      <w:lang w:val="en-US"/>
    </w:rPr>
  </w:style>
  <w:style w:type="character" w:customStyle="1" w:styleId="TitleChar">
    <w:name w:val="Title Char"/>
    <w:basedOn w:val="DefaultParagraphFont"/>
    <w:link w:val="Title"/>
    <w:rsid w:val="00B51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1639"/>
    <w:pPr>
      <w:tabs>
        <w:tab w:val="left" w:pos="3600"/>
        <w:tab w:val="left" w:pos="3958"/>
      </w:tabs>
    </w:pPr>
  </w:style>
  <w:style w:type="paragraph" w:styleId="List">
    <w:name w:val="List"/>
    <w:basedOn w:val="BodyText"/>
    <w:next w:val="BodyText"/>
    <w:rsid w:val="00B51639"/>
    <w:pPr>
      <w:tabs>
        <w:tab w:val="left" w:pos="340"/>
      </w:tabs>
      <w:spacing w:before="60" w:after="60"/>
      <w:ind w:left="340" w:hanging="340"/>
    </w:pPr>
  </w:style>
  <w:style w:type="paragraph" w:customStyle="1" w:styleId="Note">
    <w:name w:val="Note"/>
    <w:basedOn w:val="BodyText"/>
    <w:rsid w:val="00B51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1639"/>
    <w:pPr>
      <w:framePr w:wrap="auto" w:hAnchor="text" w:y="6049"/>
    </w:pPr>
    <w:rPr>
      <w:color w:val="000000"/>
      <w:sz w:val="40"/>
    </w:rPr>
  </w:style>
  <w:style w:type="paragraph" w:customStyle="1" w:styleId="TOCTitle">
    <w:name w:val="TOCTitle"/>
    <w:basedOn w:val="Heading1"/>
    <w:rsid w:val="00B51639"/>
    <w:pPr>
      <w:spacing w:after="240"/>
      <w:jc w:val="center"/>
      <w:outlineLvl w:val="9"/>
    </w:pPr>
    <w:rPr>
      <w:caps/>
    </w:rPr>
  </w:style>
  <w:style w:type="paragraph" w:customStyle="1" w:styleId="Version">
    <w:name w:val="Version"/>
    <w:rsid w:val="00B51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1639"/>
    <w:pPr>
      <w:keepNext w:val="0"/>
      <w:tabs>
        <w:tab w:val="right" w:pos="4176"/>
      </w:tabs>
      <w:ind w:left="198" w:hanging="198"/>
    </w:pPr>
    <w:rPr>
      <w:rFonts w:ascii="Garamond" w:hAnsi="Garamond"/>
    </w:rPr>
  </w:style>
  <w:style w:type="paragraph" w:styleId="IndexHeading">
    <w:name w:val="index heading"/>
    <w:basedOn w:val="Normal"/>
    <w:next w:val="Index1"/>
    <w:semiHidden/>
    <w:rsid w:val="00B51639"/>
    <w:pPr>
      <w:spacing w:before="120" w:after="120"/>
    </w:pPr>
    <w:rPr>
      <w:rFonts w:ascii="Arial" w:hAnsi="Arial"/>
      <w:b/>
      <w:color w:val="918585"/>
      <w:sz w:val="24"/>
    </w:rPr>
  </w:style>
  <w:style w:type="paragraph" w:styleId="Header">
    <w:name w:val="header"/>
    <w:basedOn w:val="Normal"/>
    <w:link w:val="HeaderChar"/>
    <w:rsid w:val="00B51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1639"/>
    <w:rPr>
      <w:rFonts w:ascii="Times New Roman" w:eastAsia="Times New Roman" w:hAnsi="Times New Roman" w:cs="Times New Roman"/>
      <w:sz w:val="16"/>
      <w:szCs w:val="20"/>
      <w:lang w:val="en-GB" w:eastAsia="en-US"/>
    </w:rPr>
  </w:style>
  <w:style w:type="paragraph" w:customStyle="1" w:styleId="Chapter">
    <w:name w:val="Chapter"/>
    <w:basedOn w:val="Normal"/>
    <w:rsid w:val="00B51639"/>
    <w:pPr>
      <w:spacing w:before="240"/>
    </w:pPr>
    <w:rPr>
      <w:rFonts w:ascii="Times New Roman" w:hAnsi="Times New Roman"/>
      <w:smallCaps/>
      <w:spacing w:val="80"/>
      <w:sz w:val="28"/>
    </w:rPr>
  </w:style>
  <w:style w:type="paragraph" w:customStyle="1" w:styleId="InChapter">
    <w:name w:val="InChapter"/>
    <w:basedOn w:val="Heading3"/>
    <w:rsid w:val="00B51639"/>
    <w:pPr>
      <w:spacing w:after="240"/>
      <w:outlineLvl w:val="9"/>
    </w:pPr>
    <w:rPr>
      <w:noProof/>
    </w:rPr>
  </w:style>
  <w:style w:type="paragraph" w:styleId="Index2">
    <w:name w:val="index 2"/>
    <w:basedOn w:val="Normal"/>
    <w:next w:val="Normal"/>
    <w:semiHidden/>
    <w:rsid w:val="00B51639"/>
    <w:pPr>
      <w:tabs>
        <w:tab w:val="right" w:pos="4176"/>
      </w:tabs>
      <w:ind w:left="568" w:hanging="284"/>
    </w:pPr>
    <w:rPr>
      <w:rFonts w:ascii="Garamond" w:hAnsi="Garamond"/>
    </w:rPr>
  </w:style>
  <w:style w:type="paragraph" w:customStyle="1" w:styleId="Byline">
    <w:name w:val="Byline"/>
    <w:rsid w:val="00B51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1639"/>
    <w:pPr>
      <w:tabs>
        <w:tab w:val="clear" w:pos="3600"/>
        <w:tab w:val="clear" w:pos="3958"/>
      </w:tabs>
      <w:jc w:val="right"/>
    </w:pPr>
  </w:style>
  <w:style w:type="paragraph" w:styleId="Caption">
    <w:name w:val="caption"/>
    <w:basedOn w:val="BodyText"/>
    <w:next w:val="Normal"/>
    <w:qFormat/>
    <w:rsid w:val="00B51639"/>
    <w:pPr>
      <w:framePr w:w="2268" w:hSpace="181" w:vSpace="181" w:wrap="around" w:vAnchor="text" w:hAnchor="page" w:x="1135" w:y="285" w:anchorLock="1"/>
    </w:pPr>
    <w:rPr>
      <w:i/>
    </w:rPr>
  </w:style>
  <w:style w:type="paragraph" w:customStyle="1" w:styleId="MiniTOCTitle">
    <w:name w:val="MiniTOCTitle"/>
    <w:basedOn w:val="Heading4"/>
    <w:rsid w:val="00B51639"/>
    <w:pPr>
      <w:spacing w:before="240"/>
      <w:outlineLvl w:val="9"/>
    </w:pPr>
    <w:rPr>
      <w:noProof/>
      <w:sz w:val="24"/>
    </w:rPr>
  </w:style>
  <w:style w:type="paragraph" w:customStyle="1" w:styleId="MiniTOCItem">
    <w:name w:val="MiniTOCItem"/>
    <w:basedOn w:val="ListBullet"/>
    <w:rsid w:val="00B51639"/>
    <w:pPr>
      <w:numPr>
        <w:numId w:val="0"/>
      </w:numPr>
      <w:tabs>
        <w:tab w:val="right" w:leader="dot" w:pos="6521"/>
      </w:tabs>
      <w:spacing w:before="0" w:after="0"/>
    </w:pPr>
  </w:style>
  <w:style w:type="paragraph" w:customStyle="1" w:styleId="TOFTitle">
    <w:name w:val="TOFTitle"/>
    <w:basedOn w:val="TOCTitle"/>
    <w:rsid w:val="00B51639"/>
  </w:style>
  <w:style w:type="paragraph" w:styleId="TableofFigures">
    <w:name w:val="table of figures"/>
    <w:basedOn w:val="Normal"/>
    <w:next w:val="Normal"/>
    <w:semiHidden/>
    <w:rsid w:val="00B51639"/>
    <w:pPr>
      <w:tabs>
        <w:tab w:val="right" w:leader="dot" w:pos="9072"/>
      </w:tabs>
      <w:ind w:left="970" w:hanging="403"/>
    </w:pPr>
    <w:rPr>
      <w:rFonts w:ascii="Times New Roman" w:hAnsi="Times New Roman"/>
      <w:b/>
    </w:rPr>
  </w:style>
  <w:style w:type="paragraph" w:styleId="ListNumber">
    <w:name w:val="List Number"/>
    <w:basedOn w:val="List"/>
    <w:rsid w:val="00B51639"/>
    <w:pPr>
      <w:numPr>
        <w:numId w:val="11"/>
      </w:numPr>
    </w:pPr>
  </w:style>
  <w:style w:type="character" w:customStyle="1" w:styleId="WingdingSymbols">
    <w:name w:val="Wingding Symbols"/>
    <w:rsid w:val="00B51639"/>
    <w:rPr>
      <w:rFonts w:ascii="Wingdings" w:hAnsi="Wingdings"/>
    </w:rPr>
  </w:style>
  <w:style w:type="paragraph" w:customStyle="1" w:styleId="TableHeading">
    <w:name w:val="Table Heading"/>
    <w:basedOn w:val="HeadingBase"/>
    <w:rsid w:val="00B51639"/>
    <w:pPr>
      <w:keepLines/>
      <w:pBdr>
        <w:bottom w:val="single" w:sz="6" w:space="1" w:color="918585"/>
      </w:pBdr>
      <w:spacing w:before="240"/>
    </w:pPr>
  </w:style>
  <w:style w:type="character" w:customStyle="1" w:styleId="HotSpot">
    <w:name w:val="HotSpot"/>
    <w:rsid w:val="00B51639"/>
    <w:rPr>
      <w:color w:val="0033CC"/>
      <w:u w:val="none"/>
    </w:rPr>
  </w:style>
  <w:style w:type="paragraph" w:customStyle="1" w:styleId="BodyTextRight">
    <w:name w:val="Body Text Right"/>
    <w:basedOn w:val="BodyText"/>
    <w:rsid w:val="00B51639"/>
    <w:pPr>
      <w:spacing w:before="0" w:after="0"/>
      <w:jc w:val="right"/>
    </w:pPr>
  </w:style>
  <w:style w:type="paragraph" w:styleId="Index3">
    <w:name w:val="index 3"/>
    <w:basedOn w:val="ListNumber2"/>
    <w:next w:val="Normal"/>
    <w:semiHidden/>
    <w:rsid w:val="00B51639"/>
    <w:pPr>
      <w:numPr>
        <w:numId w:val="0"/>
      </w:numPr>
      <w:tabs>
        <w:tab w:val="right" w:leader="dot" w:pos="4176"/>
      </w:tabs>
    </w:pPr>
  </w:style>
  <w:style w:type="paragraph" w:styleId="ListNumber2">
    <w:name w:val="List Number 2"/>
    <w:basedOn w:val="List2"/>
    <w:rsid w:val="00B51639"/>
    <w:pPr>
      <w:numPr>
        <w:numId w:val="10"/>
      </w:numPr>
      <w:tabs>
        <w:tab w:val="clear" w:pos="1060"/>
      </w:tabs>
    </w:pPr>
  </w:style>
  <w:style w:type="paragraph" w:customStyle="1" w:styleId="MarginNote">
    <w:name w:val="Margin Note"/>
    <w:basedOn w:val="BodyText"/>
    <w:rsid w:val="00B51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1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1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1639"/>
    <w:rPr>
      <w:sz w:val="32"/>
    </w:rPr>
  </w:style>
  <w:style w:type="paragraph" w:customStyle="1" w:styleId="HeadingProcedure">
    <w:name w:val="Heading Procedure"/>
    <w:basedOn w:val="HeadingBase"/>
    <w:next w:val="Normal"/>
    <w:rsid w:val="00B51639"/>
    <w:pPr>
      <w:tabs>
        <w:tab w:val="left" w:pos="0"/>
      </w:tabs>
      <w:spacing w:before="120" w:after="60"/>
    </w:pPr>
    <w:rPr>
      <w:i/>
      <w:color w:val="918585"/>
      <w:sz w:val="22"/>
    </w:rPr>
  </w:style>
  <w:style w:type="paragraph" w:customStyle="1" w:styleId="TableBodyText">
    <w:name w:val="Table Body Text"/>
    <w:basedOn w:val="BodyText"/>
    <w:rsid w:val="00B51639"/>
    <w:pPr>
      <w:spacing w:before="60" w:after="60"/>
    </w:pPr>
  </w:style>
  <w:style w:type="paragraph" w:styleId="ListContinue">
    <w:name w:val="List Continue"/>
    <w:basedOn w:val="List"/>
    <w:rsid w:val="00B51639"/>
    <w:pPr>
      <w:ind w:firstLine="0"/>
    </w:pPr>
  </w:style>
  <w:style w:type="paragraph" w:customStyle="1" w:styleId="ListNote">
    <w:name w:val="List Note"/>
    <w:basedOn w:val="List"/>
    <w:rsid w:val="00B51639"/>
    <w:pPr>
      <w:pBdr>
        <w:top w:val="single" w:sz="6" w:space="2" w:color="918585"/>
        <w:bottom w:val="single" w:sz="6" w:space="2" w:color="918585"/>
      </w:pBdr>
      <w:tabs>
        <w:tab w:val="left" w:pos="1021"/>
      </w:tabs>
      <w:ind w:firstLine="0"/>
    </w:pPr>
  </w:style>
  <w:style w:type="paragraph" w:customStyle="1" w:styleId="Warning">
    <w:name w:val="Warning"/>
    <w:basedOn w:val="BodyText"/>
    <w:rsid w:val="00B51639"/>
    <w:pPr>
      <w:shd w:val="clear" w:color="auto" w:fill="D9D9D9"/>
      <w:tabs>
        <w:tab w:val="left" w:pos="992"/>
      </w:tabs>
      <w:ind w:left="119" w:right="119"/>
    </w:pPr>
    <w:rPr>
      <w:sz w:val="20"/>
    </w:rPr>
  </w:style>
  <w:style w:type="paragraph" w:customStyle="1" w:styleId="MarginIcons">
    <w:name w:val="Margin Icons"/>
    <w:basedOn w:val="BodyText"/>
    <w:rsid w:val="00B51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1639"/>
    <w:rPr>
      <w:rFonts w:ascii="Courier New" w:hAnsi="Courier New"/>
    </w:rPr>
  </w:style>
  <w:style w:type="paragraph" w:customStyle="1" w:styleId="NoteBullet">
    <w:name w:val="Note Bullet"/>
    <w:basedOn w:val="Note"/>
    <w:rsid w:val="00B51639"/>
    <w:pPr>
      <w:tabs>
        <w:tab w:val="clear" w:pos="680"/>
      </w:tabs>
      <w:spacing w:before="60" w:after="60"/>
    </w:pPr>
  </w:style>
  <w:style w:type="paragraph" w:customStyle="1" w:styleId="SubHeading2">
    <w:name w:val="SubHeading2"/>
    <w:basedOn w:val="HeadingBase"/>
    <w:rsid w:val="00B51639"/>
    <w:pPr>
      <w:spacing w:before="240" w:after="60"/>
    </w:pPr>
    <w:rPr>
      <w:sz w:val="20"/>
    </w:rPr>
  </w:style>
  <w:style w:type="paragraph" w:customStyle="1" w:styleId="SubHeading1">
    <w:name w:val="SubHeading1"/>
    <w:basedOn w:val="HeadingBase"/>
    <w:rsid w:val="00B51639"/>
    <w:pPr>
      <w:spacing w:before="240" w:after="60"/>
    </w:pPr>
    <w:rPr>
      <w:color w:val="918585"/>
      <w:sz w:val="22"/>
    </w:rPr>
  </w:style>
  <w:style w:type="paragraph" w:customStyle="1" w:styleId="SideHeading">
    <w:name w:val="Side Heading"/>
    <w:basedOn w:val="HeadingBase"/>
    <w:rsid w:val="00B51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1639"/>
    <w:pPr>
      <w:numPr>
        <w:numId w:val="12"/>
      </w:numPr>
    </w:pPr>
  </w:style>
  <w:style w:type="paragraph" w:styleId="PlainText">
    <w:name w:val="Plain Text"/>
    <w:basedOn w:val="Normal"/>
    <w:link w:val="PlainTextChar"/>
    <w:rsid w:val="00B51639"/>
    <w:rPr>
      <w:sz w:val="20"/>
    </w:rPr>
  </w:style>
  <w:style w:type="character" w:customStyle="1" w:styleId="PlainTextChar">
    <w:name w:val="Plain Text Char"/>
    <w:basedOn w:val="DefaultParagraphFont"/>
    <w:link w:val="PlainText"/>
    <w:rsid w:val="00B51639"/>
    <w:rPr>
      <w:rFonts w:ascii="Courier New" w:eastAsia="Times New Roman" w:hAnsi="Courier New" w:cs="Times New Roman"/>
      <w:sz w:val="20"/>
      <w:szCs w:val="20"/>
      <w:lang w:eastAsia="en-US"/>
    </w:rPr>
  </w:style>
  <w:style w:type="character" w:customStyle="1" w:styleId="MenuOption">
    <w:name w:val="Menu Option"/>
    <w:basedOn w:val="DefaultParagraphFont"/>
    <w:rsid w:val="00B51639"/>
    <w:rPr>
      <w:b/>
      <w:smallCaps/>
    </w:rPr>
  </w:style>
  <w:style w:type="paragraph" w:customStyle="1" w:styleId="TableListNumber">
    <w:name w:val="Table List Number"/>
    <w:basedOn w:val="ListNumber"/>
    <w:rsid w:val="00B51639"/>
    <w:pPr>
      <w:numPr>
        <w:numId w:val="0"/>
      </w:numPr>
    </w:pPr>
  </w:style>
  <w:style w:type="paragraph" w:styleId="TOC4">
    <w:name w:val="toc 4"/>
    <w:basedOn w:val="TOCBase"/>
    <w:next w:val="Normal"/>
    <w:semiHidden/>
    <w:rsid w:val="00B51639"/>
    <w:pPr>
      <w:tabs>
        <w:tab w:val="right" w:leader="dot" w:pos="9071"/>
      </w:tabs>
      <w:ind w:left="1701"/>
    </w:pPr>
  </w:style>
  <w:style w:type="paragraph" w:customStyle="1" w:styleId="ListAlpha">
    <w:name w:val="List Alpha"/>
    <w:basedOn w:val="List"/>
    <w:rsid w:val="00B51639"/>
    <w:pPr>
      <w:numPr>
        <w:numId w:val="9"/>
      </w:numPr>
    </w:pPr>
  </w:style>
  <w:style w:type="paragraph" w:customStyle="1" w:styleId="ListAlpha2">
    <w:name w:val="List Alpha 2"/>
    <w:basedOn w:val="List2"/>
    <w:rsid w:val="00B51639"/>
    <w:pPr>
      <w:numPr>
        <w:numId w:val="8"/>
      </w:numPr>
    </w:pPr>
  </w:style>
  <w:style w:type="paragraph" w:styleId="List2">
    <w:name w:val="List 2"/>
    <w:basedOn w:val="BodyText"/>
    <w:rsid w:val="00B51639"/>
    <w:pPr>
      <w:tabs>
        <w:tab w:val="left" w:pos="680"/>
      </w:tabs>
      <w:spacing w:before="60" w:after="60"/>
      <w:ind w:left="680" w:hanging="340"/>
    </w:pPr>
  </w:style>
  <w:style w:type="paragraph" w:styleId="List3">
    <w:name w:val="List 3"/>
    <w:basedOn w:val="BodyText"/>
    <w:rsid w:val="00B51639"/>
    <w:pPr>
      <w:tabs>
        <w:tab w:val="left" w:pos="1021"/>
      </w:tabs>
      <w:spacing w:before="60" w:after="60"/>
      <w:ind w:left="1020" w:hanging="340"/>
    </w:pPr>
  </w:style>
  <w:style w:type="paragraph" w:styleId="List4">
    <w:name w:val="List 4"/>
    <w:basedOn w:val="BodyText"/>
    <w:rsid w:val="00B51639"/>
    <w:pPr>
      <w:tabs>
        <w:tab w:val="left" w:pos="1361"/>
      </w:tabs>
      <w:spacing w:before="60" w:after="60"/>
      <w:ind w:left="1361" w:hanging="340"/>
    </w:pPr>
  </w:style>
  <w:style w:type="paragraph" w:styleId="List5">
    <w:name w:val="List 5"/>
    <w:basedOn w:val="BodyText"/>
    <w:rsid w:val="00B51639"/>
    <w:pPr>
      <w:tabs>
        <w:tab w:val="left" w:pos="1701"/>
      </w:tabs>
      <w:spacing w:before="60" w:after="60"/>
      <w:ind w:left="1701" w:hanging="340"/>
    </w:pPr>
  </w:style>
  <w:style w:type="paragraph" w:styleId="ListBullet3">
    <w:name w:val="List Bullet 3"/>
    <w:basedOn w:val="List3"/>
    <w:rsid w:val="00B51639"/>
    <w:pPr>
      <w:numPr>
        <w:numId w:val="15"/>
      </w:numPr>
      <w:tabs>
        <w:tab w:val="clear" w:pos="1021"/>
      </w:tabs>
      <w:ind w:left="1037" w:hanging="357"/>
    </w:pPr>
  </w:style>
  <w:style w:type="paragraph" w:styleId="ListBullet4">
    <w:name w:val="List Bullet 4"/>
    <w:basedOn w:val="List4"/>
    <w:rsid w:val="00B51639"/>
    <w:pPr>
      <w:numPr>
        <w:numId w:val="3"/>
      </w:numPr>
    </w:pPr>
  </w:style>
  <w:style w:type="paragraph" w:styleId="ListBullet5">
    <w:name w:val="List Bullet 5"/>
    <w:basedOn w:val="List5"/>
    <w:rsid w:val="00B51639"/>
    <w:pPr>
      <w:numPr>
        <w:numId w:val="4"/>
      </w:numPr>
    </w:pPr>
  </w:style>
  <w:style w:type="paragraph" w:styleId="ListContinue2">
    <w:name w:val="List Continue 2"/>
    <w:basedOn w:val="List2"/>
    <w:rsid w:val="00B51639"/>
    <w:pPr>
      <w:ind w:firstLine="0"/>
    </w:pPr>
  </w:style>
  <w:style w:type="paragraph" w:styleId="ListContinue3">
    <w:name w:val="List Continue 3"/>
    <w:basedOn w:val="List3"/>
    <w:rsid w:val="00B51639"/>
    <w:pPr>
      <w:ind w:left="1021" w:firstLine="0"/>
    </w:pPr>
  </w:style>
  <w:style w:type="paragraph" w:styleId="ListContinue4">
    <w:name w:val="List Continue 4"/>
    <w:basedOn w:val="List4"/>
    <w:rsid w:val="00B51639"/>
    <w:pPr>
      <w:ind w:firstLine="0"/>
    </w:pPr>
  </w:style>
  <w:style w:type="paragraph" w:styleId="ListContinue5">
    <w:name w:val="List Continue 5"/>
    <w:basedOn w:val="List5"/>
    <w:rsid w:val="00B51639"/>
    <w:pPr>
      <w:ind w:firstLine="0"/>
    </w:pPr>
  </w:style>
  <w:style w:type="paragraph" w:styleId="ListNumber3">
    <w:name w:val="List Number 3"/>
    <w:basedOn w:val="List3"/>
    <w:rsid w:val="00B51639"/>
    <w:pPr>
      <w:numPr>
        <w:numId w:val="5"/>
      </w:numPr>
    </w:pPr>
  </w:style>
  <w:style w:type="paragraph" w:styleId="ListNumber4">
    <w:name w:val="List Number 4"/>
    <w:basedOn w:val="List4"/>
    <w:rsid w:val="00B51639"/>
    <w:pPr>
      <w:numPr>
        <w:numId w:val="6"/>
      </w:numPr>
    </w:pPr>
  </w:style>
  <w:style w:type="paragraph" w:styleId="ListNumber5">
    <w:name w:val="List Number 5"/>
    <w:basedOn w:val="List5"/>
    <w:rsid w:val="00B51639"/>
    <w:pPr>
      <w:numPr>
        <w:numId w:val="7"/>
      </w:numPr>
    </w:pPr>
  </w:style>
  <w:style w:type="paragraph" w:styleId="BlockText">
    <w:name w:val="Block Text"/>
    <w:basedOn w:val="Normal"/>
    <w:rsid w:val="00B51639"/>
    <w:pPr>
      <w:spacing w:after="120"/>
      <w:ind w:left="1440" w:right="1440"/>
    </w:pPr>
  </w:style>
  <w:style w:type="character" w:customStyle="1" w:styleId="Subscript">
    <w:name w:val="Subscript"/>
    <w:basedOn w:val="DefaultParagraphFont"/>
    <w:rsid w:val="00B51639"/>
    <w:rPr>
      <w:sz w:val="16"/>
      <w:vertAlign w:val="subscript"/>
    </w:rPr>
  </w:style>
  <w:style w:type="character" w:customStyle="1" w:styleId="Superscript">
    <w:name w:val="Superscript"/>
    <w:basedOn w:val="DefaultParagraphFont"/>
    <w:rsid w:val="00B51639"/>
    <w:rPr>
      <w:sz w:val="16"/>
      <w:vertAlign w:val="superscript"/>
    </w:rPr>
  </w:style>
  <w:style w:type="character" w:customStyle="1" w:styleId="Symbols">
    <w:name w:val="Symbols"/>
    <w:basedOn w:val="DefaultParagraphFont"/>
    <w:rsid w:val="00B51639"/>
    <w:rPr>
      <w:rFonts w:ascii="Symbol" w:hAnsi="Symbol"/>
    </w:rPr>
  </w:style>
  <w:style w:type="character" w:customStyle="1" w:styleId="MenuOptions">
    <w:name w:val="Menu Options"/>
    <w:basedOn w:val="DefaultParagraphFont"/>
    <w:rsid w:val="00B51639"/>
    <w:rPr>
      <w:rFonts w:ascii="Arial Narrow" w:hAnsi="Arial Narrow"/>
      <w:smallCaps/>
    </w:rPr>
  </w:style>
  <w:style w:type="character" w:customStyle="1" w:styleId="Buttons">
    <w:name w:val="Buttons"/>
    <w:basedOn w:val="DefaultParagraphFont"/>
    <w:rsid w:val="00B51639"/>
    <w:rPr>
      <w:b/>
    </w:rPr>
  </w:style>
  <w:style w:type="character" w:customStyle="1" w:styleId="Underlined">
    <w:name w:val="Underlined"/>
    <w:basedOn w:val="DefaultParagraphFont"/>
    <w:rsid w:val="00B51639"/>
    <w:rPr>
      <w:u w:val="single"/>
    </w:rPr>
  </w:style>
  <w:style w:type="paragraph" w:customStyle="1" w:styleId="TableBodyTextRight">
    <w:name w:val="Table Body Text Right"/>
    <w:basedOn w:val="TableBodyText"/>
    <w:rsid w:val="00B51639"/>
    <w:pPr>
      <w:widowControl w:val="0"/>
      <w:autoSpaceDE w:val="0"/>
      <w:autoSpaceDN w:val="0"/>
      <w:adjustRightInd w:val="0"/>
      <w:jc w:val="right"/>
    </w:pPr>
    <w:rPr>
      <w:rFonts w:cs="Arial"/>
      <w:szCs w:val="18"/>
    </w:rPr>
  </w:style>
  <w:style w:type="paragraph" w:customStyle="1" w:styleId="CopyrightText">
    <w:name w:val="Copyright Text"/>
    <w:basedOn w:val="BodyText"/>
    <w:rsid w:val="00B51639"/>
    <w:rPr>
      <w:sz w:val="18"/>
    </w:rPr>
  </w:style>
  <w:style w:type="paragraph" w:customStyle="1" w:styleId="BodySmallRight">
    <w:name w:val="Body Small Right"/>
    <w:basedOn w:val="BodyTextRight"/>
    <w:rsid w:val="00B51639"/>
    <w:rPr>
      <w:sz w:val="18"/>
      <w:szCs w:val="18"/>
    </w:rPr>
  </w:style>
  <w:style w:type="paragraph" w:customStyle="1" w:styleId="MarginEdition">
    <w:name w:val="Margin Edition"/>
    <w:basedOn w:val="MarginNote"/>
    <w:rsid w:val="00B51639"/>
    <w:pPr>
      <w:spacing w:before="0" w:after="0"/>
    </w:pPr>
    <w:rPr>
      <w:rFonts w:ascii="Times New Roman" w:hAnsi="Times New Roman"/>
      <w:color w:val="999999"/>
    </w:rPr>
  </w:style>
  <w:style w:type="paragraph" w:customStyle="1" w:styleId="Spacer">
    <w:name w:val="Spacer"/>
    <w:basedOn w:val="Normal"/>
    <w:rsid w:val="00B51639"/>
    <w:rPr>
      <w:sz w:val="2"/>
      <w:szCs w:val="2"/>
    </w:rPr>
  </w:style>
  <w:style w:type="character" w:customStyle="1" w:styleId="Small">
    <w:name w:val="Small"/>
    <w:basedOn w:val="DefaultParagraphFont"/>
    <w:rsid w:val="00B51639"/>
    <w:rPr>
      <w:sz w:val="16"/>
    </w:rPr>
  </w:style>
  <w:style w:type="paragraph" w:customStyle="1" w:styleId="WideTable">
    <w:name w:val="Wide Table"/>
    <w:basedOn w:val="Normal"/>
    <w:rsid w:val="00B51639"/>
    <w:pPr>
      <w:ind w:left="-1418"/>
    </w:pPr>
    <w:rPr>
      <w:sz w:val="2"/>
      <w:szCs w:val="2"/>
    </w:rPr>
  </w:style>
  <w:style w:type="character" w:styleId="PageNumber">
    <w:name w:val="page number"/>
    <w:basedOn w:val="DefaultParagraphFont"/>
    <w:rsid w:val="00B51639"/>
  </w:style>
  <w:style w:type="paragraph" w:styleId="Quote">
    <w:name w:val="Quote"/>
    <w:basedOn w:val="Heading1"/>
    <w:link w:val="QuoteChar"/>
    <w:qFormat/>
    <w:rsid w:val="00B51639"/>
    <w:rPr>
      <w:b w:val="0"/>
      <w:sz w:val="72"/>
      <w:szCs w:val="72"/>
      <w:lang w:val="en-NZ"/>
    </w:rPr>
  </w:style>
  <w:style w:type="character" w:customStyle="1" w:styleId="QuoteChar">
    <w:name w:val="Quote Char"/>
    <w:basedOn w:val="DefaultParagraphFont"/>
    <w:link w:val="Quote"/>
    <w:rsid w:val="00B51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1639"/>
    <w:pPr>
      <w:pageBreakBefore/>
    </w:pPr>
  </w:style>
  <w:style w:type="paragraph" w:customStyle="1" w:styleId="Border">
    <w:name w:val="Border"/>
    <w:basedOn w:val="Normal"/>
    <w:qFormat/>
    <w:rsid w:val="00B51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1639"/>
    <w:rPr>
      <w:b/>
      <w:bCs/>
      <w:i/>
      <w:iCs/>
      <w:color w:val="auto"/>
    </w:rPr>
  </w:style>
  <w:style w:type="paragraph" w:styleId="IntenseQuote">
    <w:name w:val="Intense Quote"/>
    <w:basedOn w:val="Normal"/>
    <w:next w:val="Normal"/>
    <w:link w:val="IntenseQuoteChar"/>
    <w:uiPriority w:val="30"/>
    <w:qFormat/>
    <w:rsid w:val="00B51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1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1639"/>
    <w:rPr>
      <w:smallCaps/>
      <w:color w:val="auto"/>
      <w:u w:val="single"/>
    </w:rPr>
  </w:style>
  <w:style w:type="character" w:styleId="IntenseReference">
    <w:name w:val="Intense Reference"/>
    <w:basedOn w:val="DefaultParagraphFont"/>
    <w:uiPriority w:val="32"/>
    <w:qFormat/>
    <w:rsid w:val="00B51639"/>
    <w:rPr>
      <w:b/>
      <w:bCs/>
      <w:smallCaps/>
      <w:color w:val="auto"/>
      <w:spacing w:val="5"/>
      <w:u w:val="single"/>
    </w:rPr>
  </w:style>
  <w:style w:type="paragraph" w:customStyle="1" w:styleId="2ColumnHeading">
    <w:name w:val="2Column Heading"/>
    <w:basedOn w:val="BodyText"/>
    <w:qFormat/>
    <w:rsid w:val="00B51639"/>
    <w:pPr>
      <w:spacing w:after="60"/>
      <w:ind w:left="-2268"/>
    </w:pPr>
    <w:rPr>
      <w:b/>
    </w:rPr>
  </w:style>
  <w:style w:type="paragraph" w:customStyle="1" w:styleId="Heading1TOC">
    <w:name w:val="Heading1 TOC"/>
    <w:basedOn w:val="Normal"/>
    <w:qFormat/>
    <w:rsid w:val="00B51639"/>
    <w:pPr>
      <w:spacing w:before="240" w:after="120"/>
    </w:pPr>
    <w:rPr>
      <w:rFonts w:ascii="Times New Roman" w:hAnsi="Times New Roman"/>
      <w:b/>
      <w:sz w:val="32"/>
    </w:rPr>
  </w:style>
  <w:style w:type="paragraph" w:customStyle="1" w:styleId="Heading2TOC">
    <w:name w:val="Heading2 TOC"/>
    <w:basedOn w:val="Normal"/>
    <w:qFormat/>
    <w:rsid w:val="00B51639"/>
    <w:pPr>
      <w:spacing w:before="240" w:after="60"/>
    </w:pPr>
    <w:rPr>
      <w:rFonts w:ascii="Times New Roman" w:hAnsi="Times New Roman"/>
      <w:b/>
      <w:sz w:val="28"/>
    </w:rPr>
  </w:style>
  <w:style w:type="character" w:customStyle="1" w:styleId="Underline">
    <w:name w:val="Underline"/>
    <w:basedOn w:val="DefaultParagraphFont"/>
    <w:qFormat/>
    <w:rsid w:val="00B51639"/>
    <w:rPr>
      <w:u w:val="single"/>
    </w:rPr>
  </w:style>
  <w:style w:type="paragraph" w:styleId="BalloonText">
    <w:name w:val="Balloon Text"/>
    <w:basedOn w:val="Normal"/>
    <w:link w:val="BalloonTextChar"/>
    <w:rsid w:val="00B51639"/>
    <w:rPr>
      <w:rFonts w:ascii="Tahoma" w:hAnsi="Tahoma" w:cs="Tahoma"/>
      <w:sz w:val="16"/>
      <w:szCs w:val="16"/>
    </w:rPr>
  </w:style>
  <w:style w:type="character" w:customStyle="1" w:styleId="BalloonTextChar">
    <w:name w:val="Balloon Text Char"/>
    <w:basedOn w:val="DefaultParagraphFont"/>
    <w:link w:val="BalloonText"/>
    <w:rsid w:val="00B51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16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1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1639"/>
    <w:rPr>
      <w:b/>
      <w:color w:val="660033"/>
      <w:spacing w:val="0"/>
    </w:rPr>
  </w:style>
  <w:style w:type="paragraph" w:customStyle="1" w:styleId="Nameditemlist">
    <w:name w:val="Named item list"/>
    <w:basedOn w:val="BodyText"/>
    <w:qFormat/>
    <w:rsid w:val="00B516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8574</Characters>
  <Application>Microsoft Office Word</Application>
  <DocSecurity>0</DocSecurity>
  <Lines>281</Lines>
  <Paragraphs>151</Paragraphs>
  <ScaleCrop>false</ScaleCrop>
  <Company>Author-it Software Corporation Ltd.</Company>
  <LinksUpToDate>false</LinksUpToDate>
  <CharactersWithSpaces>9842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BSBWHS305A Contribute to WHS issue resolution</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2012-12-12T03:01:00Z</dcterms:created>
  <dcterms:modified xsi:type="dcterms:W3CDTF">2012-12-12T03:01:00Z</dcterms:modified>
</cp:coreProperties>
</file>