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20E" w:rsidP="0024220E">
      <w:pPr>
        <w:pStyle w:val="Title"/>
      </w:pPr>
      <w:r>
        <w:fldChar w:fldCharType="begin"/>
      </w:r>
      <w:r>
        <w:instrText xml:space="preserve"> TITLE   \* MERGEFORMAT </w:instrText>
      </w:r>
      <w:r>
        <w:fldChar w:fldCharType="separate"/>
      </w:r>
      <w:r>
        <w:t>BSBSMB410A Review and implement energy efficiency in business operations</w:t>
      </w:r>
      <w:r>
        <w:fldChar w:fldCharType="end"/>
      </w:r>
    </w:p>
    <w:p w:rsidR="0024220E" w:rsidP="0024220E">
      <w:pPr>
        <w:pStyle w:val="Version"/>
        <w:sectPr w:rsidSect="00D647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77B" w:rsidP="00D6477B">
      <w:pPr>
        <w:pStyle w:val="SuperHeading"/>
      </w:pPr>
      <w:r w:rsidRPr="00D6477B">
        <w:t>BSBSMB410A Review and implement energy efficiency in business operations</w:t>
      </w:r>
    </w:p>
    <w:p w:rsidR="00000000" w:rsidRPr="00D6477B" w:rsidP="00D6477B">
      <w:pPr>
        <w:pStyle w:val="Heading1"/>
      </w:pPr>
      <w:bookmarkStart w:id="1" w:name="O_585907"/>
      <w:bookmarkEnd w:id="1"/>
      <w:r w:rsidRPr="00D6477B">
        <w:t>Modification History</w:t>
      </w:r>
    </w:p>
    <w:tbl>
      <w:tblPr>
        <w:tblW w:w="0" w:type="auto"/>
        <w:tblLayout w:type="fixed"/>
        <w:tblCellMar>
          <w:left w:w="62" w:type="dxa"/>
          <w:right w:w="62" w:type="dxa"/>
        </w:tblCellMar>
        <w:tblLook w:val="0000"/>
      </w:tblPr>
      <w:tblGrid>
        <w:gridCol w:w="2379"/>
        <w:gridCol w:w="6322"/>
      </w:tblGrid>
      <w:tr w:rsidTr="00D6477B">
        <w:tblPrEx>
          <w:tblW w:w="0" w:type="auto"/>
          <w:tblLayout w:type="fixed"/>
          <w:tblCellMar>
            <w:left w:w="62" w:type="dxa"/>
            <w:right w:w="62" w:type="dxa"/>
          </w:tblCellMar>
          <w:tblLook w:val="0000"/>
        </w:tblPrEx>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BodyText"/>
            </w:pPr>
            <w:r w:rsidRPr="00D6477B">
              <w:rPr>
                <w:rStyle w:val="SpecialBold"/>
              </w:rPr>
              <w:t>Release</w:t>
            </w:r>
          </w:p>
        </w:tc>
        <w:tc>
          <w:tcPr>
            <w:tcW w:w="6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rPr>
                <w:rStyle w:val="SpecialBold"/>
              </w:rPr>
              <w:t>Comments</w:t>
            </w:r>
          </w:p>
        </w:tc>
      </w:tr>
      <w:tr w:rsidTr="00D6477B">
        <w:tblPrEx>
          <w:tblW w:w="0" w:type="auto"/>
          <w:tblLayout w:type="fixed"/>
          <w:tblCellMar>
            <w:left w:w="62" w:type="dxa"/>
            <w:right w:w="62" w:type="dxa"/>
          </w:tblCellMar>
          <w:tblLook w:val="0000"/>
        </w:tblPrEx>
        <w:trPr>
          <w:trHeight w:val="504"/>
        </w:trPr>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t>Release 1</w:t>
            </w:r>
          </w:p>
        </w:tc>
        <w:tc>
          <w:tcPr>
            <w:tcW w:w="6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BodyText"/>
            </w:pPr>
            <w:r w:rsidRPr="00D6477B">
              <w:t xml:space="preserve">This unit of competency first released with </w:t>
            </w:r>
            <w:r w:rsidRPr="00D6477B">
              <w:rPr>
                <w:rStyle w:val="Emphasis"/>
              </w:rPr>
              <w:t>BSB07 Business Services Training Package v9.0</w:t>
            </w:r>
            <w:r w:rsidRPr="00D6477B">
              <w:t>.</w:t>
            </w:r>
          </w:p>
        </w:tc>
      </w:tr>
    </w:tbl>
    <w:p w:rsidR="00000000" w:rsidRPr="00D6477B" w:rsidP="00D6477B">
      <w:pPr>
        <w:pStyle w:val="BodyText"/>
      </w:pPr>
    </w:p>
    <w:p w:rsidR="00000000" w:rsidRPr="00D6477B" w:rsidP="00D6477B">
      <w:pPr>
        <w:pStyle w:val="AllowPageBreak"/>
      </w:pPr>
    </w:p>
    <w:p w:rsidR="00000000" w:rsidRPr="00D6477B" w:rsidP="00D6477B">
      <w:pPr>
        <w:pStyle w:val="Heading1"/>
      </w:pPr>
      <w:bookmarkStart w:id="2" w:name="O_585908"/>
      <w:bookmarkEnd w:id="2"/>
      <w:r w:rsidRPr="00D6477B">
        <w:t>Unit Descriptor</w:t>
      </w:r>
    </w:p>
    <w:p w:rsidR="00000000" w:rsidRPr="00D6477B" w:rsidP="00D6477B">
      <w:pPr>
        <w:pStyle w:val="BodyText"/>
      </w:pPr>
      <w:r w:rsidRPr="00D6477B">
        <w:t xml:space="preserve">This unit describes the performance outcomes, skills and knowledge required to undertake a structured review and analysis of data relating to energy use, and to plan for and implement energy efficiency in a small business or work area in a </w:t>
      </w:r>
      <w:r w:rsidRPr="00D6477B">
        <w:t>larger organisation.</w:t>
      </w:r>
    </w:p>
    <w:p w:rsidR="00000000" w:rsidRPr="00D6477B" w:rsidP="00D6477B">
      <w:pPr>
        <w:pStyle w:val="AllowPageBreak"/>
      </w:pPr>
    </w:p>
    <w:p w:rsidR="00000000" w:rsidRPr="00D6477B" w:rsidP="00D6477B">
      <w:pPr>
        <w:pStyle w:val="Heading1"/>
      </w:pPr>
      <w:bookmarkStart w:id="3" w:name="O_585909"/>
      <w:bookmarkEnd w:id="3"/>
      <w:r w:rsidRPr="00D6477B">
        <w:t>Application of the Unit</w:t>
      </w:r>
    </w:p>
    <w:p w:rsidR="00000000" w:rsidRPr="00D6477B" w:rsidP="00D6477B">
      <w:pPr>
        <w:pStyle w:val="BodyText"/>
      </w:pPr>
      <w:r w:rsidRPr="00D6477B">
        <w:t>This unit applies to individuals who use analytical and problem-solving skills and take responsibility for adopting and promoting approaches that will improve energy efficiency.</w:t>
      </w:r>
    </w:p>
    <w:p w:rsidR="00000000" w:rsidRPr="00D6477B" w:rsidP="00D6477B">
      <w:pPr>
        <w:pStyle w:val="AllowPageBreak"/>
      </w:pPr>
    </w:p>
    <w:p w:rsidR="00000000" w:rsidRPr="00D6477B" w:rsidP="00D6477B">
      <w:pPr>
        <w:pStyle w:val="Heading1"/>
      </w:pPr>
      <w:bookmarkStart w:id="4" w:name="O_585910"/>
      <w:bookmarkEnd w:id="4"/>
      <w:r w:rsidRPr="00D6477B">
        <w:t>Licensing/Regulatory Information</w:t>
      </w:r>
    </w:p>
    <w:p w:rsidR="00000000" w:rsidRPr="00D6477B" w:rsidP="00D6477B">
      <w:pPr>
        <w:pStyle w:val="BodyText"/>
      </w:pPr>
      <w:r w:rsidRPr="00D6477B">
        <w:t>No licensing, legislative or certification requirements apply to this unit at the time of publication.</w:t>
      </w:r>
    </w:p>
    <w:p w:rsidR="00000000" w:rsidRPr="00D6477B" w:rsidP="00D6477B">
      <w:pPr>
        <w:pStyle w:val="AllowPageBreak"/>
      </w:pPr>
    </w:p>
    <w:p w:rsidR="00000000" w:rsidRPr="00D6477B" w:rsidP="00D6477B">
      <w:pPr>
        <w:pStyle w:val="Heading1"/>
      </w:pPr>
      <w:bookmarkStart w:id="5" w:name="O_585911"/>
      <w:bookmarkEnd w:id="5"/>
      <w:r w:rsidRPr="00D6477B">
        <w:t>Pre-Requisites</w:t>
      </w:r>
    </w:p>
    <w:p w:rsidR="00000000" w:rsidRPr="00D6477B" w:rsidP="00D6477B">
      <w:pPr>
        <w:pStyle w:val="BodyText"/>
      </w:pPr>
      <w:r w:rsidRPr="00D6477B">
        <w:t>Not applicable.</w:t>
      </w:r>
    </w:p>
    <w:p w:rsidR="00000000" w:rsidRPr="00D6477B" w:rsidP="00D6477B">
      <w:pPr>
        <w:pStyle w:val="AllowPageBreak"/>
      </w:pPr>
    </w:p>
    <w:p w:rsidR="00000000" w:rsidRPr="00D6477B" w:rsidP="00D6477B">
      <w:pPr>
        <w:pStyle w:val="Heading1"/>
      </w:pPr>
      <w:bookmarkStart w:id="6" w:name="O_585912"/>
      <w:bookmarkEnd w:id="6"/>
      <w:r w:rsidRPr="00D6477B">
        <w:t>Employability Skills Information</w:t>
      </w:r>
    </w:p>
    <w:p w:rsidR="00000000" w:rsidRPr="00D6477B" w:rsidP="00D6477B">
      <w:pPr>
        <w:pStyle w:val="BodyText"/>
      </w:pPr>
      <w:r w:rsidRPr="00D6477B">
        <w:t>This unit cont</w:t>
      </w:r>
      <w:r w:rsidRPr="00D6477B">
        <w:t>ains employability skills.</w:t>
      </w:r>
    </w:p>
    <w:p w:rsidR="00000000" w:rsidRPr="00D6477B" w:rsidP="00D6477B">
      <w:pPr>
        <w:pStyle w:val="AllowPageBreak"/>
      </w:pPr>
    </w:p>
    <w:p w:rsidR="00000000" w:rsidRPr="00D6477B" w:rsidP="00D6477B">
      <w:pPr>
        <w:pStyle w:val="Heading1"/>
      </w:pPr>
      <w:bookmarkStart w:id="7" w:name="O_585913"/>
      <w:bookmarkEnd w:id="7"/>
      <w:r w:rsidRPr="00D6477B">
        <w:t>Elements and Performance Criteria Pre-Content</w:t>
      </w:r>
    </w:p>
    <w:tbl>
      <w:tblPr>
        <w:tblW w:w="0" w:type="auto"/>
        <w:tblLayout w:type="fixed"/>
        <w:tblCellMar>
          <w:left w:w="62" w:type="dxa"/>
          <w:right w:w="62" w:type="dxa"/>
        </w:tblCellMar>
        <w:tblLook w:val="0000"/>
      </w:tblPr>
      <w:tblGrid>
        <w:gridCol w:w="2430"/>
        <w:gridCol w:w="6300"/>
      </w:tblGrid>
      <w:tr w:rsidTr="00D6477B">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6477B" w:rsidP="00D6477B">
            <w:pPr>
              <w:pStyle w:val="BodyText"/>
            </w:pPr>
            <w:r w:rsidRPr="00D6477B">
              <w:rPr>
                <w:rStyle w:val="SpecialBold"/>
              </w:rPr>
              <w:t>Elements</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6477B">
            <w:pPr>
              <w:pStyle w:val="BodyText"/>
              <w:rPr>
                <w:lang w:val="en-NZ"/>
              </w:rPr>
            </w:pPr>
            <w:r w:rsidRPr="00D6477B">
              <w:rPr>
                <w:rStyle w:val="SpecialBold"/>
              </w:rPr>
              <w:t>Performance Criteria</w:t>
            </w:r>
          </w:p>
        </w:tc>
      </w:tr>
      <w:tr w:rsidTr="00D6477B">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BodyText"/>
            </w:pPr>
            <w:r w:rsidRPr="00D6477B">
              <w:rPr>
                <w:rStyle w:val="Emphasis"/>
              </w:rPr>
              <w:t>Elements describe the essential outcomes of a unit of competency.</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BodyText"/>
            </w:pPr>
            <w:r w:rsidRPr="00D6477B">
              <w:rPr>
                <w:rStyle w:val="Emphasis"/>
              </w:rPr>
              <w:t>Performance criteria describe the performance needed to demonstrate a</w:t>
            </w:r>
            <w:r w:rsidRPr="00D6477B">
              <w:rPr>
                <w:rStyle w:val="Emphasis"/>
              </w:rPr>
              <w:t>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6477B" w:rsidP="00D6477B">
      <w:pPr>
        <w:pStyle w:val="BodyText"/>
      </w:pPr>
    </w:p>
    <w:p w:rsidR="00000000" w:rsidRPr="00D6477B" w:rsidP="00D6477B">
      <w:pPr>
        <w:pStyle w:val="AllowPageBreak"/>
      </w:pPr>
    </w:p>
    <w:p w:rsidR="00000000" w:rsidRPr="00D6477B" w:rsidP="00D6477B">
      <w:pPr>
        <w:pStyle w:val="Heading1"/>
      </w:pPr>
      <w:bookmarkStart w:id="8" w:name="O_585914"/>
      <w:bookmarkEnd w:id="8"/>
      <w:r w:rsidRPr="00D6477B">
        <w:t>Elements and Performance Criteria</w:t>
      </w:r>
    </w:p>
    <w:tbl>
      <w:tblPr>
        <w:tblW w:w="0" w:type="auto"/>
        <w:tblLayout w:type="fixed"/>
        <w:tblCellMar>
          <w:left w:w="62" w:type="dxa"/>
          <w:right w:w="62" w:type="dxa"/>
        </w:tblCellMar>
        <w:tblLook w:val="0000"/>
      </w:tblPr>
      <w:tblGrid>
        <w:gridCol w:w="2430"/>
        <w:gridCol w:w="6300"/>
      </w:tblGrid>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t>1. Determine ways to measure energy use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BodyText"/>
            </w:pPr>
            <w:r w:rsidRPr="00D6477B">
              <w:t xml:space="preserve">1.1 Determine and rank in order of importance the </w:t>
            </w:r>
            <w:r w:rsidRPr="00D6477B">
              <w:rPr>
                <w:rStyle w:val="BoldandItalics"/>
              </w:rPr>
              <w:t xml:space="preserve">key drivers </w:t>
            </w:r>
            <w:r w:rsidRPr="00D6477B">
              <w:t>for improving energy efficiency in the business</w:t>
            </w:r>
          </w:p>
          <w:p w:rsidR="00000000" w:rsidRPr="00D6477B" w:rsidP="00D6477B">
            <w:pPr>
              <w:pStyle w:val="BodyText"/>
            </w:pPr>
            <w:r w:rsidRPr="00D6477B">
              <w:t xml:space="preserve">1.2 Identify </w:t>
            </w:r>
            <w:r w:rsidRPr="00D6477B">
              <w:rPr>
                <w:rStyle w:val="BoldandItalics"/>
              </w:rPr>
              <w:t>types of energy</w:t>
            </w:r>
            <w:r w:rsidRPr="00D6477B">
              <w:t xml:space="preserve"> that are used in the business and what the </w:t>
            </w:r>
            <w:r w:rsidRPr="00D6477B">
              <w:rPr>
                <w:rStyle w:val="BoldandItalics"/>
              </w:rPr>
              <w:t>energy is used</w:t>
            </w:r>
            <w:r w:rsidRPr="00D6477B">
              <w:t xml:space="preserve"> for</w:t>
            </w:r>
          </w:p>
          <w:p w:rsidR="00000000" w:rsidRPr="00D6477B" w:rsidP="00D6477B">
            <w:pPr>
              <w:pStyle w:val="BodyText"/>
            </w:pPr>
            <w:r w:rsidRPr="00D6477B">
              <w:t xml:space="preserve">1.3 Decide </w:t>
            </w:r>
            <w:r w:rsidRPr="00D6477B">
              <w:rPr>
                <w:rStyle w:val="BoldandItalics"/>
              </w:rPr>
              <w:t>what will be measured</w:t>
            </w:r>
            <w:r w:rsidRPr="00D6477B">
              <w:t xml:space="preserve"> and </w:t>
            </w:r>
            <w:r w:rsidRPr="00D6477B">
              <w:rPr>
                <w:rStyle w:val="BoldandItalics"/>
              </w:rPr>
              <w:t>how it will be measured</w:t>
            </w:r>
          </w:p>
          <w:p w:rsidR="00000000" w:rsidRPr="00D6477B" w:rsidP="00D6477B">
            <w:pPr>
              <w:pStyle w:val="BodyText"/>
            </w:pPr>
            <w:r w:rsidRPr="00D6477B">
              <w:t>1.4 Source and use tools such as checklists and spreadsheets to collate the energy use measurements</w:t>
            </w:r>
          </w:p>
          <w:p w:rsidR="00000000" w:rsidP="00D6477B">
            <w:pPr>
              <w:pStyle w:val="BodyText"/>
              <w:rPr>
                <w:lang w:val="en-NZ"/>
              </w:rPr>
            </w:pPr>
            <w:r w:rsidRPr="00D6477B">
              <w:t>1.5 Source and seek the advice of specialist advisors if required to assist with measuring and analysing energy use</w:t>
            </w:r>
          </w:p>
        </w:tc>
      </w:tr>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t>2. Measure and analyse energy use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BodyText"/>
            </w:pPr>
            <w:r w:rsidRPr="00D6477B">
              <w:t>2.1 Measure and record the use of the different types of energy used in the business</w:t>
            </w:r>
          </w:p>
          <w:p w:rsidR="00000000" w:rsidRPr="00D6477B" w:rsidP="00D6477B">
            <w:pPr>
              <w:pStyle w:val="BodyText"/>
            </w:pPr>
            <w:r w:rsidRPr="00D6477B">
              <w:t>2.2 Estimate the use</w:t>
            </w:r>
            <w:r w:rsidRPr="00D6477B">
              <w:t xml:space="preserve"> of energy where direct measurement is not possible</w:t>
            </w:r>
          </w:p>
          <w:p w:rsidR="00000000" w:rsidRPr="00D6477B" w:rsidP="00D6477B">
            <w:pPr>
              <w:pStyle w:val="BodyText"/>
            </w:pPr>
            <w:r w:rsidRPr="00D6477B">
              <w:t>2.3 Analyse energy use for trends, and compare with industry standards where appropriate</w:t>
            </w:r>
          </w:p>
          <w:p w:rsidR="00000000" w:rsidP="00D6477B">
            <w:pPr>
              <w:pStyle w:val="BodyText"/>
              <w:rPr>
                <w:lang w:val="en-NZ"/>
              </w:rPr>
            </w:pPr>
            <w:r w:rsidRPr="00D6477B">
              <w:t>2.4 Interpret data and advice provided by specialist advisors if used</w:t>
            </w:r>
          </w:p>
        </w:tc>
      </w:tr>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t xml:space="preserve">3. Determine ways to improve energy efficiency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BodyText"/>
            </w:pPr>
            <w:r w:rsidRPr="00D6477B">
              <w:t>3.1 Propose methods to improve energy efficiency based on analysis of energy use and related information</w:t>
            </w:r>
          </w:p>
          <w:p w:rsidR="00000000" w:rsidP="00D6477B">
            <w:pPr>
              <w:pStyle w:val="BodyText"/>
              <w:rPr>
                <w:lang w:val="en-NZ"/>
              </w:rPr>
            </w:pPr>
            <w:r w:rsidRPr="00D6477B">
              <w:t xml:space="preserve">3.2 Undertake a </w:t>
            </w:r>
            <w:r w:rsidRPr="00D6477B">
              <w:rPr>
                <w:rStyle w:val="BoldandItalics"/>
              </w:rPr>
              <w:t>cost-benefit analysis</w:t>
            </w:r>
            <w:r w:rsidRPr="00D6477B">
              <w:t xml:space="preserve"> of the proposed methods to determine the </w:t>
            </w:r>
            <w:r w:rsidRPr="00D6477B">
              <w:rPr>
                <w:rStyle w:val="BoldandItalics"/>
              </w:rPr>
              <w:t>business case</w:t>
            </w:r>
            <w:r w:rsidRPr="00D6477B">
              <w:t xml:space="preserve"> for making</w:t>
            </w:r>
            <w:r w:rsidRPr="00D6477B">
              <w:t xml:space="preserve"> changes</w:t>
            </w:r>
          </w:p>
        </w:tc>
      </w:tr>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t>4. Develop an energy efficiency plan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BodyText"/>
            </w:pPr>
            <w:r w:rsidRPr="00D6477B">
              <w:t xml:space="preserve">4.1 Identify </w:t>
            </w:r>
            <w:r w:rsidRPr="00D6477B">
              <w:rPr>
                <w:rStyle w:val="BoldandItalics"/>
              </w:rPr>
              <w:t>energy-efficiency improvements</w:t>
            </w:r>
            <w:r w:rsidRPr="00D6477B">
              <w:t xml:space="preserve"> that can be implemented immediately, and those which require further consideration or are longer-term goals</w:t>
            </w:r>
          </w:p>
          <w:p w:rsidR="00000000" w:rsidRPr="00D6477B" w:rsidP="00D6477B">
            <w:pPr>
              <w:pStyle w:val="BodyText"/>
            </w:pPr>
            <w:r w:rsidRPr="00D6477B">
              <w:t>4.2 Prioritise energy-efficiency improvements considering</w:t>
            </w:r>
            <w:r w:rsidRPr="00D6477B">
              <w:t xml:space="preserve"> business </w:t>
            </w:r>
            <w:r w:rsidRPr="00D6477B">
              <w:rPr>
                <w:rStyle w:val="BoldandItalics"/>
              </w:rPr>
              <w:t>opportunities and risks</w:t>
            </w:r>
            <w:r w:rsidRPr="00D6477B">
              <w:t xml:space="preserve"> relating to managing energy use</w:t>
            </w:r>
          </w:p>
          <w:p w:rsidR="00000000" w:rsidP="00D6477B">
            <w:pPr>
              <w:pStyle w:val="BodyText"/>
              <w:rPr>
                <w:lang w:val="en-NZ"/>
              </w:rPr>
            </w:pPr>
            <w:r w:rsidRPr="00D6477B">
              <w:t>4.3 Develop a plan to show what will be done, and how and when, and document it following organisational requirements</w:t>
            </w:r>
          </w:p>
        </w:tc>
      </w:tr>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t>5. Implement the energy efficiency plan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BodyText"/>
            </w:pPr>
            <w:r w:rsidRPr="00D6477B">
              <w:t xml:space="preserve">5.1 Communicate the </w:t>
            </w:r>
            <w:r w:rsidRPr="00D6477B">
              <w:rPr>
                <w:rStyle w:val="BoldandItalics"/>
              </w:rPr>
              <w:t>energy effi</w:t>
            </w:r>
            <w:r w:rsidRPr="00D6477B">
              <w:rPr>
                <w:rStyle w:val="BoldandItalics"/>
              </w:rPr>
              <w:t xml:space="preserve">ciency plan </w:t>
            </w:r>
            <w:r w:rsidRPr="00D6477B">
              <w:t>and requirements to staff to engage them in implementing the energy-efficiency improvements</w:t>
            </w:r>
          </w:p>
          <w:p w:rsidR="00000000" w:rsidRPr="00D6477B" w:rsidP="00D6477B">
            <w:pPr>
              <w:pStyle w:val="BodyText"/>
            </w:pPr>
            <w:r w:rsidRPr="00D6477B">
              <w:t>5.2 Seek suggestions and feedback from staff</w:t>
            </w:r>
          </w:p>
          <w:p w:rsidR="00000000" w:rsidRPr="00D6477B" w:rsidP="00D6477B">
            <w:pPr>
              <w:pStyle w:val="BodyText"/>
            </w:pPr>
            <w:r w:rsidRPr="00D6477B">
              <w:t>5.3 Implement the changes to improve energy efficiency</w:t>
            </w:r>
          </w:p>
          <w:p w:rsidR="00000000" w:rsidRPr="00D6477B" w:rsidP="00D6477B">
            <w:pPr>
              <w:pStyle w:val="BodyText"/>
            </w:pPr>
            <w:r w:rsidRPr="00D6477B">
              <w:t>5.4 Monitor implementation; make adjustments to prac</w:t>
            </w:r>
            <w:r w:rsidRPr="00D6477B">
              <w:t>tices, resources and training as required; and measure improvements</w:t>
            </w:r>
          </w:p>
        </w:tc>
      </w:tr>
    </w:tbl>
    <w:p w:rsidR="00000000" w:rsidRPr="00D6477B" w:rsidP="00D6477B">
      <w:pPr>
        <w:pStyle w:val="BodyText"/>
      </w:pPr>
    </w:p>
    <w:p w:rsidR="00000000" w:rsidRPr="00D6477B" w:rsidP="00D6477B">
      <w:pPr>
        <w:pStyle w:val="AllowPageBreak"/>
      </w:pPr>
    </w:p>
    <w:p w:rsidR="00000000" w:rsidRPr="00D6477B" w:rsidP="00D6477B">
      <w:pPr>
        <w:pStyle w:val="Heading1"/>
      </w:pPr>
      <w:bookmarkStart w:id="9" w:name="O_585915"/>
      <w:bookmarkEnd w:id="9"/>
      <w:r w:rsidRPr="00D6477B">
        <w:t>Required Skills and Knowledge</w:t>
      </w:r>
    </w:p>
    <w:p w:rsidR="00000000" w:rsidRPr="00D6477B" w:rsidP="00D6477B">
      <w:pPr>
        <w:pStyle w:val="BodyText"/>
      </w:pPr>
      <w:r w:rsidRPr="00D6477B">
        <w:rPr>
          <w:rStyle w:val="Emphasis"/>
        </w:rPr>
        <w:t>This section describes the skills and knowledge required for this unit.</w:t>
      </w:r>
    </w:p>
    <w:p w:rsidR="00000000" w:rsidRPr="00D6477B" w:rsidP="00D6477B">
      <w:pPr>
        <w:pStyle w:val="BodyText"/>
      </w:pPr>
    </w:p>
    <w:p w:rsidR="00000000" w:rsidRPr="00D6477B" w:rsidP="00D6477B">
      <w:pPr>
        <w:pStyle w:val="BodyText"/>
      </w:pPr>
      <w:r w:rsidRPr="00D6477B">
        <w:rPr>
          <w:rStyle w:val="SpecialBold"/>
        </w:rPr>
        <w:t>Required skills</w:t>
      </w:r>
    </w:p>
    <w:p w:rsidR="00000000" w:rsidRPr="00D6477B" w:rsidP="00D6477B">
      <w:pPr>
        <w:pStyle w:val="BodyText"/>
      </w:pPr>
    </w:p>
    <w:p w:rsidR="00000000" w:rsidRPr="00D6477B" w:rsidP="00D6477B">
      <w:pPr>
        <w:pStyle w:val="ListBullet"/>
      </w:pPr>
      <w:r w:rsidRPr="00D6477B">
        <w:t>analytical skills to identify energy use and assess its impact on products and services</w:t>
      </w:r>
    </w:p>
    <w:p w:rsidR="00000000" w:rsidRPr="00D6477B" w:rsidP="00D6477B">
      <w:pPr>
        <w:pStyle w:val="ListBullet"/>
      </w:pPr>
      <w:r w:rsidRPr="00D6477B">
        <w:t>communication skills to:</w:t>
      </w:r>
    </w:p>
    <w:p w:rsidR="00000000" w:rsidRPr="00D6477B" w:rsidP="00D6477B">
      <w:pPr>
        <w:pStyle w:val="ListBullet2"/>
      </w:pPr>
      <w:r w:rsidRPr="00D6477B">
        <w:t>request information from diverse sources</w:t>
      </w:r>
    </w:p>
    <w:p w:rsidR="00000000" w:rsidRPr="00D6477B" w:rsidP="00D6477B">
      <w:pPr>
        <w:pStyle w:val="ListBullet2"/>
      </w:pPr>
      <w:r w:rsidRPr="00D6477B">
        <w:t>convey information on energy efficiency to internal and external colleagues</w:t>
      </w:r>
    </w:p>
    <w:p w:rsidR="00000000" w:rsidRPr="00D6477B" w:rsidP="00D6477B">
      <w:pPr>
        <w:pStyle w:val="ListBullet"/>
      </w:pPr>
      <w:r w:rsidRPr="00D6477B">
        <w:t>literacy skills to:</w:t>
      </w:r>
    </w:p>
    <w:p w:rsidR="00000000" w:rsidRPr="00D6477B" w:rsidP="00D6477B">
      <w:pPr>
        <w:pStyle w:val="ListBullet2"/>
      </w:pPr>
      <w:r w:rsidRPr="00D6477B">
        <w:t>int</w:t>
      </w:r>
      <w:r w:rsidRPr="00D6477B">
        <w:t>erpret technical information relating to energy and business documents, such as invoices and quotes</w:t>
      </w:r>
    </w:p>
    <w:p w:rsidR="00000000" w:rsidRPr="00D6477B" w:rsidP="00D6477B">
      <w:pPr>
        <w:pStyle w:val="ListBullet2"/>
      </w:pPr>
      <w:r w:rsidRPr="00D6477B">
        <w:t>develop a an implementation plan or business case for energy efficiency</w:t>
      </w:r>
    </w:p>
    <w:p w:rsidR="00000000" w:rsidRPr="00D6477B" w:rsidP="00D6477B">
      <w:pPr>
        <w:pStyle w:val="ListBullet"/>
      </w:pPr>
      <w:r w:rsidRPr="00D6477B">
        <w:t xml:space="preserve">numeracy skills to calculate, analyse and compare usage data, including associated </w:t>
      </w:r>
      <w:r w:rsidRPr="00D6477B">
        <w:t>costs</w:t>
      </w:r>
    </w:p>
    <w:p w:rsidR="0024220E" w:rsidP="00D6477B">
      <w:pPr>
        <w:pStyle w:val="ListBullet"/>
      </w:pPr>
      <w:r w:rsidRPr="00D6477B">
        <w:t>research skills to source and analyse information about energy efficiency.</w:t>
      </w:r>
    </w:p>
    <w:p w:rsidR="0024220E" w:rsidP="00D6477B">
      <w:pPr>
        <w:pStyle w:val="ListBullet"/>
      </w:pPr>
    </w:p>
    <w:p w:rsidR="00000000" w:rsidRPr="00D6477B" w:rsidP="00D6477B">
      <w:pPr>
        <w:pStyle w:val="BodyText"/>
      </w:pPr>
      <w:r w:rsidRPr="00D6477B">
        <w:rPr>
          <w:rStyle w:val="SpecialBold"/>
        </w:rPr>
        <w:t>Required knowledge</w:t>
      </w:r>
    </w:p>
    <w:p w:rsidR="00000000" w:rsidRPr="00D6477B" w:rsidP="00D6477B">
      <w:pPr>
        <w:pStyle w:val="BodyText"/>
      </w:pPr>
    </w:p>
    <w:p w:rsidR="00000000" w:rsidRPr="00D6477B" w:rsidP="00D6477B">
      <w:pPr>
        <w:pStyle w:val="ListBullet"/>
      </w:pPr>
      <w:r w:rsidRPr="00D6477B">
        <w:t>key energy efficiency terms and concepts</w:t>
      </w:r>
    </w:p>
    <w:p w:rsidR="00000000" w:rsidRPr="00D6477B" w:rsidP="00D6477B">
      <w:pPr>
        <w:pStyle w:val="ListBullet"/>
      </w:pPr>
      <w:r w:rsidRPr="00D6477B">
        <w:t>amount and type of energy used in the business</w:t>
      </w:r>
    </w:p>
    <w:p w:rsidR="00000000" w:rsidRPr="00D6477B" w:rsidP="00D6477B">
      <w:pPr>
        <w:pStyle w:val="ListBullet"/>
      </w:pPr>
      <w:r w:rsidRPr="00D6477B">
        <w:t>sources of information about energy efficiency and options specific to the business</w:t>
      </w:r>
    </w:p>
    <w:p w:rsidR="00000000" w:rsidRPr="00D6477B" w:rsidP="00D6477B">
      <w:pPr>
        <w:pStyle w:val="ListBullet"/>
      </w:pPr>
      <w:r w:rsidRPr="00D6477B">
        <w:t>key components of an implementation plan or business case for energy efficiency.</w:t>
      </w:r>
    </w:p>
    <w:p w:rsidR="00000000" w:rsidRPr="00D6477B" w:rsidP="00D6477B">
      <w:pPr>
        <w:pStyle w:val="AllowPageBreak"/>
      </w:pPr>
    </w:p>
    <w:p w:rsidR="00000000" w:rsidRPr="00D6477B" w:rsidP="00D6477B">
      <w:pPr>
        <w:pStyle w:val="Heading1"/>
      </w:pPr>
      <w:bookmarkStart w:id="10" w:name="O_585916"/>
      <w:bookmarkEnd w:id="10"/>
      <w:r w:rsidRPr="00D6477B">
        <w:t>Evidence Guide</w:t>
      </w:r>
    </w:p>
    <w:p w:rsidR="00000000" w:rsidRPr="00D6477B" w:rsidP="00D6477B">
      <w:pPr>
        <w:pStyle w:val="BodyText"/>
      </w:pPr>
      <w:r w:rsidRPr="00D6477B">
        <w:rPr>
          <w:rStyle w:val="Emphasis"/>
        </w:rPr>
        <w:t>The evidence guide provides advice on assessment and must b</w:t>
      </w:r>
      <w:r w:rsidRPr="00D6477B">
        <w:rPr>
          <w:rStyle w:val="Emphasis"/>
        </w:rPr>
        <w:t>e read in conjunction with the performance criteria, required skills and knowledge, range statement and the Assessment Guidelines for the Training Package.</w:t>
      </w:r>
    </w:p>
    <w:p w:rsidR="00000000" w:rsidRPr="00D6477B" w:rsidP="00D6477B">
      <w:pPr>
        <w:pStyle w:val="BodyText"/>
      </w:pPr>
    </w:p>
    <w:tbl>
      <w:tblPr>
        <w:tblW w:w="0" w:type="auto"/>
        <w:tblLayout w:type="fixed"/>
        <w:tblCellMar>
          <w:left w:w="62" w:type="dxa"/>
          <w:right w:w="62" w:type="dxa"/>
        </w:tblCellMar>
        <w:tblLook w:val="0000"/>
      </w:tblPr>
      <w:tblGrid>
        <w:gridCol w:w="2430"/>
        <w:gridCol w:w="6300"/>
      </w:tblGrid>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rPr>
                <w:rStyle w:val="SpecialBold"/>
              </w:rPr>
              <w:t>Overview of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p>
        </w:tc>
      </w:tr>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rPr>
                <w:rStyle w:val="SpecialBold"/>
              </w:rPr>
              <w:t>Critical aspects for assessment and evidence required to demonstrate compe</w:t>
            </w:r>
            <w:r w:rsidRPr="00D6477B">
              <w:rPr>
                <w:rStyle w:val="SpecialBold"/>
              </w:rPr>
              <w:t>tency in this unit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BodyText"/>
            </w:pPr>
            <w:r w:rsidRPr="00D6477B">
              <w:t>Evidence of the ability to:</w:t>
            </w:r>
          </w:p>
          <w:p w:rsidR="00000000" w:rsidRPr="00D6477B" w:rsidP="00D6477B">
            <w:pPr>
              <w:pStyle w:val="BodyText"/>
            </w:pPr>
          </w:p>
          <w:p w:rsidR="00000000" w:rsidRPr="00D6477B" w:rsidP="00D6477B">
            <w:pPr>
              <w:pStyle w:val="ListBullet"/>
            </w:pPr>
            <w:r w:rsidRPr="00D6477B">
              <w:t>measure energy use, using at least two different tools</w:t>
            </w:r>
          </w:p>
          <w:p w:rsidR="00000000" w:rsidRPr="00D6477B" w:rsidP="00D6477B">
            <w:pPr>
              <w:pStyle w:val="ListBullet"/>
            </w:pPr>
            <w:r w:rsidRPr="00D6477B">
              <w:t>propose improvements and document a plan for energy efficiency based on the analysis of data and information</w:t>
            </w:r>
          </w:p>
          <w:p w:rsidR="00000000" w:rsidRPr="00D6477B" w:rsidP="00D6477B">
            <w:pPr>
              <w:pStyle w:val="ListBullet"/>
            </w:pPr>
            <w:r w:rsidRPr="00D6477B">
              <w:t xml:space="preserve">use outcomes from a cost-benefit analysis to prioritise energy-efficiency improvements </w:t>
            </w:r>
          </w:p>
          <w:p w:rsidR="00000000" w:rsidRPr="00D6477B" w:rsidP="00D6477B">
            <w:pPr>
              <w:pStyle w:val="ListBullet"/>
            </w:pPr>
            <w:r w:rsidRPr="00D6477B">
              <w:t>implement the energy efficiency plan and make improvements</w:t>
            </w:r>
          </w:p>
          <w:p w:rsidR="00000000" w:rsidP="00D6477B">
            <w:pPr>
              <w:pStyle w:val="ListBullet"/>
              <w:rPr>
                <w:lang w:val="en-NZ"/>
              </w:rPr>
            </w:pPr>
            <w:r w:rsidRPr="00D6477B">
              <w:t>monitor and review improvements.</w:t>
            </w:r>
          </w:p>
        </w:tc>
      </w:tr>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rPr>
                <w:rStyle w:val="SpecialBold"/>
              </w:rPr>
              <w:t>Context of and specific resources for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BodyText"/>
            </w:pPr>
            <w:r w:rsidRPr="00D6477B">
              <w:t>Assessment must ensure:</w:t>
            </w:r>
          </w:p>
          <w:p w:rsidR="00000000" w:rsidRPr="00D6477B" w:rsidP="00D6477B">
            <w:pPr>
              <w:pStyle w:val="BodyText"/>
            </w:pPr>
          </w:p>
          <w:p w:rsidR="00000000" w:rsidRPr="00D6477B" w:rsidP="00D6477B">
            <w:pPr>
              <w:pStyle w:val="ListBullet"/>
            </w:pPr>
            <w:r w:rsidRPr="00D6477B">
              <w:t>access to relevant documentation</w:t>
            </w:r>
          </w:p>
          <w:p w:rsidR="00000000" w:rsidP="00D6477B">
            <w:pPr>
              <w:pStyle w:val="ListBullet"/>
              <w:rPr>
                <w:lang w:val="en-NZ"/>
              </w:rPr>
            </w:pPr>
            <w:r w:rsidRPr="00D6477B">
              <w:t>candidate’s individual business need is used as the basis for assessment.</w:t>
            </w:r>
          </w:p>
        </w:tc>
      </w:tr>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rPr>
                <w:rStyle w:val="SpecialBold"/>
              </w:rPr>
              <w:t>Method of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BodyText"/>
            </w:pPr>
            <w:r w:rsidRPr="00D6477B">
              <w:t>A range of assessment methods should be used to assess practical skills and knowledge. The following examples are appropriate for this unit:</w:t>
            </w:r>
          </w:p>
          <w:p w:rsidR="00000000" w:rsidRPr="00D6477B" w:rsidP="00D6477B">
            <w:pPr>
              <w:pStyle w:val="BodyText"/>
            </w:pPr>
          </w:p>
          <w:p w:rsidR="00000000" w:rsidRPr="00D6477B" w:rsidP="00D6477B">
            <w:pPr>
              <w:pStyle w:val="ListBullet"/>
            </w:pPr>
            <w:r w:rsidRPr="00D6477B">
              <w:t>portfolio of prioritised information relating to energy-efficiency options relevant to the business</w:t>
            </w:r>
          </w:p>
          <w:p w:rsidR="00000000" w:rsidRPr="00D6477B" w:rsidP="00D6477B">
            <w:pPr>
              <w:pStyle w:val="ListBullet"/>
            </w:pPr>
            <w:r w:rsidRPr="00D6477B">
              <w:t>oral or writt</w:t>
            </w:r>
            <w:r w:rsidRPr="00D6477B">
              <w:t>en questioning to assess:</w:t>
            </w:r>
          </w:p>
          <w:p w:rsidR="00000000" w:rsidRPr="00D6477B" w:rsidP="00D6477B">
            <w:pPr>
              <w:pStyle w:val="ListBullet2"/>
            </w:pPr>
            <w:r w:rsidRPr="00D6477B">
              <w:t>knowledge of energy-efficiency options relevant to the candidate’s business</w:t>
            </w:r>
          </w:p>
          <w:p w:rsidR="00000000" w:rsidRPr="00D6477B" w:rsidP="00D6477B">
            <w:pPr>
              <w:pStyle w:val="ListBullet2"/>
            </w:pPr>
            <w:r w:rsidRPr="00D6477B">
              <w:t>cost-benefit analysis</w:t>
            </w:r>
          </w:p>
          <w:p w:rsidR="00000000" w:rsidP="00D6477B">
            <w:pPr>
              <w:pStyle w:val="ListBullet2"/>
              <w:rPr>
                <w:lang w:val="en-NZ"/>
              </w:rPr>
            </w:pPr>
            <w:r w:rsidRPr="00D6477B">
              <w:t>business case and implementation plan.</w:t>
            </w:r>
          </w:p>
        </w:tc>
      </w:tr>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rPr>
                <w:rStyle w:val="SpecialBold"/>
              </w:rPr>
              <w:t>Guidance information for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BodyText"/>
            </w:pPr>
            <w:r w:rsidRPr="00D6477B">
              <w:t>Holistic assessment with other units relevant to the industry sector, workplace and job role is recommended, for example:</w:t>
            </w:r>
          </w:p>
          <w:p w:rsidR="00000000" w:rsidRPr="00D6477B" w:rsidP="00D6477B">
            <w:pPr>
              <w:pStyle w:val="BodyText"/>
            </w:pPr>
          </w:p>
          <w:p w:rsidR="00000000" w:rsidRPr="00D6477B" w:rsidP="00D6477B">
            <w:pPr>
              <w:pStyle w:val="ListBullet"/>
            </w:pPr>
            <w:r w:rsidRPr="00D6477B">
              <w:t>BSBSMB404A Undertake small business planning</w:t>
            </w:r>
          </w:p>
          <w:p w:rsidR="00000000" w:rsidRPr="00D6477B" w:rsidP="00D6477B">
            <w:pPr>
              <w:pStyle w:val="ListBullet"/>
            </w:pPr>
            <w:r w:rsidRPr="00D6477B">
              <w:t>BSBSMB405B Monitor and manage small business operations</w:t>
            </w:r>
          </w:p>
          <w:p w:rsidR="00000000" w:rsidRPr="00D6477B" w:rsidP="00D6477B">
            <w:pPr>
              <w:pStyle w:val="ListBullet"/>
            </w:pPr>
            <w:r w:rsidRPr="00D6477B">
              <w:t>BSBSMB411A Manage specialist ex</w:t>
            </w:r>
            <w:r w:rsidRPr="00D6477B">
              <w:t>ternal advisory services.</w:t>
            </w:r>
          </w:p>
        </w:tc>
      </w:tr>
    </w:tbl>
    <w:p w:rsidR="00000000" w:rsidRPr="00D6477B" w:rsidP="00D6477B">
      <w:pPr>
        <w:pStyle w:val="BodyText"/>
      </w:pPr>
    </w:p>
    <w:p w:rsidR="00000000" w:rsidRPr="00D6477B" w:rsidP="00D6477B">
      <w:pPr>
        <w:pStyle w:val="AllowPageBreak"/>
      </w:pPr>
    </w:p>
    <w:p w:rsidR="00000000" w:rsidRPr="00D6477B" w:rsidP="00D6477B">
      <w:pPr>
        <w:pStyle w:val="Heading1"/>
      </w:pPr>
      <w:bookmarkStart w:id="11" w:name="O_585917"/>
      <w:bookmarkEnd w:id="11"/>
      <w:r w:rsidRPr="00D6477B">
        <w:t>Range Statement</w:t>
      </w:r>
    </w:p>
    <w:p w:rsidR="00000000" w:rsidRPr="00D6477B" w:rsidP="00D6477B">
      <w:pPr>
        <w:pStyle w:val="BodyText"/>
      </w:pPr>
      <w:r w:rsidRPr="00D6477B">
        <w:rPr>
          <w:rStyle w:val="Emphasis"/>
        </w:rPr>
        <w:t>The range statement relates to the unit of competency as a whole. It allows for different work environments and situations that may affect performance. Bold italicised wording, if used in the per</w:t>
      </w:r>
      <w:r w:rsidRPr="00D6477B">
        <w:rPr>
          <w:rStyle w:val="Emphasis"/>
        </w:rPr>
        <w:t>formance criteria, is detailed below. Essential operating conditions that may be present with training and assessment (depending on the work situation, needs of the candidate, accessibility of the item, and local industry and regional contexts) may also be</w:t>
      </w:r>
      <w:r w:rsidRPr="00D6477B">
        <w:rPr>
          <w:rStyle w:val="Emphasis"/>
        </w:rPr>
        <w:t xml:space="preserve"> included.</w:t>
      </w:r>
    </w:p>
    <w:p w:rsidR="00000000" w:rsidRPr="00D6477B" w:rsidP="00D6477B">
      <w:pPr>
        <w:pStyle w:val="BodyText"/>
      </w:pPr>
    </w:p>
    <w:tbl>
      <w:tblPr>
        <w:tblW w:w="0" w:type="auto"/>
        <w:tblLayout w:type="fixed"/>
        <w:tblCellMar>
          <w:left w:w="62" w:type="dxa"/>
          <w:right w:w="62" w:type="dxa"/>
        </w:tblCellMar>
        <w:tblLook w:val="0000"/>
      </w:tblPr>
      <w:tblGrid>
        <w:gridCol w:w="2430"/>
        <w:gridCol w:w="6300"/>
      </w:tblGrid>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rPr>
                <w:rStyle w:val="BoldandItalics"/>
              </w:rPr>
              <w:t xml:space="preserve">Key drivers </w:t>
            </w:r>
            <w:r w:rsidRPr="00D6477B">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ListBullet"/>
            </w:pPr>
            <w:r w:rsidRPr="00D6477B">
              <w:t>anticipated carbon price, carbon tax or carbon trading scheme</w:t>
            </w:r>
          </w:p>
          <w:p w:rsidR="00000000" w:rsidRPr="00D6477B" w:rsidP="00D6477B">
            <w:pPr>
              <w:pStyle w:val="ListBullet"/>
            </w:pPr>
            <w:r w:rsidRPr="00D6477B">
              <w:t>financial: reduce energy and business operating costs</w:t>
            </w:r>
          </w:p>
          <w:p w:rsidR="00000000" w:rsidRPr="00D6477B" w:rsidP="00D6477B">
            <w:pPr>
              <w:pStyle w:val="ListBullet"/>
            </w:pPr>
            <w:r w:rsidRPr="00D6477B">
              <w:t>non-regulatory need, such as customer or supply chain requirements</w:t>
            </w:r>
          </w:p>
          <w:p w:rsidR="00000000" w:rsidRPr="00D6477B" w:rsidP="00D6477B">
            <w:pPr>
              <w:pStyle w:val="ListBullet"/>
            </w:pPr>
            <w:r w:rsidRPr="00D6477B">
              <w:t>regulatory or compliance need, including head office or franchise requirements</w:t>
            </w:r>
          </w:p>
          <w:p w:rsidR="00000000" w:rsidRPr="00D6477B" w:rsidP="00D6477B">
            <w:pPr>
              <w:pStyle w:val="ListBullet"/>
            </w:pPr>
            <w:r w:rsidRPr="00D6477B">
              <w:t>social, economic and environmental concerns:</w:t>
            </w:r>
          </w:p>
          <w:p w:rsidR="00000000" w:rsidRPr="00D6477B" w:rsidP="00D6477B">
            <w:pPr>
              <w:pStyle w:val="ListBullet2"/>
            </w:pPr>
            <w:r w:rsidRPr="00D6477B">
              <w:t>triple bottom line</w:t>
            </w:r>
          </w:p>
          <w:p w:rsidR="00000000" w:rsidP="00D6477B">
            <w:pPr>
              <w:pStyle w:val="ListBullet2"/>
              <w:rPr>
                <w:lang w:val="en-NZ"/>
              </w:rPr>
            </w:pPr>
            <w:r w:rsidRPr="00D6477B">
              <w:t>corporate social responsibility (CSR).</w:t>
            </w:r>
          </w:p>
        </w:tc>
      </w:tr>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rPr>
                <w:rStyle w:val="BoldandItalics"/>
              </w:rPr>
              <w:t xml:space="preserve">Types of energy </w:t>
            </w:r>
            <w:r w:rsidRPr="00D6477B">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ListBullet"/>
            </w:pPr>
            <w:r w:rsidRPr="00D6477B">
              <w:t>electricity: non-renewable and renewable</w:t>
            </w:r>
          </w:p>
          <w:p w:rsidR="00000000" w:rsidP="00D6477B">
            <w:pPr>
              <w:pStyle w:val="ListBullet"/>
              <w:rPr>
                <w:lang w:val="en-NZ"/>
              </w:rPr>
            </w:pPr>
            <w:r w:rsidRPr="00D6477B">
              <w:t>fuel: biofuel, petrol, diesel, liquefied petroleum gas (LPG), natural gas LPG, oil, and solid.</w:t>
            </w:r>
          </w:p>
        </w:tc>
      </w:tr>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rPr>
                <w:rStyle w:val="BoldandItalics"/>
              </w:rPr>
              <w:t xml:space="preserve">Energy use </w:t>
            </w:r>
            <w:r w:rsidRPr="00D6477B">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ListBullet"/>
            </w:pPr>
            <w:r w:rsidRPr="00D6477B">
              <w:t>air conditioning</w:t>
            </w:r>
          </w:p>
          <w:p w:rsidR="00000000" w:rsidRPr="00D6477B" w:rsidP="00D6477B">
            <w:pPr>
              <w:pStyle w:val="ListBullet"/>
            </w:pPr>
            <w:r w:rsidRPr="00D6477B">
              <w:t>appliances, such as office and IT equipment</w:t>
            </w:r>
          </w:p>
          <w:p w:rsidR="00000000" w:rsidRPr="00D6477B" w:rsidP="00D6477B">
            <w:pPr>
              <w:pStyle w:val="ListBullet"/>
            </w:pPr>
            <w:r w:rsidRPr="00D6477B">
              <w:t>heating</w:t>
            </w:r>
          </w:p>
          <w:p w:rsidR="00000000" w:rsidRPr="00D6477B" w:rsidP="00D6477B">
            <w:pPr>
              <w:pStyle w:val="ListBullet"/>
            </w:pPr>
            <w:r w:rsidRPr="00D6477B">
              <w:t>lighting</w:t>
            </w:r>
          </w:p>
          <w:p w:rsidR="00000000" w:rsidRPr="00D6477B" w:rsidP="00D6477B">
            <w:pPr>
              <w:pStyle w:val="ListBullet"/>
            </w:pPr>
            <w:r w:rsidRPr="00D6477B">
              <w:t>production and service equipment and machinery</w:t>
            </w:r>
          </w:p>
          <w:p w:rsidR="00000000" w:rsidRPr="00D6477B" w:rsidP="00D6477B">
            <w:pPr>
              <w:pStyle w:val="ListBullet"/>
            </w:pPr>
            <w:r w:rsidRPr="00D6477B">
              <w:t>refrigerat</w:t>
            </w:r>
            <w:r w:rsidRPr="00D6477B">
              <w:t>ion</w:t>
            </w:r>
          </w:p>
          <w:p w:rsidR="00000000" w:rsidRPr="00D6477B" w:rsidP="00D6477B">
            <w:pPr>
              <w:pStyle w:val="ListBullet"/>
            </w:pPr>
            <w:r w:rsidRPr="00D6477B">
              <w:t>vehicles, car fleet and other forms of transportation</w:t>
            </w:r>
          </w:p>
          <w:p w:rsidR="00000000" w:rsidP="00D6477B">
            <w:pPr>
              <w:pStyle w:val="ListBullet"/>
              <w:rPr>
                <w:lang w:val="en-NZ"/>
              </w:rPr>
            </w:pPr>
            <w:r w:rsidRPr="00D6477B">
              <w:t>ventilation.</w:t>
            </w:r>
          </w:p>
        </w:tc>
      </w:tr>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rPr>
                <w:rStyle w:val="BoldandItalics"/>
              </w:rPr>
              <w:t xml:space="preserve">What and how it will be measured </w:t>
            </w:r>
            <w:r w:rsidRPr="00D6477B">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ListBullet"/>
            </w:pPr>
            <w:r w:rsidRPr="00D6477B">
              <w:t>energy units:</w:t>
            </w:r>
          </w:p>
          <w:p w:rsidR="00000000" w:rsidRPr="00D6477B" w:rsidP="00D6477B">
            <w:pPr>
              <w:pStyle w:val="ListBullet2"/>
            </w:pPr>
            <w:r w:rsidRPr="00D6477B">
              <w:t>electrical units – watts, amperes (amps), voltage (volts)</w:t>
            </w:r>
          </w:p>
          <w:p w:rsidR="00000000" w:rsidRPr="00D6477B" w:rsidP="00D6477B">
            <w:pPr>
              <w:pStyle w:val="ListBullet2"/>
            </w:pPr>
            <w:r w:rsidRPr="00D6477B">
              <w:t>gas units – joules (kilojoule, megajoule, gigajoule)</w:t>
            </w:r>
          </w:p>
          <w:p w:rsidR="00000000" w:rsidRPr="00D6477B" w:rsidP="00D6477B">
            <w:pPr>
              <w:pStyle w:val="ListBullet"/>
            </w:pPr>
            <w:r w:rsidRPr="00D6477B">
              <w:t>financial</w:t>
            </w:r>
          </w:p>
          <w:p w:rsidR="00000000" w:rsidRPr="00D6477B" w:rsidP="00D6477B">
            <w:pPr>
              <w:pStyle w:val="ListBullet"/>
            </w:pPr>
            <w:r w:rsidRPr="00D6477B">
              <w:t>indicators of performance, such as customer feedback</w:t>
            </w:r>
          </w:p>
          <w:p w:rsidR="00000000" w:rsidRPr="00D6477B" w:rsidP="00D6477B">
            <w:pPr>
              <w:pStyle w:val="ListBullet"/>
            </w:pPr>
            <w:r w:rsidRPr="00D6477B">
              <w:t>quantity measurements:</w:t>
            </w:r>
          </w:p>
          <w:p w:rsidR="00000000" w:rsidRPr="00D6477B" w:rsidP="00D6477B">
            <w:pPr>
              <w:pStyle w:val="ListBullet2"/>
            </w:pPr>
            <w:r w:rsidRPr="00D6477B">
              <w:t>fuel units – litres, cubic metre, and barrel</w:t>
            </w:r>
          </w:p>
          <w:p w:rsidR="00000000" w:rsidRPr="00D6477B" w:rsidP="00D6477B">
            <w:pPr>
              <w:pStyle w:val="ListBullet"/>
            </w:pPr>
            <w:r w:rsidRPr="00D6477B">
              <w:t>time measurement</w:t>
            </w:r>
          </w:p>
          <w:p w:rsidR="00000000" w:rsidP="00D6477B">
            <w:pPr>
              <w:pStyle w:val="ListBullet"/>
              <w:rPr>
                <w:lang w:val="en-NZ"/>
              </w:rPr>
            </w:pPr>
            <w:r w:rsidRPr="00D6477B">
              <w:t>estimations.</w:t>
            </w:r>
          </w:p>
        </w:tc>
      </w:tr>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rPr>
                <w:rStyle w:val="BoldandItalics"/>
              </w:rPr>
              <w:t xml:space="preserve">Cost-benefit analysis </w:t>
            </w:r>
            <w:r w:rsidRPr="00D6477B">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ListBullet"/>
            </w:pPr>
            <w:r w:rsidRPr="00D6477B">
              <w:t>analysis of opportunities and risks, considering:</w:t>
            </w:r>
          </w:p>
          <w:p w:rsidR="00000000" w:rsidRPr="00D6477B" w:rsidP="00D6477B">
            <w:pPr>
              <w:pStyle w:val="ListBullet2"/>
            </w:pPr>
            <w:r w:rsidRPr="00D6477B">
              <w:t>cost savings</w:t>
            </w:r>
          </w:p>
          <w:p w:rsidR="00000000" w:rsidRPr="00D6477B" w:rsidP="00D6477B">
            <w:pPr>
              <w:pStyle w:val="ListBullet2"/>
            </w:pPr>
            <w:r w:rsidRPr="00D6477B">
              <w:t>customer satisfaction</w:t>
            </w:r>
          </w:p>
          <w:p w:rsidR="00000000" w:rsidRPr="00D6477B" w:rsidP="00D6477B">
            <w:pPr>
              <w:pStyle w:val="ListBullet2"/>
            </w:pPr>
            <w:r w:rsidRPr="00D6477B">
              <w:t>marketing opportunities</w:t>
            </w:r>
          </w:p>
          <w:p w:rsidR="00000000" w:rsidRPr="00D6477B" w:rsidP="00D6477B">
            <w:pPr>
              <w:pStyle w:val="ListBullet2"/>
            </w:pPr>
            <w:r w:rsidRPr="00D6477B">
              <w:t>new business opportunities</w:t>
            </w:r>
          </w:p>
          <w:p w:rsidR="00000000" w:rsidRPr="00D6477B" w:rsidP="00D6477B">
            <w:pPr>
              <w:pStyle w:val="ListBullet2"/>
            </w:pPr>
            <w:r w:rsidRPr="00D6477B">
              <w:t>payback period</w:t>
            </w:r>
          </w:p>
          <w:p w:rsidR="00000000" w:rsidRPr="00D6477B" w:rsidP="00D6477B">
            <w:pPr>
              <w:pStyle w:val="ListBullet2"/>
            </w:pPr>
            <w:r w:rsidRPr="00D6477B">
              <w:t>profit margins</w:t>
            </w:r>
          </w:p>
          <w:p w:rsidR="00000000" w:rsidRPr="00D6477B" w:rsidP="00D6477B">
            <w:pPr>
              <w:pStyle w:val="ListBullet2"/>
            </w:pPr>
            <w:r w:rsidRPr="00D6477B">
              <w:t>short and long-term benefits</w:t>
            </w:r>
          </w:p>
          <w:p w:rsidR="00000000" w:rsidP="00D6477B">
            <w:pPr>
              <w:pStyle w:val="ListBullet"/>
              <w:rPr>
                <w:lang w:val="en-NZ"/>
              </w:rPr>
            </w:pPr>
            <w:r w:rsidRPr="00D6477B">
              <w:t>comparison of current costs with potential costs.</w:t>
            </w:r>
          </w:p>
        </w:tc>
      </w:tr>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rPr>
                <w:rStyle w:val="BoldandItalics"/>
              </w:rPr>
              <w:t xml:space="preserve">Business case </w:t>
            </w:r>
            <w:r w:rsidRPr="00D6477B">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ListBullet"/>
            </w:pPr>
            <w:r w:rsidRPr="00D6477B">
              <w:t>discussion with decision makers</w:t>
            </w:r>
          </w:p>
          <w:p w:rsidR="00000000" w:rsidRPr="00D6477B" w:rsidP="00D6477B">
            <w:pPr>
              <w:pStyle w:val="ListBullet"/>
            </w:pPr>
            <w:r w:rsidRPr="00D6477B">
              <w:t>documented proposal</w:t>
            </w:r>
          </w:p>
          <w:p w:rsidR="00000000" w:rsidRPr="00D6477B" w:rsidP="00D6477B">
            <w:pPr>
              <w:pStyle w:val="ListBullet"/>
            </w:pPr>
            <w:r w:rsidRPr="00D6477B">
              <w:t>summary of financial information</w:t>
            </w:r>
          </w:p>
          <w:p w:rsidR="00000000" w:rsidP="00D6477B">
            <w:pPr>
              <w:pStyle w:val="ListBullet"/>
              <w:rPr>
                <w:lang w:val="en-NZ"/>
              </w:rPr>
            </w:pPr>
            <w:r w:rsidRPr="00D6477B">
              <w:t>whiteboard or visual management board analysis.</w:t>
            </w:r>
          </w:p>
        </w:tc>
      </w:tr>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rPr>
                <w:rStyle w:val="BoldandItalics"/>
              </w:rPr>
              <w:t xml:space="preserve">Energy-efficient improvements </w:t>
            </w:r>
            <w:r w:rsidRPr="00D6477B">
              <w:t xml:space="preserve">may </w:t>
            </w:r>
            <w:r w:rsidRPr="00D6477B">
              <w:t>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ListBullet"/>
            </w:pPr>
            <w:r w:rsidRPr="00D6477B">
              <w:t>adopting energy-efficient equipment and technologies, such as:</w:t>
            </w:r>
          </w:p>
          <w:p w:rsidR="00000000" w:rsidRPr="00D6477B" w:rsidP="00D6477B">
            <w:pPr>
              <w:pStyle w:val="ListBullet2"/>
            </w:pPr>
            <w:r w:rsidRPr="00D6477B">
              <w:t>LED lighting</w:t>
            </w:r>
          </w:p>
          <w:p w:rsidR="00000000" w:rsidRPr="00D6477B" w:rsidP="00D6477B">
            <w:pPr>
              <w:pStyle w:val="ListBullet2"/>
            </w:pPr>
            <w:r w:rsidRPr="00D6477B">
              <w:t>variable speed electric motors</w:t>
            </w:r>
          </w:p>
          <w:p w:rsidR="00000000" w:rsidRPr="00D6477B" w:rsidP="00D6477B">
            <w:pPr>
              <w:pStyle w:val="ListBullet"/>
            </w:pPr>
            <w:r w:rsidRPr="00D6477B">
              <w:t>conducting a formal energy audit or assessment</w:t>
            </w:r>
          </w:p>
          <w:p w:rsidR="00000000" w:rsidRPr="00D6477B" w:rsidP="00D6477B">
            <w:pPr>
              <w:pStyle w:val="ListBullet"/>
            </w:pPr>
            <w:r w:rsidRPr="00D6477B">
              <w:t>energy trading</w:t>
            </w:r>
          </w:p>
          <w:p w:rsidR="00000000" w:rsidRPr="00D6477B" w:rsidP="00D6477B">
            <w:pPr>
              <w:pStyle w:val="ListBullet"/>
            </w:pPr>
            <w:r w:rsidRPr="00D6477B">
              <w:t>exploring energy efficiency schemes, subsidies, rebates and discounts</w:t>
            </w:r>
          </w:p>
          <w:p w:rsidR="00000000" w:rsidRPr="00D6477B" w:rsidP="00D6477B">
            <w:pPr>
              <w:pStyle w:val="ListBullet"/>
            </w:pPr>
            <w:r w:rsidRPr="00D6477B">
              <w:t>fuel conversions and fuel switching</w:t>
            </w:r>
          </w:p>
          <w:p w:rsidR="00000000" w:rsidRPr="00D6477B" w:rsidP="00D6477B">
            <w:pPr>
              <w:pStyle w:val="ListBullet"/>
            </w:pPr>
            <w:r w:rsidRPr="00D6477B">
              <w:t>implementing cogeneration or tri-generation energy solutions</w:t>
            </w:r>
          </w:p>
          <w:p w:rsidR="00000000" w:rsidRPr="00D6477B" w:rsidP="00D6477B">
            <w:pPr>
              <w:pStyle w:val="ListBullet"/>
            </w:pPr>
            <w:r w:rsidRPr="00D6477B">
              <w:t>installing energy monitorin</w:t>
            </w:r>
            <w:r w:rsidRPr="00D6477B">
              <w:t>g devices or equipment</w:t>
            </w:r>
          </w:p>
          <w:p w:rsidR="00000000" w:rsidRPr="00D6477B" w:rsidP="00D6477B">
            <w:pPr>
              <w:pStyle w:val="ListBullet"/>
            </w:pPr>
            <w:r w:rsidRPr="00D6477B">
              <w:t>installing insulation</w:t>
            </w:r>
          </w:p>
          <w:p w:rsidR="00000000" w:rsidRPr="00D6477B" w:rsidP="00D6477B">
            <w:pPr>
              <w:pStyle w:val="ListBullet"/>
            </w:pPr>
            <w:r w:rsidRPr="00D6477B">
              <w:t>installing rooftop solar photovoltaic systems</w:t>
            </w:r>
          </w:p>
          <w:p w:rsidR="00000000" w:rsidRPr="00D6477B" w:rsidP="00D6477B">
            <w:pPr>
              <w:pStyle w:val="ListBullet"/>
            </w:pPr>
            <w:r w:rsidRPr="00D6477B">
              <w:t>installing timer switches</w:t>
            </w:r>
          </w:p>
          <w:p w:rsidR="00000000" w:rsidRPr="00D6477B" w:rsidP="00D6477B">
            <w:pPr>
              <w:pStyle w:val="ListBullet"/>
            </w:pPr>
            <w:r w:rsidRPr="00D6477B">
              <w:t>lighting upgrades</w:t>
            </w:r>
          </w:p>
          <w:p w:rsidR="00000000" w:rsidRPr="00D6477B" w:rsidP="00D6477B">
            <w:pPr>
              <w:pStyle w:val="ListBullet"/>
            </w:pPr>
            <w:r w:rsidRPr="00D6477B">
              <w:t>on-site electricity generation</w:t>
            </w:r>
          </w:p>
          <w:p w:rsidR="00000000" w:rsidRPr="00D6477B" w:rsidP="00D6477B">
            <w:pPr>
              <w:pStyle w:val="ListBullet"/>
            </w:pPr>
            <w:r w:rsidRPr="00D6477B">
              <w:t>optimising heating, ventilation and air conditioning systems</w:t>
            </w:r>
          </w:p>
          <w:p w:rsidR="00000000" w:rsidRPr="00D6477B" w:rsidP="00D6477B">
            <w:pPr>
              <w:pStyle w:val="ListBullet"/>
            </w:pPr>
            <w:r w:rsidRPr="00D6477B">
              <w:t>replacing major equipment wit</w:t>
            </w:r>
            <w:r w:rsidRPr="00D6477B">
              <w:t>h energy-efficient alternatives</w:t>
            </w:r>
          </w:p>
          <w:p w:rsidR="00000000" w:rsidRPr="00D6477B" w:rsidP="00D6477B">
            <w:pPr>
              <w:pStyle w:val="ListBullet"/>
            </w:pPr>
            <w:r w:rsidRPr="00D6477B">
              <w:t>revising business practices and operational procedures</w:t>
            </w:r>
          </w:p>
          <w:p w:rsidR="00000000" w:rsidP="00D6477B">
            <w:pPr>
              <w:pStyle w:val="ListBullet"/>
              <w:rPr>
                <w:lang w:val="en-NZ"/>
              </w:rPr>
            </w:pPr>
            <w:r w:rsidRPr="00D6477B">
              <w:t>using renewable energy.</w:t>
            </w:r>
          </w:p>
        </w:tc>
      </w:tr>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rPr>
                <w:rStyle w:val="BoldandItalics"/>
              </w:rPr>
              <w:t xml:space="preserve">Opportunities and risks </w:t>
            </w:r>
            <w:r w:rsidRPr="00D6477B">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ListBullet"/>
            </w:pPr>
            <w:r w:rsidRPr="00D6477B">
              <w:t>opportunities:</w:t>
            </w:r>
          </w:p>
          <w:p w:rsidR="00000000" w:rsidRPr="00D6477B" w:rsidP="00D6477B">
            <w:pPr>
              <w:pStyle w:val="ListBullet2"/>
            </w:pPr>
            <w:r w:rsidRPr="00D6477B">
              <w:t>improved triple bottom line</w:t>
            </w:r>
          </w:p>
          <w:p w:rsidR="00000000" w:rsidRPr="00D6477B" w:rsidP="00D6477B">
            <w:pPr>
              <w:pStyle w:val="ListBullet2"/>
            </w:pPr>
            <w:r w:rsidRPr="00D6477B">
              <w:t>marketing</w:t>
            </w:r>
          </w:p>
          <w:p w:rsidR="00000000" w:rsidRPr="00D6477B" w:rsidP="00D6477B">
            <w:pPr>
              <w:pStyle w:val="ListBullet2"/>
            </w:pPr>
            <w:r w:rsidRPr="00D6477B">
              <w:t>new business</w:t>
            </w:r>
          </w:p>
          <w:p w:rsidR="00000000" w:rsidRPr="00D6477B" w:rsidP="00D6477B">
            <w:pPr>
              <w:pStyle w:val="ListBullet2"/>
            </w:pPr>
            <w:r w:rsidRPr="00D6477B">
              <w:t>reduced costs</w:t>
            </w:r>
          </w:p>
          <w:p w:rsidR="00000000" w:rsidRPr="00D6477B" w:rsidP="00D6477B">
            <w:pPr>
              <w:pStyle w:val="ListBullet"/>
            </w:pPr>
            <w:r w:rsidRPr="00D6477B">
              <w:t>risks:</w:t>
            </w:r>
          </w:p>
          <w:p w:rsidR="00000000" w:rsidRPr="00D6477B" w:rsidP="00D6477B">
            <w:pPr>
              <w:pStyle w:val="ListBullet2"/>
            </w:pPr>
            <w:r w:rsidRPr="00D6477B">
              <w:t>increasing costs</w:t>
            </w:r>
          </w:p>
          <w:p w:rsidR="00000000" w:rsidRPr="00D6477B" w:rsidP="00D6477B">
            <w:pPr>
              <w:pStyle w:val="ListBullet2"/>
            </w:pPr>
            <w:r w:rsidRPr="00D6477B">
              <w:t>loss of opportunities</w:t>
            </w:r>
          </w:p>
          <w:p w:rsidR="00000000" w:rsidP="00D6477B">
            <w:pPr>
              <w:pStyle w:val="ListBullet2"/>
              <w:rPr>
                <w:lang w:val="en-NZ"/>
              </w:rPr>
            </w:pPr>
            <w:r w:rsidRPr="00D6477B">
              <w:t>outdated equipment.</w:t>
            </w:r>
          </w:p>
        </w:tc>
      </w:tr>
      <w:tr w:rsidTr="00D64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77B">
            <w:pPr>
              <w:pStyle w:val="BodyText"/>
              <w:rPr>
                <w:lang w:val="en-NZ"/>
              </w:rPr>
            </w:pPr>
            <w:r w:rsidRPr="00D6477B">
              <w:rPr>
                <w:rStyle w:val="BoldandItalics"/>
              </w:rPr>
              <w:t xml:space="preserve">Energy efficiency plan </w:t>
            </w:r>
            <w:r w:rsidRPr="00D6477B">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77B" w:rsidP="00D6477B">
            <w:pPr>
              <w:pStyle w:val="ListBullet"/>
            </w:pPr>
            <w:r w:rsidRPr="00D6477B">
              <w:t>budget document</w:t>
            </w:r>
          </w:p>
          <w:p w:rsidR="00000000" w:rsidRPr="00D6477B" w:rsidP="00D6477B">
            <w:pPr>
              <w:pStyle w:val="ListBullet"/>
            </w:pPr>
            <w:r w:rsidRPr="00D6477B">
              <w:t>business case or plan</w:t>
            </w:r>
          </w:p>
          <w:p w:rsidR="00000000" w:rsidRPr="00D6477B" w:rsidP="00D6477B">
            <w:pPr>
              <w:pStyle w:val="ListBullet"/>
            </w:pPr>
            <w:r w:rsidRPr="00D6477B">
              <w:t>checklists</w:t>
            </w:r>
          </w:p>
          <w:p w:rsidR="00000000" w:rsidRPr="00D6477B" w:rsidP="00D6477B">
            <w:pPr>
              <w:pStyle w:val="ListBullet"/>
            </w:pPr>
            <w:r w:rsidRPr="00D6477B">
              <w:t>team or section plan</w:t>
            </w:r>
          </w:p>
          <w:p w:rsidR="00000000" w:rsidRPr="00D6477B" w:rsidP="00D6477B">
            <w:pPr>
              <w:pStyle w:val="ListBullet"/>
            </w:pPr>
            <w:r w:rsidRPr="00D6477B">
              <w:t>visual management tools and items.</w:t>
            </w:r>
          </w:p>
        </w:tc>
      </w:tr>
    </w:tbl>
    <w:p w:rsidR="00000000" w:rsidRPr="00D6477B" w:rsidP="00D6477B">
      <w:pPr>
        <w:pStyle w:val="BodyText"/>
      </w:pPr>
    </w:p>
    <w:p w:rsidR="00000000" w:rsidRPr="00D6477B" w:rsidP="00D6477B">
      <w:pPr>
        <w:pStyle w:val="AllowPageBreak"/>
      </w:pPr>
    </w:p>
    <w:p w:rsidR="00000000" w:rsidRPr="00D6477B" w:rsidP="00D6477B">
      <w:pPr>
        <w:pStyle w:val="Heading1"/>
      </w:pPr>
      <w:bookmarkStart w:id="12" w:name="O_585918"/>
      <w:bookmarkEnd w:id="12"/>
      <w:r w:rsidRPr="00D6477B">
        <w:t>Unit Sector(s)</w:t>
      </w:r>
    </w:p>
    <w:p w:rsidR="00000000" w:rsidRPr="00D6477B" w:rsidP="00D6477B">
      <w:pPr>
        <w:pStyle w:val="BodyText"/>
      </w:pPr>
      <w:r w:rsidRPr="00D6477B">
        <w:t>Small Business</w:t>
      </w:r>
    </w:p>
    <w:p w:rsidR="00000000" w:rsidRPr="00D6477B" w:rsidP="00D6477B"/>
    <w:sectPr w:rsidSect="00D647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77B" w:rsidRPr="0024220E" w:rsidP="002422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20E" w:rsidP="00D647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220E" w:rsidP="00D6477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220E" w:rsidP="00D647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77B" w:rsidRPr="0024220E" w:rsidP="002422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20E" w:rsidRPr="002D2AF8" w:rsidP="00D6477B">
    <w:pPr>
      <w:pStyle w:val="Header"/>
      <w:framePr w:wrap="around"/>
    </w:pPr>
    <w:r>
      <w:fldChar w:fldCharType="begin"/>
    </w:r>
    <w:r>
      <w:instrText xml:space="preserve"> TITLE   \* MERGEFORMAT </w:instrText>
    </w:r>
    <w:r>
      <w:fldChar w:fldCharType="separate"/>
    </w:r>
    <w:r>
      <w:t>BSBSMB410A Review and implement energy efficiency in business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24220E" w:rsidP="00D647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98C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AED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F2C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7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77B"/>
    <w:pPr>
      <w:spacing w:before="360" w:after="60"/>
      <w:outlineLvl w:val="0"/>
    </w:pPr>
    <w:rPr>
      <w:sz w:val="32"/>
    </w:rPr>
  </w:style>
  <w:style w:type="paragraph" w:styleId="Heading2">
    <w:name w:val="heading 2"/>
    <w:basedOn w:val="HeadingBase"/>
    <w:next w:val="BodyText"/>
    <w:link w:val="Heading2Char"/>
    <w:qFormat/>
    <w:rsid w:val="00D6477B"/>
    <w:pPr>
      <w:keepLines/>
      <w:spacing w:before="240" w:after="120"/>
      <w:outlineLvl w:val="1"/>
    </w:pPr>
    <w:rPr>
      <w:sz w:val="28"/>
      <w:szCs w:val="40"/>
    </w:rPr>
  </w:style>
  <w:style w:type="paragraph" w:styleId="Heading3">
    <w:name w:val="heading 3"/>
    <w:basedOn w:val="HeadingBase"/>
    <w:next w:val="BodyText"/>
    <w:link w:val="Heading3Char"/>
    <w:qFormat/>
    <w:rsid w:val="00D6477B"/>
    <w:pPr>
      <w:spacing w:before="180" w:after="120"/>
      <w:outlineLvl w:val="2"/>
    </w:pPr>
    <w:rPr>
      <w:spacing w:val="-10"/>
      <w:kern w:val="32"/>
    </w:rPr>
  </w:style>
  <w:style w:type="paragraph" w:styleId="Heading4">
    <w:name w:val="heading 4"/>
    <w:basedOn w:val="HeadingBase"/>
    <w:next w:val="BodyText"/>
    <w:link w:val="Heading4Char"/>
    <w:qFormat/>
    <w:rsid w:val="00D6477B"/>
    <w:pPr>
      <w:spacing w:before="160" w:after="120"/>
      <w:outlineLvl w:val="3"/>
    </w:pPr>
    <w:rPr>
      <w:sz w:val="22"/>
    </w:rPr>
  </w:style>
  <w:style w:type="paragraph" w:styleId="Heading5">
    <w:name w:val="heading 5"/>
    <w:basedOn w:val="HeadingBase"/>
    <w:next w:val="Normal"/>
    <w:link w:val="Heading5Char"/>
    <w:qFormat/>
    <w:rsid w:val="00D6477B"/>
    <w:pPr>
      <w:spacing w:before="80"/>
      <w:outlineLvl w:val="4"/>
    </w:pPr>
    <w:rPr>
      <w:color w:val="918585"/>
      <w:sz w:val="20"/>
    </w:rPr>
  </w:style>
  <w:style w:type="paragraph" w:styleId="Heading6">
    <w:name w:val="heading 6"/>
    <w:basedOn w:val="HeadingBase"/>
    <w:next w:val="Normal"/>
    <w:link w:val="Heading6Char"/>
    <w:qFormat/>
    <w:rsid w:val="00D6477B"/>
    <w:pPr>
      <w:spacing w:before="60"/>
      <w:outlineLvl w:val="5"/>
    </w:pPr>
    <w:rPr>
      <w:color w:val="918585"/>
      <w:sz w:val="20"/>
    </w:rPr>
  </w:style>
  <w:style w:type="paragraph" w:styleId="Heading7">
    <w:name w:val="heading 7"/>
    <w:basedOn w:val="Normal"/>
    <w:next w:val="Normal"/>
    <w:link w:val="Heading7Char"/>
    <w:qFormat/>
    <w:rsid w:val="00D6477B"/>
    <w:pPr>
      <w:ind w:left="720"/>
      <w:outlineLvl w:val="6"/>
    </w:pPr>
    <w:rPr>
      <w:i/>
    </w:rPr>
  </w:style>
  <w:style w:type="paragraph" w:styleId="Heading8">
    <w:name w:val="heading 8"/>
    <w:basedOn w:val="Normal"/>
    <w:next w:val="Normal"/>
    <w:link w:val="Heading8Char"/>
    <w:qFormat/>
    <w:rsid w:val="00D6477B"/>
    <w:pPr>
      <w:ind w:left="720"/>
      <w:outlineLvl w:val="7"/>
    </w:pPr>
    <w:rPr>
      <w:i/>
    </w:rPr>
  </w:style>
  <w:style w:type="paragraph" w:styleId="Heading9">
    <w:name w:val="heading 9"/>
    <w:basedOn w:val="Normal"/>
    <w:next w:val="Normal"/>
    <w:link w:val="Heading9Char"/>
    <w:qFormat/>
    <w:rsid w:val="00D6477B"/>
    <w:pPr>
      <w:ind w:left="720"/>
      <w:outlineLvl w:val="8"/>
    </w:pPr>
    <w:rPr>
      <w:i/>
    </w:rPr>
  </w:style>
  <w:style w:type="character" w:default="1" w:styleId="DefaultParagraphFont">
    <w:name w:val="Default Paragraph Font"/>
    <w:uiPriority w:val="1"/>
    <w:unhideWhenUsed/>
    <w:rsid w:val="00D64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77B"/>
  </w:style>
  <w:style w:type="character" w:customStyle="1" w:styleId="Heading1Char">
    <w:name w:val="Heading 1 Char"/>
    <w:basedOn w:val="DefaultParagraphFont"/>
    <w:link w:val="Heading1"/>
    <w:rsid w:val="00D6477B"/>
    <w:rPr>
      <w:rFonts w:ascii="Times New Roman" w:eastAsia="Times New Roman" w:hAnsi="Times New Roman" w:cs="Times New Roman"/>
      <w:b/>
      <w:sz w:val="32"/>
      <w:szCs w:val="20"/>
      <w:lang w:eastAsia="en-US"/>
    </w:rPr>
  </w:style>
  <w:style w:type="paragraph" w:styleId="BodyText">
    <w:name w:val="Body Text"/>
    <w:basedOn w:val="Normal"/>
    <w:link w:val="BodyTextChar"/>
    <w:rsid w:val="00D647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477B"/>
    <w:rPr>
      <w:rFonts w:ascii="Times New Roman" w:eastAsia="Times New Roman" w:hAnsi="Times New Roman" w:cs="Times New Roman"/>
      <w:sz w:val="24"/>
      <w:lang w:eastAsia="en-US"/>
    </w:rPr>
  </w:style>
  <w:style w:type="paragraph" w:styleId="ListBullet">
    <w:name w:val="List Bullet"/>
    <w:basedOn w:val="List"/>
    <w:rsid w:val="00D6477B"/>
    <w:pPr>
      <w:numPr>
        <w:numId w:val="13"/>
      </w:numPr>
      <w:tabs>
        <w:tab w:val="clear" w:pos="340"/>
      </w:tabs>
      <w:spacing w:before="40" w:after="40"/>
    </w:pPr>
  </w:style>
  <w:style w:type="character" w:customStyle="1" w:styleId="SpecialBold">
    <w:name w:val="Special Bold"/>
    <w:basedOn w:val="DefaultParagraphFont"/>
    <w:rsid w:val="00D6477B"/>
    <w:rPr>
      <w:b/>
      <w:spacing w:val="0"/>
    </w:rPr>
  </w:style>
  <w:style w:type="paragraph" w:styleId="ListBullet2">
    <w:name w:val="List Bullet 2"/>
    <w:basedOn w:val="List2"/>
    <w:rsid w:val="00D6477B"/>
    <w:pPr>
      <w:numPr>
        <w:numId w:val="14"/>
      </w:numPr>
      <w:tabs>
        <w:tab w:val="clear" w:pos="680"/>
      </w:tabs>
    </w:pPr>
  </w:style>
  <w:style w:type="character" w:styleId="Emphasis">
    <w:name w:val="Emphasis"/>
    <w:basedOn w:val="DefaultParagraphFont"/>
    <w:qFormat/>
    <w:rsid w:val="00D6477B"/>
    <w:rPr>
      <w:i/>
    </w:rPr>
  </w:style>
  <w:style w:type="paragraph" w:customStyle="1" w:styleId="SuperHeading">
    <w:name w:val="SuperHeading"/>
    <w:basedOn w:val="Normal"/>
    <w:rsid w:val="00D6477B"/>
    <w:pPr>
      <w:spacing w:before="240" w:after="120"/>
      <w:outlineLvl w:val="0"/>
    </w:pPr>
    <w:rPr>
      <w:rFonts w:ascii="Times New Roman" w:hAnsi="Times New Roman"/>
      <w:b/>
      <w:sz w:val="32"/>
    </w:rPr>
  </w:style>
  <w:style w:type="paragraph" w:customStyle="1" w:styleId="AllowPageBreak">
    <w:name w:val="AllowPageBreak"/>
    <w:rsid w:val="00D647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477B"/>
    <w:rPr>
      <w:b/>
      <w:i/>
      <w:u w:val="none"/>
    </w:rPr>
  </w:style>
  <w:style w:type="character" w:customStyle="1" w:styleId="Heading2Char">
    <w:name w:val="Heading 2 Char"/>
    <w:basedOn w:val="DefaultParagraphFont"/>
    <w:link w:val="Heading2"/>
    <w:rsid w:val="00D64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7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7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7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7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77B"/>
    <w:rPr>
      <w:rFonts w:ascii="Courier New" w:eastAsia="Times New Roman" w:hAnsi="Courier New" w:cs="Times New Roman"/>
      <w:i/>
      <w:szCs w:val="20"/>
      <w:lang w:eastAsia="en-US"/>
    </w:rPr>
  </w:style>
  <w:style w:type="paragraph" w:customStyle="1" w:styleId="HeadingBase">
    <w:name w:val="Heading Base"/>
    <w:rsid w:val="00D64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77B"/>
    <w:pPr>
      <w:tabs>
        <w:tab w:val="right" w:leader="dot" w:pos="9072"/>
      </w:tabs>
      <w:ind w:left="567"/>
    </w:pPr>
    <w:rPr>
      <w:szCs w:val="22"/>
    </w:rPr>
  </w:style>
  <w:style w:type="paragraph" w:customStyle="1" w:styleId="TOCBase">
    <w:name w:val="TOC Base"/>
    <w:rsid w:val="00D64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77B"/>
    <w:pPr>
      <w:tabs>
        <w:tab w:val="right" w:leader="dot" w:pos="9072"/>
      </w:tabs>
      <w:spacing w:before="40" w:after="40"/>
      <w:ind w:left="284"/>
    </w:pPr>
    <w:rPr>
      <w:rFonts w:ascii="Times New Roman" w:hAnsi="Times New Roman"/>
    </w:rPr>
  </w:style>
  <w:style w:type="paragraph" w:styleId="TOC1">
    <w:name w:val="toc 1"/>
    <w:basedOn w:val="TOCBase"/>
    <w:next w:val="Normal"/>
    <w:rsid w:val="00D647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4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77B"/>
    <w:rPr>
      <w:rFonts w:ascii="Times New Roman" w:eastAsia="Times New Roman" w:hAnsi="Times New Roman" w:cs="Times New Roman"/>
      <w:sz w:val="16"/>
      <w:lang w:eastAsia="en-US"/>
    </w:rPr>
  </w:style>
  <w:style w:type="paragraph" w:styleId="Title">
    <w:name w:val="Title"/>
    <w:basedOn w:val="HeadingBase"/>
    <w:link w:val="TitleChar"/>
    <w:qFormat/>
    <w:rsid w:val="00D6477B"/>
    <w:pPr>
      <w:spacing w:before="5040"/>
      <w:jc w:val="center"/>
    </w:pPr>
    <w:rPr>
      <w:sz w:val="48"/>
      <w:szCs w:val="72"/>
      <w:lang w:val="en-US"/>
    </w:rPr>
  </w:style>
  <w:style w:type="character" w:customStyle="1" w:styleId="TitleChar">
    <w:name w:val="Title Char"/>
    <w:basedOn w:val="DefaultParagraphFont"/>
    <w:link w:val="Title"/>
    <w:rsid w:val="00D64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77B"/>
    <w:pPr>
      <w:tabs>
        <w:tab w:val="left" w:pos="3600"/>
        <w:tab w:val="left" w:pos="3958"/>
      </w:tabs>
    </w:pPr>
  </w:style>
  <w:style w:type="paragraph" w:styleId="List">
    <w:name w:val="List"/>
    <w:basedOn w:val="BodyText"/>
    <w:next w:val="BodyText"/>
    <w:rsid w:val="00D6477B"/>
    <w:pPr>
      <w:tabs>
        <w:tab w:val="left" w:pos="340"/>
      </w:tabs>
      <w:spacing w:before="60" w:after="60"/>
      <w:ind w:left="340" w:hanging="340"/>
    </w:pPr>
  </w:style>
  <w:style w:type="paragraph" w:customStyle="1" w:styleId="Note">
    <w:name w:val="Note"/>
    <w:basedOn w:val="BodyText"/>
    <w:rsid w:val="00D647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77B"/>
    <w:pPr>
      <w:framePr w:wrap="auto" w:hAnchor="text" w:y="6049"/>
    </w:pPr>
    <w:rPr>
      <w:color w:val="000000"/>
      <w:sz w:val="40"/>
    </w:rPr>
  </w:style>
  <w:style w:type="paragraph" w:customStyle="1" w:styleId="TOCTitle">
    <w:name w:val="TOCTitle"/>
    <w:basedOn w:val="Heading1"/>
    <w:rsid w:val="00D6477B"/>
    <w:pPr>
      <w:spacing w:after="240"/>
      <w:jc w:val="center"/>
      <w:outlineLvl w:val="9"/>
    </w:pPr>
    <w:rPr>
      <w:caps/>
    </w:rPr>
  </w:style>
  <w:style w:type="paragraph" w:customStyle="1" w:styleId="Version">
    <w:name w:val="Version"/>
    <w:rsid w:val="00D647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477B"/>
    <w:pPr>
      <w:keepNext w:val="0"/>
      <w:tabs>
        <w:tab w:val="right" w:pos="4176"/>
      </w:tabs>
      <w:ind w:left="198" w:hanging="198"/>
    </w:pPr>
    <w:rPr>
      <w:rFonts w:ascii="Garamond" w:hAnsi="Garamond"/>
    </w:rPr>
  </w:style>
  <w:style w:type="paragraph" w:styleId="IndexHeading">
    <w:name w:val="index heading"/>
    <w:basedOn w:val="Normal"/>
    <w:next w:val="Index1"/>
    <w:semiHidden/>
    <w:rsid w:val="00D6477B"/>
    <w:pPr>
      <w:spacing w:before="120" w:after="120"/>
    </w:pPr>
    <w:rPr>
      <w:rFonts w:ascii="Arial" w:hAnsi="Arial"/>
      <w:b/>
      <w:color w:val="918585"/>
      <w:sz w:val="24"/>
    </w:rPr>
  </w:style>
  <w:style w:type="paragraph" w:styleId="Header">
    <w:name w:val="header"/>
    <w:basedOn w:val="Normal"/>
    <w:link w:val="HeaderChar"/>
    <w:rsid w:val="00D64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77B"/>
    <w:rPr>
      <w:rFonts w:ascii="Times New Roman" w:eastAsia="Times New Roman" w:hAnsi="Times New Roman" w:cs="Times New Roman"/>
      <w:sz w:val="16"/>
      <w:szCs w:val="20"/>
      <w:lang w:val="en-GB" w:eastAsia="en-US"/>
    </w:rPr>
  </w:style>
  <w:style w:type="paragraph" w:customStyle="1" w:styleId="Chapter">
    <w:name w:val="Chapter"/>
    <w:basedOn w:val="Normal"/>
    <w:rsid w:val="00D6477B"/>
    <w:pPr>
      <w:spacing w:before="240"/>
    </w:pPr>
    <w:rPr>
      <w:rFonts w:ascii="Times New Roman" w:hAnsi="Times New Roman"/>
      <w:smallCaps/>
      <w:spacing w:val="80"/>
      <w:sz w:val="28"/>
    </w:rPr>
  </w:style>
  <w:style w:type="paragraph" w:customStyle="1" w:styleId="InChapter">
    <w:name w:val="InChapter"/>
    <w:basedOn w:val="Heading3"/>
    <w:rsid w:val="00D6477B"/>
    <w:pPr>
      <w:spacing w:after="240"/>
      <w:outlineLvl w:val="9"/>
    </w:pPr>
    <w:rPr>
      <w:noProof/>
    </w:rPr>
  </w:style>
  <w:style w:type="paragraph" w:styleId="Index2">
    <w:name w:val="index 2"/>
    <w:basedOn w:val="Normal"/>
    <w:next w:val="Normal"/>
    <w:semiHidden/>
    <w:rsid w:val="00D6477B"/>
    <w:pPr>
      <w:tabs>
        <w:tab w:val="right" w:pos="4176"/>
      </w:tabs>
      <w:ind w:left="568" w:hanging="284"/>
    </w:pPr>
    <w:rPr>
      <w:rFonts w:ascii="Garamond" w:hAnsi="Garamond"/>
    </w:rPr>
  </w:style>
  <w:style w:type="paragraph" w:customStyle="1" w:styleId="Byline">
    <w:name w:val="Byline"/>
    <w:rsid w:val="00D64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77B"/>
    <w:pPr>
      <w:tabs>
        <w:tab w:val="clear" w:pos="3600"/>
        <w:tab w:val="clear" w:pos="3958"/>
      </w:tabs>
      <w:jc w:val="right"/>
    </w:pPr>
  </w:style>
  <w:style w:type="paragraph" w:styleId="Caption">
    <w:name w:val="caption"/>
    <w:basedOn w:val="BodyText"/>
    <w:next w:val="Normal"/>
    <w:qFormat/>
    <w:rsid w:val="00D6477B"/>
    <w:pPr>
      <w:framePr w:w="2268" w:hSpace="181" w:vSpace="181" w:wrap="around" w:vAnchor="text" w:hAnchor="page" w:x="1135" w:y="285" w:anchorLock="1"/>
    </w:pPr>
    <w:rPr>
      <w:i/>
    </w:rPr>
  </w:style>
  <w:style w:type="paragraph" w:customStyle="1" w:styleId="MiniTOCTitle">
    <w:name w:val="MiniTOCTitle"/>
    <w:basedOn w:val="Heading4"/>
    <w:rsid w:val="00D6477B"/>
    <w:pPr>
      <w:spacing w:before="240"/>
      <w:outlineLvl w:val="9"/>
    </w:pPr>
    <w:rPr>
      <w:noProof/>
      <w:sz w:val="24"/>
    </w:rPr>
  </w:style>
  <w:style w:type="paragraph" w:customStyle="1" w:styleId="MiniTOCItem">
    <w:name w:val="MiniTOCItem"/>
    <w:basedOn w:val="ListBullet"/>
    <w:rsid w:val="00D6477B"/>
    <w:pPr>
      <w:numPr>
        <w:numId w:val="0"/>
      </w:numPr>
      <w:tabs>
        <w:tab w:val="right" w:leader="dot" w:pos="6521"/>
      </w:tabs>
      <w:spacing w:before="0" w:after="0"/>
    </w:pPr>
  </w:style>
  <w:style w:type="paragraph" w:customStyle="1" w:styleId="TOFTitle">
    <w:name w:val="TOFTitle"/>
    <w:basedOn w:val="TOCTitle"/>
    <w:rsid w:val="00D6477B"/>
  </w:style>
  <w:style w:type="paragraph" w:styleId="TableofFigures">
    <w:name w:val="table of figures"/>
    <w:basedOn w:val="Normal"/>
    <w:next w:val="Normal"/>
    <w:semiHidden/>
    <w:rsid w:val="00D6477B"/>
    <w:pPr>
      <w:tabs>
        <w:tab w:val="right" w:leader="dot" w:pos="9072"/>
      </w:tabs>
      <w:ind w:left="970" w:hanging="403"/>
    </w:pPr>
    <w:rPr>
      <w:rFonts w:ascii="Times New Roman" w:hAnsi="Times New Roman"/>
      <w:b/>
    </w:rPr>
  </w:style>
  <w:style w:type="paragraph" w:styleId="ListNumber">
    <w:name w:val="List Number"/>
    <w:basedOn w:val="List"/>
    <w:rsid w:val="00D6477B"/>
    <w:pPr>
      <w:numPr>
        <w:numId w:val="11"/>
      </w:numPr>
    </w:pPr>
  </w:style>
  <w:style w:type="character" w:customStyle="1" w:styleId="WingdingSymbols">
    <w:name w:val="Wingding Symbols"/>
    <w:rsid w:val="00D6477B"/>
    <w:rPr>
      <w:rFonts w:ascii="Wingdings" w:hAnsi="Wingdings"/>
    </w:rPr>
  </w:style>
  <w:style w:type="paragraph" w:customStyle="1" w:styleId="TableHeading">
    <w:name w:val="Table Heading"/>
    <w:basedOn w:val="HeadingBase"/>
    <w:rsid w:val="00D6477B"/>
    <w:pPr>
      <w:keepLines/>
      <w:pBdr>
        <w:bottom w:val="single" w:sz="6" w:space="1" w:color="918585"/>
      </w:pBdr>
      <w:spacing w:before="240"/>
    </w:pPr>
  </w:style>
  <w:style w:type="character" w:customStyle="1" w:styleId="HotSpot">
    <w:name w:val="HotSpot"/>
    <w:rsid w:val="00D6477B"/>
    <w:rPr>
      <w:color w:val="0033CC"/>
      <w:u w:val="none"/>
    </w:rPr>
  </w:style>
  <w:style w:type="paragraph" w:customStyle="1" w:styleId="BodyTextRight">
    <w:name w:val="Body Text Right"/>
    <w:basedOn w:val="BodyText"/>
    <w:rsid w:val="00D6477B"/>
    <w:pPr>
      <w:spacing w:before="0" w:after="0"/>
      <w:jc w:val="right"/>
    </w:pPr>
  </w:style>
  <w:style w:type="paragraph" w:styleId="Index3">
    <w:name w:val="index 3"/>
    <w:basedOn w:val="ListNumber2"/>
    <w:next w:val="Normal"/>
    <w:semiHidden/>
    <w:rsid w:val="00D6477B"/>
    <w:pPr>
      <w:numPr>
        <w:numId w:val="0"/>
      </w:numPr>
      <w:tabs>
        <w:tab w:val="right" w:leader="dot" w:pos="4176"/>
      </w:tabs>
    </w:pPr>
  </w:style>
  <w:style w:type="paragraph" w:styleId="ListNumber2">
    <w:name w:val="List Number 2"/>
    <w:basedOn w:val="List2"/>
    <w:rsid w:val="00D6477B"/>
    <w:pPr>
      <w:numPr>
        <w:numId w:val="10"/>
      </w:numPr>
      <w:tabs>
        <w:tab w:val="clear" w:pos="1060"/>
      </w:tabs>
    </w:pPr>
  </w:style>
  <w:style w:type="paragraph" w:customStyle="1" w:styleId="MarginNote">
    <w:name w:val="Margin Note"/>
    <w:basedOn w:val="BodyText"/>
    <w:rsid w:val="00D64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7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77B"/>
    <w:rPr>
      <w:sz w:val="32"/>
    </w:rPr>
  </w:style>
  <w:style w:type="paragraph" w:customStyle="1" w:styleId="HeadingProcedure">
    <w:name w:val="Heading Procedure"/>
    <w:basedOn w:val="HeadingBase"/>
    <w:next w:val="Normal"/>
    <w:rsid w:val="00D6477B"/>
    <w:pPr>
      <w:tabs>
        <w:tab w:val="left" w:pos="0"/>
      </w:tabs>
      <w:spacing w:before="120" w:after="60"/>
    </w:pPr>
    <w:rPr>
      <w:i/>
      <w:color w:val="918585"/>
      <w:sz w:val="22"/>
    </w:rPr>
  </w:style>
  <w:style w:type="paragraph" w:customStyle="1" w:styleId="TableBodyText">
    <w:name w:val="Table Body Text"/>
    <w:basedOn w:val="BodyText"/>
    <w:rsid w:val="00D6477B"/>
    <w:pPr>
      <w:spacing w:before="60" w:after="60"/>
    </w:pPr>
  </w:style>
  <w:style w:type="paragraph" w:styleId="ListContinue">
    <w:name w:val="List Continue"/>
    <w:basedOn w:val="List"/>
    <w:rsid w:val="00D6477B"/>
    <w:pPr>
      <w:ind w:firstLine="0"/>
    </w:pPr>
  </w:style>
  <w:style w:type="paragraph" w:customStyle="1" w:styleId="ListNote">
    <w:name w:val="List Note"/>
    <w:basedOn w:val="List"/>
    <w:rsid w:val="00D6477B"/>
    <w:pPr>
      <w:pBdr>
        <w:top w:val="single" w:sz="6" w:space="2" w:color="918585"/>
        <w:bottom w:val="single" w:sz="6" w:space="2" w:color="918585"/>
      </w:pBdr>
      <w:tabs>
        <w:tab w:val="left" w:pos="1021"/>
      </w:tabs>
      <w:ind w:firstLine="0"/>
    </w:pPr>
  </w:style>
  <w:style w:type="paragraph" w:customStyle="1" w:styleId="Warning">
    <w:name w:val="Warning"/>
    <w:basedOn w:val="BodyText"/>
    <w:rsid w:val="00D6477B"/>
    <w:pPr>
      <w:shd w:val="clear" w:color="auto" w:fill="D9D9D9"/>
      <w:tabs>
        <w:tab w:val="left" w:pos="992"/>
      </w:tabs>
      <w:ind w:left="119" w:right="119"/>
    </w:pPr>
    <w:rPr>
      <w:sz w:val="20"/>
    </w:rPr>
  </w:style>
  <w:style w:type="paragraph" w:customStyle="1" w:styleId="MarginIcons">
    <w:name w:val="Margin Icons"/>
    <w:basedOn w:val="BodyText"/>
    <w:rsid w:val="00D64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77B"/>
    <w:rPr>
      <w:rFonts w:ascii="Courier New" w:hAnsi="Courier New"/>
    </w:rPr>
  </w:style>
  <w:style w:type="paragraph" w:customStyle="1" w:styleId="NoteBullet">
    <w:name w:val="Note Bullet"/>
    <w:basedOn w:val="Note"/>
    <w:rsid w:val="00D6477B"/>
    <w:pPr>
      <w:tabs>
        <w:tab w:val="clear" w:pos="680"/>
      </w:tabs>
      <w:spacing w:before="60" w:after="60"/>
    </w:pPr>
  </w:style>
  <w:style w:type="paragraph" w:customStyle="1" w:styleId="SubHeading2">
    <w:name w:val="SubHeading2"/>
    <w:basedOn w:val="HeadingBase"/>
    <w:rsid w:val="00D6477B"/>
    <w:pPr>
      <w:spacing w:before="240" w:after="60"/>
    </w:pPr>
    <w:rPr>
      <w:sz w:val="20"/>
    </w:rPr>
  </w:style>
  <w:style w:type="paragraph" w:customStyle="1" w:styleId="SubHeading1">
    <w:name w:val="SubHeading1"/>
    <w:basedOn w:val="HeadingBase"/>
    <w:rsid w:val="00D6477B"/>
    <w:pPr>
      <w:spacing w:before="240" w:after="60"/>
    </w:pPr>
    <w:rPr>
      <w:color w:val="918585"/>
      <w:sz w:val="22"/>
    </w:rPr>
  </w:style>
  <w:style w:type="paragraph" w:customStyle="1" w:styleId="SideHeading">
    <w:name w:val="Side Heading"/>
    <w:basedOn w:val="HeadingBase"/>
    <w:rsid w:val="00D64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77B"/>
    <w:pPr>
      <w:numPr>
        <w:numId w:val="12"/>
      </w:numPr>
    </w:pPr>
  </w:style>
  <w:style w:type="paragraph" w:styleId="PlainText">
    <w:name w:val="Plain Text"/>
    <w:basedOn w:val="Normal"/>
    <w:link w:val="PlainTextChar"/>
    <w:rsid w:val="00D6477B"/>
    <w:rPr>
      <w:sz w:val="20"/>
    </w:rPr>
  </w:style>
  <w:style w:type="character" w:customStyle="1" w:styleId="PlainTextChar">
    <w:name w:val="Plain Text Char"/>
    <w:basedOn w:val="DefaultParagraphFont"/>
    <w:link w:val="PlainText"/>
    <w:rsid w:val="00D6477B"/>
    <w:rPr>
      <w:rFonts w:ascii="Courier New" w:eastAsia="Times New Roman" w:hAnsi="Courier New" w:cs="Times New Roman"/>
      <w:sz w:val="20"/>
      <w:szCs w:val="20"/>
      <w:lang w:eastAsia="en-US"/>
    </w:rPr>
  </w:style>
  <w:style w:type="character" w:customStyle="1" w:styleId="MenuOption">
    <w:name w:val="Menu Option"/>
    <w:basedOn w:val="DefaultParagraphFont"/>
    <w:rsid w:val="00D6477B"/>
    <w:rPr>
      <w:b/>
      <w:smallCaps/>
    </w:rPr>
  </w:style>
  <w:style w:type="paragraph" w:customStyle="1" w:styleId="TableListNumber">
    <w:name w:val="Table List Number"/>
    <w:basedOn w:val="ListNumber"/>
    <w:rsid w:val="00D6477B"/>
    <w:pPr>
      <w:numPr>
        <w:numId w:val="0"/>
      </w:numPr>
    </w:pPr>
  </w:style>
  <w:style w:type="paragraph" w:styleId="TOC4">
    <w:name w:val="toc 4"/>
    <w:basedOn w:val="TOCBase"/>
    <w:next w:val="Normal"/>
    <w:semiHidden/>
    <w:rsid w:val="00D6477B"/>
    <w:pPr>
      <w:tabs>
        <w:tab w:val="right" w:leader="dot" w:pos="9071"/>
      </w:tabs>
      <w:ind w:left="1701"/>
    </w:pPr>
  </w:style>
  <w:style w:type="paragraph" w:customStyle="1" w:styleId="ListAlpha">
    <w:name w:val="List Alpha"/>
    <w:basedOn w:val="List"/>
    <w:rsid w:val="00D6477B"/>
    <w:pPr>
      <w:numPr>
        <w:numId w:val="9"/>
      </w:numPr>
    </w:pPr>
  </w:style>
  <w:style w:type="paragraph" w:customStyle="1" w:styleId="ListAlpha2">
    <w:name w:val="List Alpha 2"/>
    <w:basedOn w:val="List2"/>
    <w:rsid w:val="00D6477B"/>
    <w:pPr>
      <w:numPr>
        <w:numId w:val="8"/>
      </w:numPr>
    </w:pPr>
  </w:style>
  <w:style w:type="paragraph" w:styleId="List2">
    <w:name w:val="List 2"/>
    <w:basedOn w:val="BodyText"/>
    <w:rsid w:val="00D6477B"/>
    <w:pPr>
      <w:tabs>
        <w:tab w:val="left" w:pos="680"/>
      </w:tabs>
      <w:spacing w:before="60" w:after="60"/>
      <w:ind w:left="680" w:hanging="340"/>
    </w:pPr>
  </w:style>
  <w:style w:type="paragraph" w:styleId="List3">
    <w:name w:val="List 3"/>
    <w:basedOn w:val="BodyText"/>
    <w:rsid w:val="00D6477B"/>
    <w:pPr>
      <w:tabs>
        <w:tab w:val="left" w:pos="1021"/>
      </w:tabs>
      <w:spacing w:before="60" w:after="60"/>
      <w:ind w:left="1020" w:hanging="340"/>
    </w:pPr>
  </w:style>
  <w:style w:type="paragraph" w:styleId="List4">
    <w:name w:val="List 4"/>
    <w:basedOn w:val="BodyText"/>
    <w:rsid w:val="00D6477B"/>
    <w:pPr>
      <w:tabs>
        <w:tab w:val="left" w:pos="1361"/>
      </w:tabs>
      <w:spacing w:before="60" w:after="60"/>
      <w:ind w:left="1361" w:hanging="340"/>
    </w:pPr>
  </w:style>
  <w:style w:type="paragraph" w:styleId="List5">
    <w:name w:val="List 5"/>
    <w:basedOn w:val="BodyText"/>
    <w:rsid w:val="00D6477B"/>
    <w:pPr>
      <w:tabs>
        <w:tab w:val="left" w:pos="1701"/>
      </w:tabs>
      <w:spacing w:before="60" w:after="60"/>
      <w:ind w:left="1701" w:hanging="340"/>
    </w:pPr>
  </w:style>
  <w:style w:type="paragraph" w:styleId="ListBullet3">
    <w:name w:val="List Bullet 3"/>
    <w:basedOn w:val="List3"/>
    <w:rsid w:val="00D6477B"/>
    <w:pPr>
      <w:numPr>
        <w:numId w:val="15"/>
      </w:numPr>
      <w:tabs>
        <w:tab w:val="clear" w:pos="1021"/>
      </w:tabs>
      <w:ind w:left="1037" w:hanging="357"/>
    </w:pPr>
  </w:style>
  <w:style w:type="paragraph" w:styleId="ListBullet4">
    <w:name w:val="List Bullet 4"/>
    <w:basedOn w:val="List4"/>
    <w:rsid w:val="00D6477B"/>
    <w:pPr>
      <w:numPr>
        <w:numId w:val="3"/>
      </w:numPr>
    </w:pPr>
  </w:style>
  <w:style w:type="paragraph" w:styleId="ListBullet5">
    <w:name w:val="List Bullet 5"/>
    <w:basedOn w:val="List5"/>
    <w:rsid w:val="00D6477B"/>
    <w:pPr>
      <w:numPr>
        <w:numId w:val="4"/>
      </w:numPr>
    </w:pPr>
  </w:style>
  <w:style w:type="paragraph" w:styleId="ListContinue2">
    <w:name w:val="List Continue 2"/>
    <w:basedOn w:val="List2"/>
    <w:rsid w:val="00D6477B"/>
    <w:pPr>
      <w:ind w:firstLine="0"/>
    </w:pPr>
  </w:style>
  <w:style w:type="paragraph" w:styleId="ListContinue3">
    <w:name w:val="List Continue 3"/>
    <w:basedOn w:val="List3"/>
    <w:rsid w:val="00D6477B"/>
    <w:pPr>
      <w:ind w:left="1021" w:firstLine="0"/>
    </w:pPr>
  </w:style>
  <w:style w:type="paragraph" w:styleId="ListContinue4">
    <w:name w:val="List Continue 4"/>
    <w:basedOn w:val="List4"/>
    <w:rsid w:val="00D6477B"/>
    <w:pPr>
      <w:ind w:firstLine="0"/>
    </w:pPr>
  </w:style>
  <w:style w:type="paragraph" w:styleId="ListContinue5">
    <w:name w:val="List Continue 5"/>
    <w:basedOn w:val="List5"/>
    <w:rsid w:val="00D6477B"/>
    <w:pPr>
      <w:ind w:firstLine="0"/>
    </w:pPr>
  </w:style>
  <w:style w:type="paragraph" w:styleId="ListNumber3">
    <w:name w:val="List Number 3"/>
    <w:basedOn w:val="List3"/>
    <w:rsid w:val="00D6477B"/>
    <w:pPr>
      <w:numPr>
        <w:numId w:val="5"/>
      </w:numPr>
    </w:pPr>
  </w:style>
  <w:style w:type="paragraph" w:styleId="ListNumber4">
    <w:name w:val="List Number 4"/>
    <w:basedOn w:val="List4"/>
    <w:rsid w:val="00D6477B"/>
    <w:pPr>
      <w:numPr>
        <w:numId w:val="6"/>
      </w:numPr>
    </w:pPr>
  </w:style>
  <w:style w:type="paragraph" w:styleId="ListNumber5">
    <w:name w:val="List Number 5"/>
    <w:basedOn w:val="List5"/>
    <w:rsid w:val="00D6477B"/>
    <w:pPr>
      <w:numPr>
        <w:numId w:val="7"/>
      </w:numPr>
    </w:pPr>
  </w:style>
  <w:style w:type="paragraph" w:styleId="BlockText">
    <w:name w:val="Block Text"/>
    <w:basedOn w:val="Normal"/>
    <w:rsid w:val="00D6477B"/>
    <w:pPr>
      <w:spacing w:after="120"/>
      <w:ind w:left="1440" w:right="1440"/>
    </w:pPr>
  </w:style>
  <w:style w:type="character" w:customStyle="1" w:styleId="Subscript">
    <w:name w:val="Subscript"/>
    <w:basedOn w:val="DefaultParagraphFont"/>
    <w:rsid w:val="00D6477B"/>
    <w:rPr>
      <w:sz w:val="16"/>
      <w:vertAlign w:val="subscript"/>
    </w:rPr>
  </w:style>
  <w:style w:type="character" w:customStyle="1" w:styleId="Superscript">
    <w:name w:val="Superscript"/>
    <w:basedOn w:val="DefaultParagraphFont"/>
    <w:rsid w:val="00D6477B"/>
    <w:rPr>
      <w:sz w:val="16"/>
      <w:vertAlign w:val="superscript"/>
    </w:rPr>
  </w:style>
  <w:style w:type="character" w:customStyle="1" w:styleId="Symbols">
    <w:name w:val="Symbols"/>
    <w:basedOn w:val="DefaultParagraphFont"/>
    <w:rsid w:val="00D6477B"/>
    <w:rPr>
      <w:rFonts w:ascii="Symbol" w:hAnsi="Symbol"/>
    </w:rPr>
  </w:style>
  <w:style w:type="character" w:customStyle="1" w:styleId="MenuOptions">
    <w:name w:val="Menu Options"/>
    <w:basedOn w:val="DefaultParagraphFont"/>
    <w:rsid w:val="00D6477B"/>
    <w:rPr>
      <w:rFonts w:ascii="Arial Narrow" w:hAnsi="Arial Narrow"/>
      <w:smallCaps/>
    </w:rPr>
  </w:style>
  <w:style w:type="character" w:customStyle="1" w:styleId="Buttons">
    <w:name w:val="Buttons"/>
    <w:basedOn w:val="DefaultParagraphFont"/>
    <w:rsid w:val="00D6477B"/>
    <w:rPr>
      <w:b/>
    </w:rPr>
  </w:style>
  <w:style w:type="character" w:customStyle="1" w:styleId="Underlined">
    <w:name w:val="Underlined"/>
    <w:basedOn w:val="DefaultParagraphFont"/>
    <w:rsid w:val="00D6477B"/>
    <w:rPr>
      <w:u w:val="single"/>
    </w:rPr>
  </w:style>
  <w:style w:type="paragraph" w:customStyle="1" w:styleId="TableBodyTextRight">
    <w:name w:val="Table Body Text Right"/>
    <w:basedOn w:val="TableBodyText"/>
    <w:rsid w:val="00D6477B"/>
    <w:pPr>
      <w:widowControl w:val="0"/>
      <w:autoSpaceDE w:val="0"/>
      <w:autoSpaceDN w:val="0"/>
      <w:adjustRightInd w:val="0"/>
      <w:jc w:val="right"/>
    </w:pPr>
    <w:rPr>
      <w:rFonts w:cs="Arial"/>
      <w:szCs w:val="18"/>
    </w:rPr>
  </w:style>
  <w:style w:type="paragraph" w:customStyle="1" w:styleId="CopyrightText">
    <w:name w:val="Copyright Text"/>
    <w:basedOn w:val="BodyText"/>
    <w:rsid w:val="00D6477B"/>
    <w:rPr>
      <w:sz w:val="18"/>
    </w:rPr>
  </w:style>
  <w:style w:type="paragraph" w:customStyle="1" w:styleId="BodySmallRight">
    <w:name w:val="Body Small Right"/>
    <w:basedOn w:val="BodyTextRight"/>
    <w:rsid w:val="00D6477B"/>
    <w:rPr>
      <w:sz w:val="18"/>
      <w:szCs w:val="18"/>
    </w:rPr>
  </w:style>
  <w:style w:type="paragraph" w:customStyle="1" w:styleId="MarginEdition">
    <w:name w:val="Margin Edition"/>
    <w:basedOn w:val="MarginNote"/>
    <w:rsid w:val="00D6477B"/>
    <w:pPr>
      <w:spacing w:before="0" w:after="0"/>
    </w:pPr>
    <w:rPr>
      <w:rFonts w:ascii="Times New Roman" w:hAnsi="Times New Roman"/>
      <w:color w:val="999999"/>
    </w:rPr>
  </w:style>
  <w:style w:type="paragraph" w:customStyle="1" w:styleId="Spacer">
    <w:name w:val="Spacer"/>
    <w:basedOn w:val="Normal"/>
    <w:rsid w:val="00D6477B"/>
    <w:rPr>
      <w:sz w:val="2"/>
      <w:szCs w:val="2"/>
    </w:rPr>
  </w:style>
  <w:style w:type="character" w:customStyle="1" w:styleId="Small">
    <w:name w:val="Small"/>
    <w:basedOn w:val="DefaultParagraphFont"/>
    <w:rsid w:val="00D6477B"/>
    <w:rPr>
      <w:sz w:val="16"/>
    </w:rPr>
  </w:style>
  <w:style w:type="paragraph" w:customStyle="1" w:styleId="WideTable">
    <w:name w:val="Wide Table"/>
    <w:basedOn w:val="Normal"/>
    <w:rsid w:val="00D6477B"/>
    <w:pPr>
      <w:ind w:left="-1418"/>
    </w:pPr>
    <w:rPr>
      <w:sz w:val="2"/>
      <w:szCs w:val="2"/>
    </w:rPr>
  </w:style>
  <w:style w:type="character" w:styleId="PageNumber">
    <w:name w:val="page number"/>
    <w:basedOn w:val="DefaultParagraphFont"/>
    <w:rsid w:val="00D6477B"/>
  </w:style>
  <w:style w:type="paragraph" w:styleId="Quote">
    <w:name w:val="Quote"/>
    <w:basedOn w:val="Heading1"/>
    <w:link w:val="QuoteChar"/>
    <w:qFormat/>
    <w:rsid w:val="00D6477B"/>
    <w:rPr>
      <w:b w:val="0"/>
      <w:sz w:val="72"/>
      <w:szCs w:val="72"/>
      <w:lang w:val="en-NZ"/>
    </w:rPr>
  </w:style>
  <w:style w:type="character" w:customStyle="1" w:styleId="QuoteChar">
    <w:name w:val="Quote Char"/>
    <w:basedOn w:val="DefaultParagraphFont"/>
    <w:link w:val="Quote"/>
    <w:rsid w:val="00D64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77B"/>
    <w:pPr>
      <w:pageBreakBefore/>
    </w:pPr>
  </w:style>
  <w:style w:type="paragraph" w:customStyle="1" w:styleId="Border">
    <w:name w:val="Border"/>
    <w:basedOn w:val="Normal"/>
    <w:qFormat/>
    <w:rsid w:val="00D64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77B"/>
    <w:rPr>
      <w:b/>
      <w:bCs/>
      <w:i/>
      <w:iCs/>
      <w:color w:val="auto"/>
    </w:rPr>
  </w:style>
  <w:style w:type="paragraph" w:styleId="IntenseQuote">
    <w:name w:val="Intense Quote"/>
    <w:basedOn w:val="Normal"/>
    <w:next w:val="Normal"/>
    <w:link w:val="IntenseQuoteChar"/>
    <w:uiPriority w:val="30"/>
    <w:qFormat/>
    <w:rsid w:val="00D64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7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77B"/>
    <w:rPr>
      <w:smallCaps/>
      <w:color w:val="auto"/>
      <w:u w:val="single"/>
    </w:rPr>
  </w:style>
  <w:style w:type="character" w:styleId="IntenseReference">
    <w:name w:val="Intense Reference"/>
    <w:basedOn w:val="DefaultParagraphFont"/>
    <w:uiPriority w:val="32"/>
    <w:qFormat/>
    <w:rsid w:val="00D6477B"/>
    <w:rPr>
      <w:b/>
      <w:bCs/>
      <w:smallCaps/>
      <w:color w:val="auto"/>
      <w:spacing w:val="5"/>
      <w:u w:val="single"/>
    </w:rPr>
  </w:style>
  <w:style w:type="paragraph" w:customStyle="1" w:styleId="2ColumnHeading">
    <w:name w:val="2Column Heading"/>
    <w:basedOn w:val="BodyText"/>
    <w:qFormat/>
    <w:rsid w:val="00D6477B"/>
    <w:pPr>
      <w:spacing w:after="60"/>
      <w:ind w:left="-2268"/>
    </w:pPr>
    <w:rPr>
      <w:b/>
    </w:rPr>
  </w:style>
  <w:style w:type="paragraph" w:customStyle="1" w:styleId="Heading1TOC">
    <w:name w:val="Heading1 TOC"/>
    <w:basedOn w:val="Normal"/>
    <w:qFormat/>
    <w:rsid w:val="00D6477B"/>
    <w:pPr>
      <w:spacing w:before="240" w:after="120"/>
    </w:pPr>
    <w:rPr>
      <w:rFonts w:ascii="Times New Roman" w:hAnsi="Times New Roman"/>
      <w:b/>
      <w:sz w:val="32"/>
    </w:rPr>
  </w:style>
  <w:style w:type="paragraph" w:customStyle="1" w:styleId="Heading2TOC">
    <w:name w:val="Heading2 TOC"/>
    <w:basedOn w:val="Normal"/>
    <w:qFormat/>
    <w:rsid w:val="00D6477B"/>
    <w:pPr>
      <w:spacing w:before="240" w:after="60"/>
    </w:pPr>
    <w:rPr>
      <w:rFonts w:ascii="Times New Roman" w:hAnsi="Times New Roman"/>
      <w:b/>
      <w:sz w:val="28"/>
    </w:rPr>
  </w:style>
  <w:style w:type="character" w:customStyle="1" w:styleId="Underline">
    <w:name w:val="Underline"/>
    <w:basedOn w:val="DefaultParagraphFont"/>
    <w:qFormat/>
    <w:rsid w:val="00D6477B"/>
    <w:rPr>
      <w:u w:val="single"/>
    </w:rPr>
  </w:style>
  <w:style w:type="paragraph" w:styleId="BalloonText">
    <w:name w:val="Balloon Text"/>
    <w:basedOn w:val="Normal"/>
    <w:link w:val="BalloonTextChar"/>
    <w:rsid w:val="00D6477B"/>
    <w:rPr>
      <w:rFonts w:ascii="Tahoma" w:hAnsi="Tahoma" w:cs="Tahoma"/>
      <w:sz w:val="16"/>
      <w:szCs w:val="16"/>
    </w:rPr>
  </w:style>
  <w:style w:type="character" w:customStyle="1" w:styleId="BalloonTextChar">
    <w:name w:val="Balloon Text Char"/>
    <w:basedOn w:val="DefaultParagraphFont"/>
    <w:link w:val="BalloonText"/>
    <w:rsid w:val="00D647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7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47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77B"/>
    <w:rPr>
      <w:b/>
      <w:color w:val="660033"/>
      <w:spacing w:val="0"/>
    </w:rPr>
  </w:style>
  <w:style w:type="paragraph" w:customStyle="1" w:styleId="Nameditemlist">
    <w:name w:val="Named item list"/>
    <w:basedOn w:val="BodyText"/>
    <w:qFormat/>
    <w:rsid w:val="00D647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1283</Words>
  <Characters>8060</Characters>
  <Application>Microsoft Office Word</Application>
  <DocSecurity>0</DocSecurity>
  <Lines>286</Lines>
  <Paragraphs>174</Paragraphs>
  <ScaleCrop>false</ScaleCrop>
  <Company>Author-it Software Corporation Ltd.</Company>
  <LinksUpToDate>false</LinksUpToDate>
  <CharactersWithSpaces>9273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BSBSMB410A Review and implement energy efficiency in business operations</dc:title>
  <dc:subject>Approved</dc:subject>
  <dc:creator>Innovation and Business Skills Australia</dc:creator>
  <cp:keywords>Release: 1</cp:keywords>
  <dc:description>Review Date: 12 April 2008</dc:description>
  <cp:lastModifiedBy>TPCMS</cp:lastModifiedBy>
  <cp:revision>3</cp:revision>
  <dcterms:created xsi:type="dcterms:W3CDTF">2013-08-27T02:20:00Z</dcterms:created>
  <dcterms:modified xsi:type="dcterms:W3CDTF">2013-08-27T02:20:00Z</dcterms:modified>
</cp:coreProperties>
</file>