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0C04" w:rsidP="00070C04">
      <w:pPr>
        <w:pStyle w:val="Title"/>
      </w:pPr>
      <w:r>
        <w:fldChar w:fldCharType="begin"/>
      </w:r>
      <w:r>
        <w:instrText xml:space="preserve"> TITLE   \* MERGEFORMAT </w:instrText>
      </w:r>
      <w:r>
        <w:fldChar w:fldCharType="separate"/>
      </w:r>
      <w:r>
        <w:t>BSBSMB408B Manage personal, family, cultural and business obligations</w:t>
      </w:r>
      <w:r>
        <w:fldChar w:fldCharType="end"/>
      </w:r>
    </w:p>
    <w:p w:rsidR="00070C04" w:rsidP="00070C04">
      <w:pPr>
        <w:pStyle w:val="Version"/>
        <w:sectPr w:rsidSect="00750E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50EEC" w:rsidP="00750EEC">
      <w:pPr>
        <w:pStyle w:val="SuperHeading"/>
      </w:pPr>
      <w:r w:rsidRPr="00750EEC">
        <w:t>BSBSMB408B Manage personal, family, cultural and business obligations</w:t>
      </w:r>
    </w:p>
    <w:p w:rsidR="00000000" w:rsidRPr="00750EEC" w:rsidP="00750EEC">
      <w:pPr>
        <w:pStyle w:val="SuperHeading"/>
      </w:pPr>
    </w:p>
    <w:p w:rsidR="00000000" w:rsidRPr="00750EEC" w:rsidP="00750EEC">
      <w:pPr>
        <w:pStyle w:val="Heading1"/>
      </w:pPr>
      <w:bookmarkStart w:id="1" w:name="O_67863"/>
      <w:bookmarkEnd w:id="1"/>
      <w:r w:rsidRPr="00750EEC">
        <w:t>Modification History</w:t>
      </w:r>
    </w:p>
    <w:p w:rsidR="00000000" w:rsidRPr="00750EEC" w:rsidP="00750EEC">
      <w:pPr>
        <w:pStyle w:val="BodyText"/>
      </w:pPr>
      <w:r w:rsidRPr="00750EEC">
        <w:t>Not applicable.</w:t>
      </w:r>
    </w:p>
    <w:p w:rsidR="00000000" w:rsidRPr="00750EEC" w:rsidP="00750EEC">
      <w:pPr>
        <w:pStyle w:val="AllowPageBreak"/>
      </w:pPr>
    </w:p>
    <w:p w:rsidR="00000000" w:rsidRPr="00750EEC" w:rsidP="00750EEC">
      <w:pPr>
        <w:pStyle w:val="Heading1"/>
      </w:pPr>
      <w:bookmarkStart w:id="2" w:name="O_67864"/>
      <w:bookmarkEnd w:id="2"/>
      <w:r w:rsidRPr="00750EEC">
        <w:t>Unit Descriptor</w:t>
      </w:r>
    </w:p>
    <w:tbl>
      <w:tblPr>
        <w:tblW w:w="0" w:type="auto"/>
        <w:tblLayout w:type="fixed"/>
        <w:tblCellMar>
          <w:left w:w="62" w:type="dxa"/>
          <w:right w:w="62" w:type="dxa"/>
        </w:tblCellMar>
        <w:tblLook w:val="0000"/>
      </w:tblPr>
      <w:tblGrid>
        <w:gridCol w:w="2668"/>
        <w:gridCol w:w="5854"/>
      </w:tblGrid>
      <w:tr w:rsidTr="00070C04">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EEC">
            <w:pPr>
              <w:pStyle w:val="BodyText"/>
              <w:rPr>
                <w:lang w:val="en-NZ"/>
              </w:rPr>
            </w:pPr>
            <w:r w:rsidRPr="00750EE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EEC" w:rsidP="00750EEC">
            <w:pPr>
              <w:pStyle w:val="BodyText"/>
            </w:pPr>
            <w:r w:rsidRPr="00750EEC">
              <w:t>This unit describes the performance outcomes, skills and knowledge required to exami</w:t>
            </w:r>
            <w:r w:rsidRPr="00750EEC">
              <w:t>ne the impact that personal, family and cultural obligations have on business operations, and to develop and implement strategies to improve business success.</w:t>
            </w:r>
          </w:p>
          <w:p w:rsidR="00000000" w:rsidRPr="00750EEC" w:rsidP="00750EEC">
            <w:pPr>
              <w:pStyle w:val="BodyText"/>
            </w:pPr>
            <w:r w:rsidRPr="00750EEC">
              <w:t>No licensing, legislative, regulatory or certification requirements apply to this unit at the tim</w:t>
            </w:r>
            <w:r w:rsidRPr="00750EEC">
              <w:t>e of endorsement.</w:t>
            </w:r>
          </w:p>
        </w:tc>
      </w:tr>
    </w:tbl>
    <w:p w:rsidR="00000000" w:rsidRPr="00750EEC" w:rsidP="00750EEC">
      <w:pPr>
        <w:pStyle w:val="BodyText"/>
      </w:pPr>
    </w:p>
    <w:p w:rsidR="00000000" w:rsidRPr="00750EEC" w:rsidP="00750EEC">
      <w:pPr>
        <w:pStyle w:val="AllowPageBreak"/>
      </w:pPr>
    </w:p>
    <w:p w:rsidR="00000000" w:rsidRPr="00750EEC" w:rsidP="00750EEC">
      <w:pPr>
        <w:pStyle w:val="Heading1"/>
      </w:pPr>
      <w:bookmarkStart w:id="3" w:name="O_67865"/>
      <w:bookmarkEnd w:id="3"/>
      <w:r w:rsidRPr="00750EEC">
        <w:t>Application of the Unit</w:t>
      </w:r>
    </w:p>
    <w:tbl>
      <w:tblPr>
        <w:tblW w:w="0" w:type="auto"/>
        <w:tblLayout w:type="fixed"/>
        <w:tblCellMar>
          <w:left w:w="62" w:type="dxa"/>
          <w:right w:w="62" w:type="dxa"/>
        </w:tblCellMar>
        <w:tblLook w:val="0000"/>
      </w:tblPr>
      <w:tblGrid>
        <w:gridCol w:w="2756"/>
        <w:gridCol w:w="5766"/>
      </w:tblGrid>
      <w:tr w:rsidTr="00070C04">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EEC">
            <w:pPr>
              <w:pStyle w:val="BodyText"/>
              <w:rPr>
                <w:lang w:val="en-NZ"/>
              </w:rPr>
            </w:pPr>
            <w:r w:rsidRPr="00750EE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EEC" w:rsidP="00750EEC">
            <w:pPr>
              <w:pStyle w:val="BodyText"/>
            </w:pPr>
            <w:r w:rsidRPr="00750EEC">
              <w:t>This work is undertaken by individuals who operate a small business.</w:t>
            </w:r>
          </w:p>
        </w:tc>
      </w:tr>
    </w:tbl>
    <w:p w:rsidR="00000000" w:rsidRPr="00750EEC" w:rsidP="00750EEC">
      <w:pPr>
        <w:pStyle w:val="BodyText"/>
      </w:pPr>
    </w:p>
    <w:p w:rsidR="00000000" w:rsidRPr="00750EEC" w:rsidP="00750EEC">
      <w:pPr>
        <w:pStyle w:val="AllowPageBreak"/>
      </w:pPr>
    </w:p>
    <w:p w:rsidR="00000000" w:rsidRPr="00750EEC" w:rsidP="00750EEC">
      <w:pPr>
        <w:pStyle w:val="Heading1"/>
      </w:pPr>
      <w:bookmarkStart w:id="4" w:name="O_67866"/>
      <w:bookmarkEnd w:id="4"/>
      <w:r w:rsidRPr="00750EEC">
        <w:t>Licensing/Regulatory Information</w:t>
      </w:r>
    </w:p>
    <w:p w:rsidR="00000000" w:rsidRPr="00750EEC" w:rsidP="00750EEC">
      <w:pPr>
        <w:pStyle w:val="BodyText"/>
      </w:pPr>
      <w:r w:rsidRPr="00750EEC">
        <w:t>Not applicable.</w:t>
      </w:r>
    </w:p>
    <w:p w:rsidR="00000000" w:rsidRPr="00750EEC" w:rsidP="00750EEC">
      <w:pPr>
        <w:pStyle w:val="AllowPageBreak"/>
      </w:pPr>
    </w:p>
    <w:p w:rsidR="00000000" w:rsidRPr="00750EEC" w:rsidP="00750EEC">
      <w:pPr>
        <w:pStyle w:val="Heading1"/>
      </w:pPr>
      <w:bookmarkStart w:id="5" w:name="O_67867"/>
      <w:bookmarkEnd w:id="5"/>
      <w:r w:rsidRPr="00750EEC">
        <w:t>Pre-Requisites</w:t>
      </w:r>
    </w:p>
    <w:tbl>
      <w:tblPr>
        <w:tblW w:w="0" w:type="auto"/>
        <w:tblLayout w:type="fixed"/>
        <w:tblCellMar>
          <w:left w:w="62" w:type="dxa"/>
          <w:right w:w="62" w:type="dxa"/>
        </w:tblCellMar>
        <w:tblLook w:val="0000"/>
      </w:tblPr>
      <w:tblGrid>
        <w:gridCol w:w="2775"/>
        <w:gridCol w:w="1295"/>
        <w:gridCol w:w="4452"/>
      </w:tblGrid>
      <w:tr w:rsidTr="00070C0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EEC">
            <w:pPr>
              <w:pStyle w:val="BodyText"/>
              <w:rPr>
                <w:lang w:val="en-NZ"/>
              </w:rPr>
            </w:pPr>
            <w:r w:rsidRPr="00750EE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EEC">
            <w:pPr>
              <w:pStyle w:val="BodyText"/>
              <w:rPr>
                <w:lang w:val="en-NZ"/>
              </w:rPr>
            </w:pPr>
          </w:p>
        </w:tc>
      </w:tr>
      <w:tr w:rsidTr="00070C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EEC">
            <w:pPr>
              <w:pStyle w:val="BodyText"/>
              <w:rPr>
                <w:lang w:val="en-NZ"/>
              </w:rPr>
            </w:pPr>
          </w:p>
        </w:tc>
      </w:tr>
      <w:tr w:rsidTr="00070C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EEC" w:rsidP="00750EEC">
            <w:pPr>
              <w:pStyle w:val="BodyText"/>
            </w:pPr>
          </w:p>
        </w:tc>
      </w:tr>
    </w:tbl>
    <w:p w:rsidR="00000000" w:rsidRPr="00750EEC" w:rsidP="00750EEC">
      <w:pPr>
        <w:pStyle w:val="BodyText"/>
      </w:pPr>
    </w:p>
    <w:p w:rsidR="00000000" w:rsidRPr="00750EEC" w:rsidP="00750EEC">
      <w:pPr>
        <w:pStyle w:val="AllowPageBreak"/>
      </w:pPr>
    </w:p>
    <w:p w:rsidR="00000000" w:rsidRPr="00750EEC" w:rsidP="00750EEC">
      <w:pPr>
        <w:pStyle w:val="Heading1"/>
      </w:pPr>
      <w:bookmarkStart w:id="6" w:name="O_67868"/>
      <w:bookmarkEnd w:id="6"/>
      <w:r w:rsidRPr="00750EEC">
        <w:t>Employability Skills Information</w:t>
      </w:r>
    </w:p>
    <w:tbl>
      <w:tblPr>
        <w:tblW w:w="0" w:type="auto"/>
        <w:tblLayout w:type="fixed"/>
        <w:tblCellMar>
          <w:left w:w="62" w:type="dxa"/>
          <w:right w:w="62" w:type="dxa"/>
        </w:tblCellMar>
        <w:tblLook w:val="0000"/>
      </w:tblPr>
      <w:tblGrid>
        <w:gridCol w:w="2802"/>
        <w:gridCol w:w="5720"/>
      </w:tblGrid>
      <w:tr w:rsidTr="00070C0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EEC">
            <w:pPr>
              <w:pStyle w:val="BodyText"/>
              <w:rPr>
                <w:lang w:val="en-NZ"/>
              </w:rPr>
            </w:pPr>
            <w:r w:rsidRPr="00750EE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EEC" w:rsidP="00750EEC">
            <w:pPr>
              <w:pStyle w:val="BodyText"/>
            </w:pPr>
            <w:r w:rsidRPr="00750EEC">
              <w:t>This unit contains employability skills.</w:t>
            </w:r>
          </w:p>
        </w:tc>
      </w:tr>
    </w:tbl>
    <w:p w:rsidR="00000000" w:rsidRPr="00750EEC" w:rsidP="00750EEC">
      <w:pPr>
        <w:pStyle w:val="BodyText"/>
      </w:pPr>
    </w:p>
    <w:p w:rsidR="00000000" w:rsidRPr="00750EEC" w:rsidP="00750EEC">
      <w:pPr>
        <w:pStyle w:val="AllowPageBreak"/>
      </w:pPr>
    </w:p>
    <w:p w:rsidR="00000000" w:rsidRPr="00750EEC" w:rsidP="00750EEC">
      <w:pPr>
        <w:pStyle w:val="Heading1"/>
      </w:pPr>
      <w:bookmarkStart w:id="7" w:name="O_67869"/>
      <w:bookmarkEnd w:id="7"/>
      <w:r w:rsidRPr="00750EEC">
        <w:t>Elements and Performance Criteria Pre-Content</w:t>
      </w:r>
    </w:p>
    <w:tbl>
      <w:tblPr>
        <w:tblW w:w="0" w:type="auto"/>
        <w:tblLayout w:type="fixed"/>
        <w:tblCellMar>
          <w:left w:w="62" w:type="dxa"/>
          <w:right w:w="62" w:type="dxa"/>
        </w:tblCellMar>
        <w:tblLook w:val="0000"/>
      </w:tblPr>
      <w:tblGrid>
        <w:gridCol w:w="2538"/>
        <w:gridCol w:w="5984"/>
      </w:tblGrid>
      <w:tr w:rsidTr="00070C04">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EEC">
            <w:pPr>
              <w:pStyle w:val="BodyText"/>
              <w:rPr>
                <w:lang w:val="en-NZ"/>
              </w:rPr>
            </w:pPr>
            <w:r w:rsidRPr="00750EEC">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EEC" w:rsidP="00750EEC">
            <w:pPr>
              <w:pStyle w:val="BodyText"/>
            </w:pPr>
            <w:r w:rsidRPr="00750EEC">
              <w:t>Performance criteria describe the performance needed to demonstrate achievement of the element. Where bold italicised text is used, further information is detailed in the required skills and</w:t>
            </w:r>
            <w:r w:rsidRPr="00750EEC">
              <w:t xml:space="preserve"> knowledge section and the range statement. Assessment of performance is to be consistent with the evidence guide.</w:t>
            </w:r>
          </w:p>
        </w:tc>
      </w:tr>
    </w:tbl>
    <w:p w:rsidR="00000000" w:rsidRPr="00750EEC" w:rsidP="00750EEC">
      <w:pPr>
        <w:pStyle w:val="BodyText"/>
      </w:pPr>
    </w:p>
    <w:p w:rsidR="00000000" w:rsidRPr="00750EEC" w:rsidP="00750EEC">
      <w:pPr>
        <w:pStyle w:val="AllowPageBreak"/>
      </w:pPr>
    </w:p>
    <w:p w:rsidR="00000000" w:rsidRPr="00750EEC" w:rsidP="00750EEC">
      <w:pPr>
        <w:pStyle w:val="Heading1"/>
      </w:pPr>
      <w:bookmarkStart w:id="8" w:name="O_67870"/>
      <w:bookmarkEnd w:id="8"/>
      <w:r w:rsidRPr="00750EEC">
        <w:t>Elements and Performance Criteria</w:t>
      </w:r>
    </w:p>
    <w:tbl>
      <w:tblPr>
        <w:tblW w:w="0" w:type="auto"/>
        <w:tblLayout w:type="fixed"/>
        <w:tblCellMar>
          <w:left w:w="62" w:type="dxa"/>
          <w:right w:w="62" w:type="dxa"/>
        </w:tblCellMar>
        <w:tblLook w:val="0000"/>
      </w:tblPr>
      <w:tblGrid>
        <w:gridCol w:w="2538"/>
        <w:gridCol w:w="5984"/>
      </w:tblGrid>
      <w:tr w:rsidTr="00070C04">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EEC" w:rsidP="00750EEC">
            <w:pPr>
              <w:pStyle w:val="BodyText"/>
            </w:pPr>
            <w:r w:rsidRPr="00750EEC">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EEC">
            <w:pPr>
              <w:pStyle w:val="BodyText"/>
              <w:rPr>
                <w:lang w:val="en-NZ"/>
              </w:rPr>
            </w:pPr>
            <w:r w:rsidRPr="00750EEC">
              <w:rPr>
                <w:rStyle w:val="SpecialBold"/>
              </w:rPr>
              <w:t>PERFORMANCE CRITERIA</w:t>
            </w:r>
          </w:p>
        </w:tc>
      </w:tr>
      <w:tr w:rsidTr="00070C04">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EEC">
            <w:pPr>
              <w:pStyle w:val="List"/>
              <w:rPr>
                <w:lang w:val="en-NZ"/>
              </w:rPr>
            </w:pPr>
            <w:r w:rsidRPr="00750EEC">
              <w:t>1.</w:t>
            </w:r>
            <w:r w:rsidRPr="00750EEC">
              <w:tab/>
            </w:r>
            <w:r w:rsidRPr="00750EEC">
              <w:t>Identify personal and business commitments/obligations within family, cultural and community contexts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EEC" w:rsidP="00750EEC">
            <w:pPr>
              <w:pStyle w:val="List2"/>
            </w:pPr>
            <w:r w:rsidRPr="00750EEC">
              <w:t>1.1.</w:t>
            </w:r>
            <w:r w:rsidRPr="00750EEC">
              <w:tab/>
              <w:t xml:space="preserve">Identify the personal, family, cultural and/or community </w:t>
            </w:r>
            <w:r w:rsidRPr="00750EEC">
              <w:rPr>
                <w:rStyle w:val="BoldandItalics"/>
              </w:rPr>
              <w:t>contexts</w:t>
            </w:r>
            <w:r w:rsidRPr="00750EEC">
              <w:t xml:space="preserve"> in which the business operates </w:t>
            </w:r>
          </w:p>
          <w:p w:rsidR="00000000" w:rsidRPr="00750EEC" w:rsidP="00750EEC">
            <w:pPr>
              <w:pStyle w:val="List2"/>
            </w:pPr>
            <w:r w:rsidRPr="00750EEC">
              <w:t>1.2.</w:t>
            </w:r>
            <w:r w:rsidRPr="00750EEC">
              <w:tab/>
              <w:t>Identify the personal, family, cultural and/or</w:t>
            </w:r>
            <w:r w:rsidRPr="00750EEC">
              <w:t xml:space="preserve"> community </w:t>
            </w:r>
            <w:r w:rsidRPr="00750EEC">
              <w:rPr>
                <w:rStyle w:val="BoldandItalics"/>
              </w:rPr>
              <w:t>commitments</w:t>
            </w:r>
            <w:r w:rsidRPr="00750EEC">
              <w:t>/</w:t>
            </w:r>
            <w:r w:rsidRPr="00750EEC">
              <w:rPr>
                <w:rStyle w:val="BoldandItalics"/>
              </w:rPr>
              <w:t>obligations</w:t>
            </w:r>
            <w:r w:rsidRPr="00750EEC">
              <w:t xml:space="preserve"> that impact on the business </w:t>
            </w:r>
          </w:p>
          <w:p w:rsidR="00000000" w:rsidRPr="00750EEC" w:rsidP="00750EEC">
            <w:pPr>
              <w:pStyle w:val="List2"/>
            </w:pPr>
            <w:r w:rsidRPr="00750EEC">
              <w:t>1.3.</w:t>
            </w:r>
            <w:r w:rsidRPr="00750EEC">
              <w:tab/>
              <w:t xml:space="preserve">Consider </w:t>
            </w:r>
            <w:r w:rsidRPr="00750EEC">
              <w:rPr>
                <w:rStyle w:val="BoldandItalics"/>
              </w:rPr>
              <w:t>strategies</w:t>
            </w:r>
            <w:r w:rsidRPr="00750EEC">
              <w:t xml:space="preserve"> to address and minimise the negative impact these commitments/obligations may have on the business</w:t>
            </w:r>
          </w:p>
          <w:p w:rsidR="00000000" w:rsidP="00750EEC">
            <w:pPr>
              <w:pStyle w:val="List2"/>
              <w:rPr>
                <w:lang w:val="en-NZ"/>
              </w:rPr>
            </w:pPr>
            <w:r w:rsidRPr="00750EEC">
              <w:t>1.4.</w:t>
            </w:r>
            <w:r w:rsidRPr="00750EEC">
              <w:tab/>
              <w:t xml:space="preserve">Prepare workable </w:t>
            </w:r>
            <w:r w:rsidRPr="00750EEC">
              <w:rPr>
                <w:rStyle w:val="BoldandItalics"/>
              </w:rPr>
              <w:t>plans</w:t>
            </w:r>
            <w:r w:rsidRPr="00750EEC">
              <w:t xml:space="preserve"> to address and minimise the impact of th</w:t>
            </w:r>
            <w:r w:rsidRPr="00750EEC">
              <w:t>ese issues</w:t>
            </w:r>
          </w:p>
        </w:tc>
      </w:tr>
      <w:tr w:rsidTr="00070C04">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EEC">
            <w:pPr>
              <w:pStyle w:val="List"/>
              <w:rPr>
                <w:lang w:val="en-NZ"/>
              </w:rPr>
            </w:pPr>
            <w:r w:rsidRPr="00750EEC">
              <w:t>2.</w:t>
            </w:r>
            <w:r w:rsidRPr="00750EEC">
              <w:tab/>
              <w:t>Develop ethical work practices within family, cultural and community contexts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EEC" w:rsidP="00750EEC">
            <w:pPr>
              <w:pStyle w:val="List2"/>
            </w:pPr>
            <w:r w:rsidRPr="00750EEC">
              <w:t>2.1.</w:t>
            </w:r>
            <w:r w:rsidRPr="00750EEC">
              <w:tab/>
              <w:t xml:space="preserve">Develop a </w:t>
            </w:r>
            <w:r w:rsidRPr="00750EEC">
              <w:rPr>
                <w:rStyle w:val="BoldandItalics"/>
              </w:rPr>
              <w:t>culturally appropriate work ethic</w:t>
            </w:r>
            <w:r w:rsidRPr="00750EEC">
              <w:t xml:space="preserve"> in terms of personal, family and community obligations, and cultural requirements</w:t>
            </w:r>
          </w:p>
          <w:p w:rsidR="00000000" w:rsidRPr="00750EEC" w:rsidP="00750EEC">
            <w:pPr>
              <w:pStyle w:val="List2"/>
            </w:pPr>
            <w:r w:rsidRPr="00750EEC">
              <w:t>2.2.</w:t>
            </w:r>
            <w:r w:rsidRPr="00750EEC">
              <w:tab/>
              <w:t>Identify and implement stra</w:t>
            </w:r>
            <w:r w:rsidRPr="00750EEC">
              <w:t xml:space="preserve">tegies to reinforce a culturally appropriate work ethic in the business </w:t>
            </w:r>
          </w:p>
          <w:p w:rsidR="00000000" w:rsidP="00750EEC">
            <w:pPr>
              <w:pStyle w:val="List2"/>
              <w:rPr>
                <w:lang w:val="en-NZ"/>
              </w:rPr>
            </w:pPr>
            <w:r w:rsidRPr="00750EEC">
              <w:t>2.3.</w:t>
            </w:r>
            <w:r w:rsidRPr="00750EEC">
              <w:tab/>
              <w:t>Prepare contingency plans for when alternative action is required due to changes within the business, family, cultural and/or community environments</w:t>
            </w:r>
          </w:p>
        </w:tc>
      </w:tr>
      <w:tr w:rsidTr="00070C04">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EEC">
            <w:pPr>
              <w:pStyle w:val="List"/>
              <w:rPr>
                <w:lang w:val="en-NZ"/>
              </w:rPr>
            </w:pPr>
            <w:r w:rsidRPr="00750EEC">
              <w:t>3.</w:t>
            </w:r>
            <w:r w:rsidRPr="00750EEC">
              <w:tab/>
              <w:t>Review work practices wit</w:t>
            </w:r>
            <w:r w:rsidRPr="00750EEC">
              <w:t>hin family, cultural and community contexts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EEC" w:rsidP="00750EEC">
            <w:pPr>
              <w:pStyle w:val="List2"/>
            </w:pPr>
            <w:r w:rsidRPr="00750EEC">
              <w:t>3.1.</w:t>
            </w:r>
            <w:r w:rsidRPr="00750EEC">
              <w:tab/>
              <w:t>Monitor personal, family, cultural and/or community commitments/obligations to identify any changes that might impact on the business</w:t>
            </w:r>
          </w:p>
          <w:p w:rsidR="00000000" w:rsidRPr="00750EEC" w:rsidP="00750EEC">
            <w:pPr>
              <w:pStyle w:val="List2"/>
            </w:pPr>
            <w:r w:rsidRPr="00750EEC">
              <w:t>3.2.</w:t>
            </w:r>
            <w:r w:rsidRPr="00750EEC">
              <w:tab/>
            </w:r>
            <w:r w:rsidRPr="00750EEC">
              <w:rPr>
                <w:rStyle w:val="BoldandItalics"/>
              </w:rPr>
              <w:t>Review</w:t>
            </w:r>
            <w:r w:rsidRPr="00750EEC">
              <w:t xml:space="preserve"> plans and strategies to ensure that negative impacts of any c</w:t>
            </w:r>
            <w:r w:rsidRPr="00750EEC">
              <w:t>ommitments/obligations are being addressed and implement any necessary changes</w:t>
            </w:r>
          </w:p>
          <w:p w:rsidR="00000000" w:rsidRPr="00750EEC" w:rsidP="00750EEC">
            <w:pPr>
              <w:pStyle w:val="List2"/>
            </w:pPr>
            <w:r w:rsidRPr="00750EEC">
              <w:t>3.3.</w:t>
            </w:r>
            <w:r w:rsidRPr="00750EEC">
              <w:tab/>
              <w:t>Monitor implementation of the culturally appropriate work ethic to ensure that it is supported and maintained in the business</w:t>
            </w:r>
          </w:p>
        </w:tc>
      </w:tr>
    </w:tbl>
    <w:p w:rsidR="00000000" w:rsidRPr="00750EEC" w:rsidP="00750EEC">
      <w:pPr>
        <w:pStyle w:val="BodyText"/>
      </w:pPr>
    </w:p>
    <w:p w:rsidR="00000000" w:rsidRPr="00750EEC" w:rsidP="00750EEC">
      <w:pPr>
        <w:pStyle w:val="AllowPageBreak"/>
      </w:pPr>
    </w:p>
    <w:p w:rsidR="00000000" w:rsidRPr="00750EEC" w:rsidP="00750EEC">
      <w:pPr>
        <w:pStyle w:val="Heading1"/>
      </w:pPr>
      <w:bookmarkStart w:id="9" w:name="O_67871"/>
      <w:bookmarkEnd w:id="9"/>
      <w:r w:rsidRPr="00750EEC">
        <w:t>Required Skills and Knowledge</w:t>
      </w:r>
    </w:p>
    <w:tbl>
      <w:tblPr>
        <w:tblW w:w="0" w:type="auto"/>
        <w:tblLayout w:type="fixed"/>
        <w:tblCellMar>
          <w:left w:w="62" w:type="dxa"/>
          <w:right w:w="62" w:type="dxa"/>
        </w:tblCellMar>
        <w:tblLook w:val="0000"/>
      </w:tblPr>
      <w:tblGrid>
        <w:gridCol w:w="8522"/>
      </w:tblGrid>
      <w:tr w:rsidTr="00070C0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50EEC">
            <w:pPr>
              <w:pStyle w:val="BodyText"/>
              <w:rPr>
                <w:lang w:val="en-NZ"/>
              </w:rPr>
            </w:pPr>
            <w:r w:rsidRPr="00750EEC">
              <w:rPr>
                <w:rStyle w:val="SpecialBold"/>
              </w:rPr>
              <w:t>REQUIRED SKILLS AND KNOWLEDGE</w:t>
            </w:r>
          </w:p>
        </w:tc>
      </w:tr>
      <w:tr w:rsidTr="00070C0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50EEC">
            <w:pPr>
              <w:pStyle w:val="BodyText"/>
              <w:rPr>
                <w:lang w:val="en-NZ"/>
              </w:rPr>
            </w:pPr>
            <w:r w:rsidRPr="00750EEC">
              <w:t>This section describes the skills and knowledge required for this unit.</w:t>
            </w:r>
          </w:p>
        </w:tc>
      </w:tr>
      <w:tr w:rsidTr="00070C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EEC">
            <w:pPr>
              <w:pStyle w:val="BodyText"/>
              <w:rPr>
                <w:lang w:val="en-NZ"/>
              </w:rPr>
            </w:pPr>
            <w:r w:rsidRPr="00750EEC">
              <w:rPr>
                <w:rStyle w:val="SpecialBold"/>
              </w:rPr>
              <w:t>Required skills</w:t>
            </w:r>
          </w:p>
        </w:tc>
      </w:tr>
      <w:tr w:rsidTr="00070C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EEC" w:rsidP="00750EEC">
            <w:pPr>
              <w:pStyle w:val="ListBullet"/>
            </w:pPr>
            <w:r w:rsidRPr="00750EEC">
              <w:t>analytical skills to identify own obligations</w:t>
            </w:r>
          </w:p>
          <w:p w:rsidR="00000000" w:rsidRPr="00750EEC" w:rsidP="00750EEC">
            <w:pPr>
              <w:pStyle w:val="ListBullet"/>
            </w:pPr>
            <w:r w:rsidRPr="00750EEC">
              <w:t>com</w:t>
            </w:r>
            <w:r w:rsidRPr="00750EEC">
              <w:t>munication skills to clarify needs and to articulate business ideas to a range of family/community members</w:t>
            </w:r>
          </w:p>
          <w:p w:rsidR="00000000" w:rsidP="00750EEC">
            <w:pPr>
              <w:pStyle w:val="ListBullet"/>
              <w:rPr>
                <w:lang w:val="en-NZ"/>
              </w:rPr>
            </w:pPr>
            <w:r w:rsidRPr="00750EEC">
              <w:t>interpersonal skills to negotiate/mediate with sensitivity towards family and/or cross-cultural issues.</w:t>
            </w:r>
          </w:p>
        </w:tc>
      </w:tr>
      <w:tr w:rsidTr="00070C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EEC">
            <w:pPr>
              <w:pStyle w:val="BodyText"/>
              <w:rPr>
                <w:lang w:val="en-NZ"/>
              </w:rPr>
            </w:pPr>
            <w:r w:rsidRPr="00750EEC">
              <w:rPr>
                <w:rStyle w:val="SpecialBold"/>
              </w:rPr>
              <w:t>Required knowledge</w:t>
            </w:r>
          </w:p>
        </w:tc>
      </w:tr>
      <w:tr w:rsidTr="00070C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EEC" w:rsidP="00750EEC">
            <w:pPr>
              <w:pStyle w:val="ListBullet"/>
            </w:pPr>
            <w:r w:rsidRPr="00750EEC">
              <w:t>characteristics of smal</w:t>
            </w:r>
            <w:r w:rsidRPr="00750EEC">
              <w:t>l business and its environment</w:t>
            </w:r>
          </w:p>
          <w:p w:rsidR="00000000" w:rsidRPr="00750EEC" w:rsidP="00750EEC">
            <w:pPr>
              <w:pStyle w:val="ListBullet"/>
            </w:pPr>
            <w:r w:rsidRPr="00750EEC">
              <w:t>community and family expectations and dynamics</w:t>
            </w:r>
          </w:p>
          <w:p w:rsidR="00000000" w:rsidRPr="00750EEC" w:rsidP="00750EEC">
            <w:pPr>
              <w:pStyle w:val="ListBullet"/>
            </w:pPr>
            <w:r w:rsidRPr="00750EEC">
              <w:t>cultural and family relationships</w:t>
            </w:r>
          </w:p>
          <w:p w:rsidR="00000000" w:rsidRPr="00750EEC" w:rsidP="00750EEC">
            <w:pPr>
              <w:pStyle w:val="ListBullet"/>
            </w:pPr>
            <w:r w:rsidRPr="00750EEC">
              <w:t>historical/cultural/ceremonial/religious/family issues that are relevant to specific communities</w:t>
            </w:r>
          </w:p>
          <w:p w:rsidR="00000000" w:rsidRPr="00750EEC" w:rsidP="00750EEC">
            <w:pPr>
              <w:pStyle w:val="ListBullet"/>
            </w:pPr>
            <w:r w:rsidRPr="00750EEC">
              <w:t>life/work balances particularly relating to health</w:t>
            </w:r>
          </w:p>
          <w:p w:rsidR="00000000" w:rsidRPr="00750EEC" w:rsidP="00750EEC">
            <w:pPr>
              <w:pStyle w:val="ListBullet"/>
            </w:pPr>
            <w:r w:rsidRPr="00750EEC">
              <w:t>local community and relevant organisations and persons within the community</w:t>
            </w:r>
          </w:p>
          <w:p w:rsidR="00000000" w:rsidRPr="00750EEC" w:rsidP="00750EEC">
            <w:pPr>
              <w:pStyle w:val="ListBullet"/>
            </w:pPr>
            <w:r w:rsidRPr="00750EEC">
              <w:t>relevant legislation, codes and national standards from all levels of government which may effect business operation, such as:</w:t>
            </w:r>
          </w:p>
          <w:p w:rsidR="00000000" w:rsidRPr="00750EEC" w:rsidP="00750EEC">
            <w:pPr>
              <w:pStyle w:val="ListBullet2"/>
            </w:pPr>
            <w:r w:rsidRPr="00750EEC">
              <w:t>a</w:t>
            </w:r>
            <w:r w:rsidRPr="00750EEC">
              <w:t>ward and enterprise agreements and relevant industrial instruments</w:t>
            </w:r>
          </w:p>
          <w:p w:rsidR="00000000" w:rsidRPr="00750EEC" w:rsidP="00750EEC">
            <w:pPr>
              <w:pStyle w:val="ListBullet2"/>
            </w:pPr>
            <w:r w:rsidRPr="00750EEC">
              <w:t>anti-discrimination</w:t>
            </w:r>
          </w:p>
          <w:p w:rsidR="00000000" w:rsidRPr="00750EEC" w:rsidP="00750EEC">
            <w:pPr>
              <w:pStyle w:val="ListBullet2"/>
            </w:pPr>
            <w:r w:rsidRPr="00750EEC">
              <w:t>equal opportunity</w:t>
            </w:r>
          </w:p>
          <w:p w:rsidR="00000000" w:rsidRPr="00750EEC" w:rsidP="00750EEC">
            <w:pPr>
              <w:pStyle w:val="ListBullet2"/>
            </w:pPr>
            <w:r w:rsidRPr="00750EEC">
              <w:t>OHS</w:t>
            </w:r>
          </w:p>
          <w:p w:rsidR="00000000" w:rsidRPr="00750EEC" w:rsidP="00750EEC">
            <w:pPr>
              <w:pStyle w:val="ListBullet2"/>
            </w:pPr>
            <w:r w:rsidRPr="00750EEC">
              <w:t>relevant industry codes of practice.</w:t>
            </w:r>
          </w:p>
        </w:tc>
      </w:tr>
    </w:tbl>
    <w:p w:rsidR="00000000" w:rsidRPr="00750EEC" w:rsidP="00750EEC">
      <w:pPr>
        <w:pStyle w:val="BodyText"/>
      </w:pPr>
    </w:p>
    <w:p w:rsidR="00000000" w:rsidRPr="00750EEC" w:rsidP="00750EEC">
      <w:pPr>
        <w:pStyle w:val="AllowPageBreak"/>
      </w:pPr>
    </w:p>
    <w:p w:rsidR="00000000" w:rsidRPr="00750EEC" w:rsidP="00750EEC">
      <w:pPr>
        <w:pStyle w:val="Heading1"/>
      </w:pPr>
      <w:bookmarkStart w:id="10" w:name="O_67872"/>
      <w:bookmarkEnd w:id="10"/>
      <w:r w:rsidRPr="00750EEC">
        <w:t>Evidence Guide</w:t>
      </w:r>
    </w:p>
    <w:tbl>
      <w:tblPr>
        <w:tblW w:w="9570" w:type="dxa"/>
        <w:tblLayout w:type="fixed"/>
        <w:tblCellMar>
          <w:left w:w="62" w:type="dxa"/>
          <w:right w:w="62" w:type="dxa"/>
        </w:tblCellMar>
        <w:tblLook w:val="0000"/>
      </w:tblPr>
      <w:tblGrid>
        <w:gridCol w:w="3908"/>
        <w:gridCol w:w="5662"/>
      </w:tblGrid>
      <w:tr w:rsidTr="00070C0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EEC">
            <w:pPr>
              <w:pStyle w:val="BodyText"/>
              <w:rPr>
                <w:lang w:val="en-NZ"/>
              </w:rPr>
            </w:pPr>
            <w:r w:rsidRPr="00750EEC">
              <w:rPr>
                <w:rStyle w:val="SpecialBold"/>
              </w:rPr>
              <w:t>EVIDENCE GUIDE</w:t>
            </w:r>
          </w:p>
        </w:tc>
      </w:tr>
      <w:tr w:rsidTr="00070C0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EEC">
            <w:pPr>
              <w:pStyle w:val="BodyText"/>
              <w:rPr>
                <w:lang w:val="en-NZ"/>
              </w:rPr>
            </w:pPr>
            <w:r w:rsidRPr="00750EEC">
              <w:t>The Evidence Guide pro</w:t>
            </w:r>
            <w:r w:rsidRPr="00750EEC">
              <w:t>vides advice on assessment and must be read in conjunction with the performance criteria, required skills and knowledge, range statement and the Assessment Guidelines for the Training Package.</w:t>
            </w:r>
          </w:p>
        </w:tc>
      </w:tr>
      <w:tr w:rsidTr="00070C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EEC">
            <w:pPr>
              <w:pStyle w:val="BodyText"/>
              <w:rPr>
                <w:lang w:val="en-NZ"/>
              </w:rPr>
            </w:pPr>
            <w:r w:rsidRPr="00750EE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EEC">
            <w:pPr>
              <w:pStyle w:val="BodyText"/>
              <w:rPr>
                <w:lang w:val="en-NZ"/>
              </w:rPr>
            </w:pPr>
          </w:p>
        </w:tc>
      </w:tr>
      <w:tr w:rsidTr="00070C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EEC">
            <w:pPr>
              <w:pStyle w:val="BodyText"/>
              <w:rPr>
                <w:lang w:val="en-NZ"/>
              </w:rPr>
            </w:pPr>
            <w:r w:rsidRPr="00750EE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EEC" w:rsidP="00750EEC">
            <w:pPr>
              <w:pStyle w:val="BodyText"/>
            </w:pPr>
            <w:r w:rsidRPr="00750EEC">
              <w:t>Evidence of the following is essential:</w:t>
            </w:r>
          </w:p>
          <w:p w:rsidR="00000000" w:rsidRPr="00750EEC" w:rsidP="00750EEC">
            <w:pPr>
              <w:pStyle w:val="ListBullet"/>
            </w:pPr>
            <w:r w:rsidRPr="00750EEC">
              <w:t>completeness in terms of scope and detail of analysis of the implications of family, cultural and community obligations/co</w:t>
            </w:r>
            <w:r w:rsidRPr="00750EEC">
              <w:t>mmitments on self, staff and the business</w:t>
            </w:r>
          </w:p>
          <w:p w:rsidR="00000000" w:rsidRPr="00750EEC" w:rsidP="00750EEC">
            <w:pPr>
              <w:pStyle w:val="ListBullet"/>
            </w:pPr>
            <w:r w:rsidRPr="00750EEC">
              <w:t>clarification of a culturally appropriate work ethic and the workability of plans and strategies for maintaining this ethic</w:t>
            </w:r>
          </w:p>
          <w:p w:rsidR="00000000" w:rsidRPr="00750EEC" w:rsidP="00750EEC">
            <w:pPr>
              <w:pStyle w:val="ListBullet"/>
            </w:pPr>
            <w:r w:rsidRPr="00750EEC">
              <w:t>plans and strategies to address the negative impact obligations/commitments may have on th</w:t>
            </w:r>
            <w:r w:rsidRPr="00750EEC">
              <w:t>e business</w:t>
            </w:r>
          </w:p>
          <w:p w:rsidR="00000000" w:rsidP="00750EEC">
            <w:pPr>
              <w:pStyle w:val="ListBullet"/>
              <w:rPr>
                <w:lang w:val="en-NZ"/>
              </w:rPr>
            </w:pPr>
            <w:r w:rsidRPr="00750EEC">
              <w:t>knowledge of characteristics of small business and its environment.</w:t>
            </w:r>
          </w:p>
        </w:tc>
      </w:tr>
      <w:tr w:rsidTr="00070C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EEC">
            <w:pPr>
              <w:pStyle w:val="BodyText"/>
              <w:rPr>
                <w:lang w:val="en-NZ"/>
              </w:rPr>
            </w:pPr>
            <w:r w:rsidRPr="00750EE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EEC" w:rsidP="00750EEC">
            <w:pPr>
              <w:pStyle w:val="BodyText"/>
            </w:pPr>
            <w:r w:rsidRPr="00750EEC">
              <w:t>Assessment must ensure:</w:t>
            </w:r>
          </w:p>
          <w:p w:rsidR="00000000" w:rsidRPr="00750EEC" w:rsidP="00750EEC">
            <w:pPr>
              <w:pStyle w:val="ListBullet"/>
            </w:pPr>
            <w:r w:rsidRPr="00750EEC">
              <w:t>access to relevant documentation</w:t>
            </w:r>
          </w:p>
          <w:p w:rsidR="00000000" w:rsidP="00750EEC">
            <w:pPr>
              <w:pStyle w:val="ListBullet"/>
              <w:rPr>
                <w:lang w:val="en-NZ"/>
              </w:rPr>
            </w:pPr>
            <w:r w:rsidRPr="00750EEC">
              <w:t>candidate's individual circumstances and work in the context of runni</w:t>
            </w:r>
            <w:r w:rsidRPr="00750EEC">
              <w:t>ng a small business, are the basis for assessment.</w:t>
            </w:r>
          </w:p>
        </w:tc>
      </w:tr>
      <w:tr w:rsidTr="00070C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EEC">
            <w:pPr>
              <w:pStyle w:val="BodyText"/>
              <w:rPr>
                <w:lang w:val="en-NZ"/>
              </w:rPr>
            </w:pPr>
            <w:r w:rsidRPr="00750EE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EEC" w:rsidP="00750EEC">
            <w:pPr>
              <w:pStyle w:val="BodyText"/>
            </w:pPr>
            <w:r w:rsidRPr="00750EEC">
              <w:t>A range of assessment methods should be used to assess practical skills and knowledge. The following examples are appropriate for this unit:</w:t>
            </w:r>
          </w:p>
          <w:p w:rsidR="00000000" w:rsidRPr="00750EEC" w:rsidP="00750EEC">
            <w:pPr>
              <w:pStyle w:val="ListBullet"/>
            </w:pPr>
            <w:r w:rsidRPr="00750EEC">
              <w:t>portfolio of evidence including the analysis of the implications of obligations/commitments and plans/strategies to address any negative impacts these may have on the business</w:t>
            </w:r>
          </w:p>
          <w:p w:rsidR="00000000" w:rsidRPr="00750EEC" w:rsidP="00750EEC">
            <w:pPr>
              <w:pStyle w:val="ListBullet"/>
            </w:pPr>
            <w:r w:rsidRPr="00750EEC">
              <w:t>oral or written questioning to assess knowledge of community and family expectat</w:t>
            </w:r>
            <w:r w:rsidRPr="00750EEC">
              <w:t>ions and dynamics</w:t>
            </w:r>
          </w:p>
          <w:p w:rsidR="00000000" w:rsidP="00750EEC">
            <w:pPr>
              <w:pStyle w:val="ListBullet"/>
              <w:rPr>
                <w:lang w:val="en-NZ"/>
              </w:rPr>
            </w:pPr>
            <w:r w:rsidRPr="00750EEC">
              <w:t>analysis of review of plans and strategies.</w:t>
            </w:r>
          </w:p>
        </w:tc>
      </w:tr>
      <w:tr w:rsidTr="00070C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EEC">
            <w:pPr>
              <w:pStyle w:val="BodyText"/>
              <w:rPr>
                <w:lang w:val="en-NZ"/>
              </w:rPr>
            </w:pPr>
            <w:r w:rsidRPr="00750EE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EEC" w:rsidP="00750EEC">
            <w:pPr>
              <w:pStyle w:val="BodyText"/>
            </w:pPr>
            <w:r w:rsidRPr="00750EEC">
              <w:t>Holistic assessment with other units relevant to the industry sector, workplace and job role is recommended, for example:</w:t>
            </w:r>
          </w:p>
          <w:p w:rsidR="00000000" w:rsidRPr="00750EEC" w:rsidP="00750EEC">
            <w:pPr>
              <w:pStyle w:val="ListBullet"/>
            </w:pPr>
            <w:r w:rsidRPr="00750EEC">
              <w:t>BSBSMB409A Build and maintain relationships with small business stakeholders.</w:t>
            </w:r>
          </w:p>
        </w:tc>
      </w:tr>
    </w:tbl>
    <w:p w:rsidR="00000000" w:rsidRPr="00750EEC" w:rsidP="00750EEC">
      <w:pPr>
        <w:pStyle w:val="BodyText"/>
      </w:pPr>
    </w:p>
    <w:p w:rsidR="00000000" w:rsidRPr="00750EEC" w:rsidP="00750EEC">
      <w:pPr>
        <w:pStyle w:val="AllowPageBreak"/>
      </w:pPr>
    </w:p>
    <w:p w:rsidR="00000000" w:rsidRPr="00750EEC" w:rsidP="00750EEC">
      <w:pPr>
        <w:pStyle w:val="Heading1"/>
      </w:pPr>
      <w:bookmarkStart w:id="11" w:name="O_67873"/>
      <w:bookmarkEnd w:id="11"/>
      <w:r w:rsidRPr="00750EEC">
        <w:t>Range Statement</w:t>
      </w:r>
    </w:p>
    <w:tbl>
      <w:tblPr>
        <w:tblW w:w="0" w:type="auto"/>
        <w:tblLayout w:type="fixed"/>
        <w:tblCellMar>
          <w:left w:w="62" w:type="dxa"/>
          <w:right w:w="62" w:type="dxa"/>
        </w:tblCellMar>
        <w:tblLook w:val="0000"/>
      </w:tblPr>
      <w:tblGrid>
        <w:gridCol w:w="3624"/>
        <w:gridCol w:w="4898"/>
      </w:tblGrid>
      <w:tr w:rsidTr="00070C0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EEC">
            <w:pPr>
              <w:pStyle w:val="BodyText"/>
              <w:rPr>
                <w:lang w:val="en-NZ"/>
              </w:rPr>
            </w:pPr>
            <w:r w:rsidRPr="00750EEC">
              <w:rPr>
                <w:rStyle w:val="SpecialBold"/>
              </w:rPr>
              <w:t>RANGE STATEMENT</w:t>
            </w:r>
          </w:p>
        </w:tc>
      </w:tr>
      <w:tr w:rsidTr="00070C0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EEC">
            <w:pPr>
              <w:pStyle w:val="BodyText"/>
              <w:rPr>
                <w:lang w:val="en-NZ"/>
              </w:rPr>
            </w:pPr>
            <w:r w:rsidRPr="00750EEC">
              <w:t>The range statement relates to the unit of competency as a whole. It allows for different work environments and situations that may affect performance. Bold italicised wording, if used in the performance criteria, is detailed below. Essential operating con</w:t>
            </w:r>
            <w:r w:rsidRPr="00750EEC">
              <w:t>ditions that may be present with training and assessment (depending on the work situation, needs of the candidate, accessibility of the item, and local industry and regional contexts) may also be included.</w:t>
            </w:r>
          </w:p>
        </w:tc>
      </w:tr>
      <w:tr w:rsidTr="00070C04">
        <w:tblPrEx>
          <w:tblW w:w="0" w:type="auto"/>
          <w:tblLayout w:type="fixed"/>
          <w:tblCellMar>
            <w:left w:w="62" w:type="dxa"/>
            <w:right w:w="62" w:type="dxa"/>
          </w:tblCellMar>
          <w:tblLook w:val="0000"/>
        </w:tblPrEx>
        <w:tc>
          <w:tcPr>
            <w:tcW w:w="3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EEC">
            <w:pPr>
              <w:pStyle w:val="BodyText"/>
              <w:rPr>
                <w:lang w:val="en-NZ"/>
              </w:rPr>
            </w:pPr>
            <w:r w:rsidRPr="00750EEC">
              <w:rPr>
                <w:rStyle w:val="BoldandItalics"/>
              </w:rPr>
              <w:t>Contexts</w:t>
            </w:r>
            <w:r w:rsidRPr="00750EEC">
              <w:t xml:space="preserve"> in which the business operates may incl</w:t>
            </w:r>
            <w:r w:rsidRPr="00750EEC">
              <w:t>ude relationships within:</w:t>
            </w:r>
          </w:p>
        </w:tc>
        <w:tc>
          <w:tcPr>
            <w:tcW w:w="4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EEC" w:rsidP="00750EEC">
            <w:pPr>
              <w:pStyle w:val="ListBullet"/>
            </w:pPr>
            <w:r w:rsidRPr="00750EEC">
              <w:t>business community</w:t>
            </w:r>
          </w:p>
          <w:p w:rsidR="00000000" w:rsidRPr="00750EEC" w:rsidP="00750EEC">
            <w:pPr>
              <w:pStyle w:val="ListBullet"/>
            </w:pPr>
            <w:r w:rsidRPr="00750EEC">
              <w:t>culturally and linguistically diverse communities</w:t>
            </w:r>
          </w:p>
          <w:p w:rsidR="00000000" w:rsidRPr="00750EEC" w:rsidP="00750EEC">
            <w:pPr>
              <w:pStyle w:val="ListBullet"/>
            </w:pPr>
            <w:r w:rsidRPr="00750EEC">
              <w:t>family groups</w:t>
            </w:r>
          </w:p>
          <w:p w:rsidR="00000000" w:rsidRPr="00750EEC" w:rsidP="00750EEC">
            <w:pPr>
              <w:pStyle w:val="ListBullet"/>
            </w:pPr>
            <w:r w:rsidRPr="00750EEC">
              <w:t>Indigenous communities</w:t>
            </w:r>
          </w:p>
          <w:p w:rsidR="00000000" w:rsidRPr="00750EEC" w:rsidP="00750EEC">
            <w:pPr>
              <w:pStyle w:val="ListBullet"/>
            </w:pPr>
            <w:r w:rsidRPr="00750EEC">
              <w:t>non-Indigenous communities</w:t>
            </w:r>
          </w:p>
          <w:p w:rsidR="00000000" w:rsidRPr="00750EEC" w:rsidP="00750EEC">
            <w:pPr>
              <w:pStyle w:val="ListBullet"/>
            </w:pPr>
            <w:r w:rsidRPr="00750EEC">
              <w:t>professional community</w:t>
            </w:r>
          </w:p>
          <w:p w:rsidR="00000000" w:rsidRPr="00750EEC" w:rsidP="00750EEC">
            <w:pPr>
              <w:pStyle w:val="ListBullet"/>
            </w:pPr>
            <w:r w:rsidRPr="00750EEC">
              <w:t>religious and/or spiritual communities</w:t>
            </w:r>
          </w:p>
          <w:p w:rsidR="00000000" w:rsidP="00750EEC">
            <w:pPr>
              <w:pStyle w:val="ListBullet"/>
              <w:rPr>
                <w:lang w:val="en-NZ"/>
              </w:rPr>
            </w:pPr>
            <w:r w:rsidRPr="00750EEC">
              <w:t>specific target groups</w:t>
            </w:r>
          </w:p>
        </w:tc>
      </w:tr>
      <w:tr w:rsidTr="00070C04">
        <w:tblPrEx>
          <w:tblW w:w="0" w:type="auto"/>
          <w:tblLayout w:type="fixed"/>
          <w:tblCellMar>
            <w:left w:w="62" w:type="dxa"/>
            <w:right w:w="62" w:type="dxa"/>
          </w:tblCellMar>
          <w:tblLook w:val="0000"/>
        </w:tblPrEx>
        <w:tc>
          <w:tcPr>
            <w:tcW w:w="3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EEC">
            <w:pPr>
              <w:pStyle w:val="BodyText"/>
              <w:rPr>
                <w:lang w:val="en-NZ"/>
              </w:rPr>
            </w:pPr>
            <w:r w:rsidRPr="00750EEC">
              <w:rPr>
                <w:rStyle w:val="BoldandItalics"/>
              </w:rPr>
              <w:t>Commitments</w:t>
            </w:r>
            <w:r w:rsidRPr="00750EEC">
              <w:t>/</w:t>
            </w:r>
            <w:r w:rsidRPr="00750EEC">
              <w:rPr>
                <w:rStyle w:val="BoldandItalics"/>
              </w:rPr>
              <w:t>obligations</w:t>
            </w:r>
            <w:r w:rsidRPr="00750EEC">
              <w:t xml:space="preserve"> may relate to:</w:t>
            </w:r>
          </w:p>
        </w:tc>
        <w:tc>
          <w:tcPr>
            <w:tcW w:w="4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EEC" w:rsidP="00750EEC">
            <w:pPr>
              <w:pStyle w:val="ListBullet"/>
            </w:pPr>
            <w:r w:rsidRPr="00750EEC">
              <w:t>community</w:t>
            </w:r>
          </w:p>
          <w:p w:rsidR="00000000" w:rsidRPr="00750EEC" w:rsidP="00750EEC">
            <w:pPr>
              <w:pStyle w:val="ListBullet"/>
            </w:pPr>
            <w:r w:rsidRPr="00750EEC">
              <w:t xml:space="preserve">family </w:t>
            </w:r>
          </w:p>
          <w:p w:rsidR="00000000" w:rsidRPr="00750EEC" w:rsidP="00750EEC">
            <w:pPr>
              <w:pStyle w:val="ListBullet"/>
            </w:pPr>
            <w:r w:rsidRPr="00750EEC">
              <w:t>self</w:t>
            </w:r>
          </w:p>
          <w:p w:rsidR="00000000" w:rsidP="00750EEC">
            <w:pPr>
              <w:pStyle w:val="ListBullet"/>
              <w:rPr>
                <w:lang w:val="en-NZ"/>
              </w:rPr>
            </w:pPr>
            <w:r w:rsidRPr="00750EEC">
              <w:t>staff</w:t>
            </w:r>
          </w:p>
        </w:tc>
      </w:tr>
      <w:tr w:rsidTr="00070C04">
        <w:tblPrEx>
          <w:tblW w:w="0" w:type="auto"/>
          <w:tblLayout w:type="fixed"/>
          <w:tblCellMar>
            <w:left w:w="62" w:type="dxa"/>
            <w:right w:w="62" w:type="dxa"/>
          </w:tblCellMar>
          <w:tblLook w:val="0000"/>
        </w:tblPrEx>
        <w:tc>
          <w:tcPr>
            <w:tcW w:w="3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EEC">
            <w:pPr>
              <w:pStyle w:val="BodyText"/>
              <w:rPr>
                <w:lang w:val="en-NZ"/>
              </w:rPr>
            </w:pPr>
            <w:r w:rsidRPr="00750EEC">
              <w:rPr>
                <w:rStyle w:val="BoldandItalics"/>
              </w:rPr>
              <w:t>Commitments</w:t>
            </w:r>
            <w:r w:rsidRPr="00750EEC">
              <w:t>/</w:t>
            </w:r>
            <w:r w:rsidRPr="00750EEC">
              <w:rPr>
                <w:rStyle w:val="BoldandItalics"/>
              </w:rPr>
              <w:t>obligations</w:t>
            </w:r>
            <w:r w:rsidRPr="00750EEC">
              <w:t xml:space="preserve"> may include:</w:t>
            </w:r>
          </w:p>
        </w:tc>
        <w:tc>
          <w:tcPr>
            <w:tcW w:w="4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EEC" w:rsidP="00750EEC">
            <w:pPr>
              <w:pStyle w:val="ListBullet"/>
            </w:pPr>
            <w:r w:rsidRPr="00750EEC">
              <w:t>business commitments and community/family responsibilities</w:t>
            </w:r>
          </w:p>
          <w:p w:rsidR="00000000" w:rsidRPr="00750EEC" w:rsidP="00750EEC">
            <w:pPr>
              <w:pStyle w:val="ListBullet"/>
            </w:pPr>
            <w:r w:rsidRPr="00750EEC">
              <w:t>personal principles</w:t>
            </w:r>
          </w:p>
          <w:p w:rsidR="00000000" w:rsidRPr="00750EEC" w:rsidP="00750EEC">
            <w:pPr>
              <w:pStyle w:val="ListBullet"/>
            </w:pPr>
            <w:r w:rsidRPr="00750EEC">
              <w:t>personal work/life balances and priorities e.g. health considerations such as exercise, stress</w:t>
            </w:r>
          </w:p>
          <w:p w:rsidR="00000000" w:rsidRPr="00750EEC" w:rsidP="00750EEC">
            <w:pPr>
              <w:pStyle w:val="ListBullet"/>
            </w:pPr>
            <w:r w:rsidRPr="00750EEC">
              <w:t>professional commitments</w:t>
            </w:r>
          </w:p>
          <w:p w:rsidR="00000000" w:rsidRPr="00750EEC" w:rsidP="00750EEC">
            <w:pPr>
              <w:pStyle w:val="ListBullet"/>
            </w:pPr>
            <w:r w:rsidRPr="00750EEC">
              <w:t>resource commitments to community e.g. contributions to social goals, Community Development Employment Program (CEDP) staff responsibili</w:t>
            </w:r>
            <w:r w:rsidRPr="00750EEC">
              <w:t>ties, community centres, mentoring, community projects</w:t>
            </w:r>
          </w:p>
          <w:p w:rsidR="00000000" w:rsidRPr="00750EEC" w:rsidP="00750EEC">
            <w:pPr>
              <w:pStyle w:val="ListBullet"/>
            </w:pPr>
            <w:r w:rsidRPr="00750EEC">
              <w:t>resource commitments to cultural life e.g. cultural maintenance programs, language maintenance</w:t>
            </w:r>
          </w:p>
          <w:p w:rsidR="00000000" w:rsidRPr="00750EEC" w:rsidP="00750EEC">
            <w:pPr>
              <w:pStyle w:val="ListBullet"/>
            </w:pPr>
            <w:r w:rsidRPr="00750EEC">
              <w:t xml:space="preserve">resource commitments to immediate and extended family members e.g. money obligations, skills and resource </w:t>
            </w:r>
            <w:r w:rsidRPr="00750EEC">
              <w:t>contributions to family projects</w:t>
            </w:r>
          </w:p>
          <w:p w:rsidR="00000000" w:rsidRPr="00750EEC" w:rsidP="00750EEC">
            <w:pPr>
              <w:pStyle w:val="ListBullet"/>
            </w:pPr>
            <w:r w:rsidRPr="00750EEC">
              <w:t xml:space="preserve">time commitments to community activities e.g. participation in community events, ceremonies and activities, school committees, sporting associations </w:t>
            </w:r>
          </w:p>
          <w:p w:rsidR="00000000" w:rsidRPr="00750EEC" w:rsidP="00750EEC">
            <w:pPr>
              <w:pStyle w:val="ListBullet"/>
            </w:pPr>
            <w:r w:rsidRPr="00750EEC">
              <w:t>time commitments to immediate and extended family members e.g. child care</w:t>
            </w:r>
            <w:r w:rsidRPr="00750EEC">
              <w:t xml:space="preserve"> and aged care responsibilities, emotional support obligations for family issues</w:t>
            </w:r>
          </w:p>
          <w:p w:rsidR="00000000" w:rsidP="00750EEC">
            <w:pPr>
              <w:pStyle w:val="ListBullet"/>
              <w:rPr>
                <w:lang w:val="en-NZ"/>
              </w:rPr>
            </w:pPr>
            <w:r w:rsidRPr="00750EEC">
              <w:t>time commitments to cultural life e.g. National Aboriginal and Torres Strait Islander Day of Celebration (NAIDOC) activities, National Sorry Day activities, National Reconcili</w:t>
            </w:r>
            <w:r w:rsidRPr="00750EEC">
              <w:t>ation Week activities, religious activities, national days, ceremonies, funerals and related mourning business</w:t>
            </w:r>
          </w:p>
        </w:tc>
      </w:tr>
      <w:tr w:rsidTr="00070C04">
        <w:tblPrEx>
          <w:tblW w:w="0" w:type="auto"/>
          <w:tblLayout w:type="fixed"/>
          <w:tblCellMar>
            <w:left w:w="62" w:type="dxa"/>
            <w:right w:w="62" w:type="dxa"/>
          </w:tblCellMar>
          <w:tblLook w:val="0000"/>
        </w:tblPrEx>
        <w:tc>
          <w:tcPr>
            <w:tcW w:w="3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EEC">
            <w:pPr>
              <w:pStyle w:val="BodyText"/>
              <w:rPr>
                <w:lang w:val="en-NZ"/>
              </w:rPr>
            </w:pPr>
            <w:r w:rsidRPr="00750EEC">
              <w:rPr>
                <w:rStyle w:val="BoldandItalics"/>
              </w:rPr>
              <w:t>Strategies</w:t>
            </w:r>
            <w:r w:rsidRPr="00750EEC">
              <w:t xml:space="preserve"> may include:</w:t>
            </w:r>
          </w:p>
        </w:tc>
        <w:tc>
          <w:tcPr>
            <w:tcW w:w="4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EEC" w:rsidP="00750EEC">
            <w:pPr>
              <w:pStyle w:val="ListBullet"/>
            </w:pPr>
            <w:r w:rsidRPr="00750EEC">
              <w:t>communication strategies</w:t>
            </w:r>
          </w:p>
          <w:p w:rsidR="00000000" w:rsidRPr="00750EEC" w:rsidP="00750EEC">
            <w:pPr>
              <w:pStyle w:val="ListBullet"/>
            </w:pPr>
            <w:r w:rsidRPr="00750EEC">
              <w:t>consulting with other small businesses to identify successful strategies used</w:t>
            </w:r>
          </w:p>
          <w:p w:rsidR="00000000" w:rsidRPr="00750EEC" w:rsidP="00750EEC">
            <w:pPr>
              <w:pStyle w:val="ListBullet"/>
            </w:pPr>
            <w:r w:rsidRPr="00750EEC">
              <w:t>developing clear</w:t>
            </w:r>
            <w:r w:rsidRPr="00750EEC">
              <w:t xml:space="preserve"> guidelines for staff, such as:</w:t>
            </w:r>
          </w:p>
          <w:p w:rsidR="00000000" w:rsidRPr="00750EEC" w:rsidP="00750EEC">
            <w:pPr>
              <w:pStyle w:val="ListBullet2"/>
            </w:pPr>
            <w:r w:rsidRPr="00750EEC">
              <w:t>codes of conduct</w:t>
            </w:r>
          </w:p>
          <w:p w:rsidR="00000000" w:rsidRPr="00750EEC" w:rsidP="00750EEC">
            <w:pPr>
              <w:pStyle w:val="ListBullet2"/>
            </w:pPr>
            <w:r w:rsidRPr="00750EEC">
              <w:t>customer/client charters</w:t>
            </w:r>
          </w:p>
          <w:p w:rsidR="00000000" w:rsidRPr="00750EEC" w:rsidP="00750EEC">
            <w:pPr>
              <w:pStyle w:val="ListBullet2"/>
            </w:pPr>
            <w:r w:rsidRPr="00750EEC">
              <w:t>family/community charters</w:t>
            </w:r>
          </w:p>
          <w:p w:rsidR="00000000" w:rsidRPr="00750EEC" w:rsidP="00750EEC">
            <w:pPr>
              <w:pStyle w:val="ListBullet2"/>
            </w:pPr>
            <w:r w:rsidRPr="00750EEC">
              <w:t>job descriptions</w:t>
            </w:r>
          </w:p>
          <w:p w:rsidR="00000000" w:rsidRPr="00750EEC" w:rsidP="00750EEC">
            <w:pPr>
              <w:pStyle w:val="ListBullet2"/>
            </w:pPr>
            <w:r w:rsidRPr="00750EEC">
              <w:t>organisational trees</w:t>
            </w:r>
          </w:p>
          <w:p w:rsidR="00000000" w:rsidRPr="00750EEC" w:rsidP="00750EEC">
            <w:pPr>
              <w:pStyle w:val="ListBullet"/>
            </w:pPr>
            <w:r w:rsidRPr="00750EEC">
              <w:t xml:space="preserve">developing clear processes for staff </w:t>
            </w:r>
          </w:p>
          <w:p w:rsidR="00000000" w:rsidRPr="00750EEC" w:rsidP="00750EEC">
            <w:pPr>
              <w:pStyle w:val="ListBullet"/>
            </w:pPr>
            <w:r w:rsidRPr="00750EEC">
              <w:t>developing plans to address unanticipated events</w:t>
            </w:r>
          </w:p>
          <w:p w:rsidR="00000000" w:rsidRPr="00750EEC" w:rsidP="00750EEC">
            <w:pPr>
              <w:pStyle w:val="ListBullet"/>
            </w:pPr>
            <w:r w:rsidRPr="00750EEC">
              <w:t>developing plans to include health considerations for self and staff</w:t>
            </w:r>
          </w:p>
          <w:p w:rsidR="00000000" w:rsidRPr="00750EEC" w:rsidP="00750EEC">
            <w:pPr>
              <w:pStyle w:val="ListBullet"/>
            </w:pPr>
            <w:r w:rsidRPr="00750EEC">
              <w:t xml:space="preserve">personal vision/values </w:t>
            </w:r>
          </w:p>
          <w:p w:rsidR="00000000" w:rsidP="00750EEC">
            <w:pPr>
              <w:pStyle w:val="ListBullet"/>
              <w:rPr>
                <w:lang w:val="en-NZ"/>
              </w:rPr>
            </w:pPr>
            <w:r w:rsidRPr="00750EEC">
              <w:t>using diaries/calendars to timetable known obligations</w:t>
            </w:r>
          </w:p>
        </w:tc>
      </w:tr>
      <w:tr w:rsidTr="00070C04">
        <w:tblPrEx>
          <w:tblW w:w="0" w:type="auto"/>
          <w:tblLayout w:type="fixed"/>
          <w:tblCellMar>
            <w:left w:w="62" w:type="dxa"/>
            <w:right w:w="62" w:type="dxa"/>
          </w:tblCellMar>
          <w:tblLook w:val="0000"/>
        </w:tblPrEx>
        <w:tc>
          <w:tcPr>
            <w:tcW w:w="3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EEC">
            <w:pPr>
              <w:pStyle w:val="BodyText"/>
              <w:rPr>
                <w:lang w:val="en-NZ"/>
              </w:rPr>
            </w:pPr>
            <w:r w:rsidRPr="00750EEC">
              <w:rPr>
                <w:rStyle w:val="BoldandItalics"/>
              </w:rPr>
              <w:t>Plans</w:t>
            </w:r>
            <w:r w:rsidRPr="00750EEC">
              <w:t xml:space="preserve"> may relate to:</w:t>
            </w:r>
          </w:p>
        </w:tc>
        <w:tc>
          <w:tcPr>
            <w:tcW w:w="4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EEC" w:rsidP="00750EEC">
            <w:pPr>
              <w:pStyle w:val="ListBullet"/>
            </w:pPr>
            <w:r w:rsidRPr="00750EEC">
              <w:t>communication</w:t>
            </w:r>
          </w:p>
          <w:p w:rsidR="00000000" w:rsidRPr="00750EEC" w:rsidP="00750EEC">
            <w:pPr>
              <w:pStyle w:val="ListBullet"/>
            </w:pPr>
            <w:r w:rsidRPr="00750EEC">
              <w:t>contingency</w:t>
            </w:r>
          </w:p>
          <w:p w:rsidR="00000000" w:rsidRPr="00750EEC" w:rsidP="00750EEC">
            <w:pPr>
              <w:pStyle w:val="ListBullet"/>
            </w:pPr>
            <w:r w:rsidRPr="00750EEC">
              <w:t>OHS</w:t>
            </w:r>
          </w:p>
          <w:p w:rsidR="00000000" w:rsidRPr="00750EEC" w:rsidP="00750EEC">
            <w:pPr>
              <w:pStyle w:val="ListBullet"/>
            </w:pPr>
            <w:r w:rsidRPr="00750EEC">
              <w:t>performance appraisal</w:t>
            </w:r>
          </w:p>
          <w:p w:rsidR="00000000" w:rsidRPr="00750EEC" w:rsidP="00750EEC">
            <w:pPr>
              <w:pStyle w:val="ListBullet"/>
            </w:pPr>
            <w:r w:rsidRPr="00750EEC">
              <w:t>personal and staff development</w:t>
            </w:r>
          </w:p>
          <w:p w:rsidR="00000000" w:rsidRPr="00750EEC" w:rsidP="00750EEC">
            <w:pPr>
              <w:pStyle w:val="ListBullet"/>
            </w:pPr>
            <w:r w:rsidRPr="00750EEC">
              <w:t>succession arrangements</w:t>
            </w:r>
          </w:p>
          <w:p w:rsidR="00000000" w:rsidP="00750EEC">
            <w:pPr>
              <w:pStyle w:val="ListBullet"/>
              <w:rPr>
                <w:lang w:val="en-NZ"/>
              </w:rPr>
            </w:pPr>
            <w:r w:rsidRPr="00750EEC">
              <w:t>time management</w:t>
            </w:r>
          </w:p>
        </w:tc>
      </w:tr>
      <w:tr w:rsidTr="00070C04">
        <w:tblPrEx>
          <w:tblW w:w="0" w:type="auto"/>
          <w:tblLayout w:type="fixed"/>
          <w:tblCellMar>
            <w:left w:w="62" w:type="dxa"/>
            <w:right w:w="62" w:type="dxa"/>
          </w:tblCellMar>
          <w:tblLook w:val="0000"/>
        </w:tblPrEx>
        <w:tc>
          <w:tcPr>
            <w:tcW w:w="3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EEC">
            <w:pPr>
              <w:pStyle w:val="BodyText"/>
              <w:rPr>
                <w:lang w:val="en-NZ"/>
              </w:rPr>
            </w:pPr>
            <w:r w:rsidRPr="00750EEC">
              <w:rPr>
                <w:rStyle w:val="BoldandItalics"/>
              </w:rPr>
              <w:t>Culturally appropriate work ethic</w:t>
            </w:r>
            <w:r w:rsidRPr="00750EEC">
              <w:t xml:space="preserve"> may include:</w:t>
            </w:r>
          </w:p>
        </w:tc>
        <w:tc>
          <w:tcPr>
            <w:tcW w:w="4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EEC" w:rsidP="00750EEC">
            <w:pPr>
              <w:pStyle w:val="ListBullet"/>
            </w:pPr>
            <w:r w:rsidRPr="00750EEC">
              <w:t>impact on and within the community</w:t>
            </w:r>
          </w:p>
          <w:p w:rsidR="00000000" w:rsidRPr="00750EEC" w:rsidP="00750EEC">
            <w:pPr>
              <w:pStyle w:val="ListBullet"/>
            </w:pPr>
            <w:r w:rsidRPr="00750EEC">
              <w:t>impact on and within the family</w:t>
            </w:r>
          </w:p>
          <w:p w:rsidR="00000000" w:rsidRPr="00750EEC" w:rsidP="00750EEC">
            <w:pPr>
              <w:pStyle w:val="ListBullet"/>
            </w:pPr>
            <w:r w:rsidRPr="00750EEC">
              <w:t xml:space="preserve">impact on and within the wider community </w:t>
            </w:r>
          </w:p>
          <w:p w:rsidR="00000000" w:rsidRPr="00750EEC" w:rsidP="00750EEC">
            <w:pPr>
              <w:pStyle w:val="ListBullet"/>
            </w:pPr>
            <w:r w:rsidRPr="00750EEC">
              <w:t>impact on self</w:t>
            </w:r>
          </w:p>
          <w:p w:rsidR="00000000" w:rsidRPr="00750EEC" w:rsidP="00750EEC">
            <w:pPr>
              <w:pStyle w:val="ListBullet"/>
            </w:pPr>
            <w:r w:rsidRPr="00750EEC">
              <w:t>relevance of the business to the community</w:t>
            </w:r>
          </w:p>
          <w:p w:rsidR="00000000" w:rsidRPr="00750EEC" w:rsidP="00750EEC">
            <w:pPr>
              <w:pStyle w:val="ListBullet"/>
            </w:pPr>
            <w:r w:rsidRPr="00750EEC">
              <w:t>relevance of work to the individual</w:t>
            </w:r>
          </w:p>
          <w:p w:rsidR="00000000" w:rsidRPr="00750EEC" w:rsidP="00750EEC">
            <w:pPr>
              <w:pStyle w:val="ListBullet"/>
            </w:pPr>
            <w:r w:rsidRPr="00750EEC">
              <w:t>role development and clarification processes</w:t>
            </w:r>
          </w:p>
          <w:p w:rsidR="00000000" w:rsidP="00750EEC">
            <w:pPr>
              <w:pStyle w:val="ListBullet"/>
              <w:rPr>
                <w:lang w:val="en-NZ"/>
              </w:rPr>
            </w:pPr>
            <w:r w:rsidRPr="00750EEC">
              <w:t>skills to perform the work</w:t>
            </w:r>
          </w:p>
        </w:tc>
      </w:tr>
      <w:tr w:rsidTr="00070C04">
        <w:tblPrEx>
          <w:tblW w:w="0" w:type="auto"/>
          <w:tblLayout w:type="fixed"/>
          <w:tblCellMar>
            <w:left w:w="62" w:type="dxa"/>
            <w:right w:w="62" w:type="dxa"/>
          </w:tblCellMar>
          <w:tblLook w:val="0000"/>
        </w:tblPrEx>
        <w:tc>
          <w:tcPr>
            <w:tcW w:w="3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EEC">
            <w:pPr>
              <w:pStyle w:val="BodyText"/>
              <w:rPr>
                <w:lang w:val="en-NZ"/>
              </w:rPr>
            </w:pPr>
            <w:r w:rsidRPr="00750EEC">
              <w:rPr>
                <w:rStyle w:val="BoldandItalics"/>
              </w:rPr>
              <w:t>Reviewing</w:t>
            </w:r>
            <w:r w:rsidRPr="00750EEC">
              <w:t xml:space="preserve"> plans and strategies may include:</w:t>
            </w:r>
          </w:p>
        </w:tc>
        <w:tc>
          <w:tcPr>
            <w:tcW w:w="4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EEC" w:rsidP="00750EEC">
            <w:pPr>
              <w:pStyle w:val="ListBullet"/>
            </w:pPr>
            <w:r w:rsidRPr="00750EEC">
              <w:t>360Âº feedback</w:t>
            </w:r>
          </w:p>
          <w:p w:rsidR="00000000" w:rsidRPr="00750EEC" w:rsidP="00750EEC">
            <w:pPr>
              <w:pStyle w:val="ListBullet"/>
            </w:pPr>
            <w:r w:rsidRPr="00750EEC">
              <w:t>applying qualitative and/or quantitative measures to business performance</w:t>
            </w:r>
          </w:p>
          <w:p w:rsidR="00000000" w:rsidRPr="00750EEC" w:rsidP="00750EEC">
            <w:pPr>
              <w:pStyle w:val="ListBullet"/>
            </w:pPr>
            <w:r w:rsidRPr="00750EEC">
              <w:t>applying qual</w:t>
            </w:r>
            <w:r w:rsidRPr="00750EEC">
              <w:t>itative and/or quantitative measures to individual performance</w:t>
            </w:r>
          </w:p>
          <w:p w:rsidR="00000000" w:rsidRPr="00750EEC" w:rsidP="00750EEC">
            <w:pPr>
              <w:pStyle w:val="ListBullet"/>
            </w:pPr>
            <w:r w:rsidRPr="00750EEC">
              <w:t>family or community consultation</w:t>
            </w:r>
          </w:p>
        </w:tc>
      </w:tr>
    </w:tbl>
    <w:p w:rsidR="00070C04" w:rsidP="00750EEC">
      <w:pPr>
        <w:pStyle w:val="BodyText"/>
      </w:pPr>
    </w:p>
    <w:p w:rsidR="00070C04" w:rsidP="00750EEC">
      <w:pPr>
        <w:pStyle w:val="BodyText"/>
      </w:pPr>
    </w:p>
    <w:p w:rsidR="00000000" w:rsidRPr="00750EEC" w:rsidP="00750EEC">
      <w:pPr>
        <w:pStyle w:val="Heading1"/>
      </w:pPr>
      <w:bookmarkStart w:id="12" w:name="O_67874"/>
      <w:bookmarkEnd w:id="12"/>
      <w:r w:rsidRPr="00750EEC">
        <w:t>Unit Sector(s)</w:t>
      </w:r>
    </w:p>
    <w:tbl>
      <w:tblPr>
        <w:tblW w:w="0" w:type="auto"/>
        <w:tblLayout w:type="fixed"/>
        <w:tblCellMar>
          <w:left w:w="62" w:type="dxa"/>
          <w:right w:w="62" w:type="dxa"/>
        </w:tblCellMar>
        <w:tblLook w:val="0000"/>
      </w:tblPr>
      <w:tblGrid>
        <w:gridCol w:w="2654"/>
        <w:gridCol w:w="5868"/>
      </w:tblGrid>
      <w:tr w:rsidTr="00070C0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EEC">
            <w:pPr>
              <w:pStyle w:val="BodyText"/>
              <w:rPr>
                <w:lang w:val="en-NZ"/>
              </w:rPr>
            </w:pPr>
            <w:r w:rsidRPr="00750EE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EEC" w:rsidP="00750EEC">
            <w:pPr>
              <w:pStyle w:val="BodyText"/>
            </w:pPr>
          </w:p>
        </w:tc>
      </w:tr>
    </w:tbl>
    <w:p w:rsidR="00000000" w:rsidRPr="00750EEC" w:rsidP="00750EEC">
      <w:pPr>
        <w:pStyle w:val="BodyText"/>
      </w:pPr>
    </w:p>
    <w:p w:rsidR="00000000" w:rsidRPr="00750EEC" w:rsidP="00750EEC">
      <w:pPr>
        <w:pStyle w:val="AllowPageBreak"/>
      </w:pPr>
    </w:p>
    <w:p w:rsidR="00000000" w:rsidRPr="00750EEC" w:rsidP="00750EEC">
      <w:pPr>
        <w:pStyle w:val="Heading1"/>
      </w:pPr>
      <w:bookmarkStart w:id="13" w:name="O_154603"/>
      <w:bookmarkEnd w:id="13"/>
      <w:r w:rsidRPr="00750EEC">
        <w:t>Competency field</w:t>
      </w:r>
    </w:p>
    <w:tbl>
      <w:tblPr>
        <w:tblW w:w="0" w:type="auto"/>
        <w:tblLayout w:type="fixed"/>
        <w:tblCellMar>
          <w:left w:w="62" w:type="dxa"/>
          <w:right w:w="62" w:type="dxa"/>
        </w:tblCellMar>
        <w:tblLook w:val="0000"/>
      </w:tblPr>
      <w:tblGrid>
        <w:gridCol w:w="2774"/>
        <w:gridCol w:w="5748"/>
      </w:tblGrid>
      <w:tr w:rsidTr="00070C04">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EEC">
            <w:pPr>
              <w:pStyle w:val="BodyText"/>
              <w:rPr>
                <w:lang w:val="en-NZ"/>
              </w:rPr>
            </w:pPr>
            <w:r w:rsidRPr="00750EEC">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EEC" w:rsidP="00750EEC">
            <w:pPr>
              <w:pStyle w:val="BodyText"/>
            </w:pPr>
            <w:r w:rsidRPr="00750EEC">
              <w:t>Management and Leadership - Small and Micro Business</w:t>
            </w:r>
          </w:p>
        </w:tc>
      </w:tr>
    </w:tbl>
    <w:p w:rsidR="00000000" w:rsidRPr="00750EEC" w:rsidP="00750EEC">
      <w:pPr>
        <w:pStyle w:val="BodyText"/>
      </w:pPr>
    </w:p>
    <w:p w:rsidR="00000000" w:rsidRPr="00750EEC" w:rsidP="00750EEC">
      <w:pPr>
        <w:pStyle w:val="AllowPageBreak"/>
      </w:pPr>
    </w:p>
    <w:p w:rsidR="00000000" w:rsidRPr="00750EEC" w:rsidP="00750EEC">
      <w:pPr>
        <w:pStyle w:val="Heading1"/>
      </w:pPr>
      <w:bookmarkStart w:id="14" w:name="O_154602"/>
      <w:bookmarkEnd w:id="14"/>
      <w:r w:rsidRPr="00750EEC">
        <w:t>Co-requisite units</w:t>
      </w:r>
    </w:p>
    <w:tbl>
      <w:tblPr>
        <w:tblW w:w="0" w:type="auto"/>
        <w:tblLayout w:type="fixed"/>
        <w:tblCellMar>
          <w:left w:w="62" w:type="dxa"/>
          <w:right w:w="62" w:type="dxa"/>
        </w:tblCellMar>
        <w:tblLook w:val="0000"/>
      </w:tblPr>
      <w:tblGrid>
        <w:gridCol w:w="2641"/>
        <w:gridCol w:w="1322"/>
        <w:gridCol w:w="4559"/>
      </w:tblGrid>
      <w:tr w:rsidTr="00070C0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EEC">
            <w:pPr>
              <w:pStyle w:val="BodyText"/>
              <w:rPr>
                <w:lang w:val="en-NZ"/>
              </w:rPr>
            </w:pPr>
            <w:r w:rsidRPr="00750EE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EEC">
            <w:pPr>
              <w:pStyle w:val="BodyText"/>
              <w:rPr>
                <w:lang w:val="en-NZ"/>
              </w:rPr>
            </w:pPr>
          </w:p>
        </w:tc>
      </w:tr>
      <w:tr w:rsidTr="00070C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EEC">
            <w:pPr>
              <w:pStyle w:val="BodyText"/>
              <w:rPr>
                <w:lang w:val="en-NZ"/>
              </w:rPr>
            </w:pPr>
          </w:p>
        </w:tc>
      </w:tr>
      <w:tr w:rsidTr="00070C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EEC" w:rsidP="00750EEC">
            <w:pPr>
              <w:pStyle w:val="BodyText"/>
            </w:pPr>
          </w:p>
        </w:tc>
      </w:tr>
    </w:tbl>
    <w:p w:rsidR="00000000" w:rsidRPr="00750EEC" w:rsidP="00750EEC">
      <w:pPr>
        <w:pStyle w:val="BodyText"/>
      </w:pPr>
    </w:p>
    <w:p w:rsidR="00000000" w:rsidRPr="00750EEC" w:rsidP="00750EEC"/>
    <w:sectPr w:rsidSect="00750E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E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0C04" w:rsidP="00070C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E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04" w:rsidP="00750E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70C04" w:rsidP="00750E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70C04" w:rsidP="00750E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E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0C04" w:rsidP="00070C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E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04" w:rsidP="00750EEC">
    <w:pPr>
      <w:pStyle w:val="Header"/>
      <w:framePr w:wrap="around"/>
    </w:pPr>
    <w:r>
      <w:fldChar w:fldCharType="begin"/>
    </w:r>
    <w:r>
      <w:instrText xml:space="preserve"> TITLE   \* MERGEFORMAT </w:instrText>
    </w:r>
    <w:r>
      <w:fldChar w:fldCharType="separate"/>
    </w:r>
    <w:r>
      <w:t>BSBSMB408B Manage personal, family, cultural and business obligations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70C04" w:rsidP="00750E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A257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0EA8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F465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E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0EEC"/>
    <w:pPr>
      <w:spacing w:before="360" w:after="60"/>
      <w:outlineLvl w:val="0"/>
    </w:pPr>
    <w:rPr>
      <w:sz w:val="32"/>
    </w:rPr>
  </w:style>
  <w:style w:type="paragraph" w:styleId="Heading2">
    <w:name w:val="heading 2"/>
    <w:basedOn w:val="HeadingBase"/>
    <w:next w:val="BodyText"/>
    <w:link w:val="Heading2Char"/>
    <w:qFormat/>
    <w:rsid w:val="00750EEC"/>
    <w:pPr>
      <w:keepLines/>
      <w:spacing w:before="240" w:after="120"/>
      <w:outlineLvl w:val="1"/>
    </w:pPr>
    <w:rPr>
      <w:sz w:val="28"/>
      <w:szCs w:val="40"/>
    </w:rPr>
  </w:style>
  <w:style w:type="paragraph" w:styleId="Heading3">
    <w:name w:val="heading 3"/>
    <w:basedOn w:val="HeadingBase"/>
    <w:next w:val="BodyText"/>
    <w:link w:val="Heading3Char"/>
    <w:qFormat/>
    <w:rsid w:val="00750EEC"/>
    <w:pPr>
      <w:spacing w:before="180" w:after="120"/>
      <w:outlineLvl w:val="2"/>
    </w:pPr>
    <w:rPr>
      <w:spacing w:val="-10"/>
      <w:kern w:val="32"/>
    </w:rPr>
  </w:style>
  <w:style w:type="paragraph" w:styleId="Heading4">
    <w:name w:val="heading 4"/>
    <w:basedOn w:val="HeadingBase"/>
    <w:next w:val="BodyText"/>
    <w:link w:val="Heading4Char"/>
    <w:qFormat/>
    <w:rsid w:val="00750EEC"/>
    <w:pPr>
      <w:spacing w:before="160" w:after="120"/>
      <w:outlineLvl w:val="3"/>
    </w:pPr>
    <w:rPr>
      <w:sz w:val="22"/>
    </w:rPr>
  </w:style>
  <w:style w:type="paragraph" w:styleId="Heading5">
    <w:name w:val="heading 5"/>
    <w:basedOn w:val="HeadingBase"/>
    <w:next w:val="Normal"/>
    <w:link w:val="Heading5Char"/>
    <w:qFormat/>
    <w:rsid w:val="00750EEC"/>
    <w:pPr>
      <w:spacing w:before="80"/>
      <w:outlineLvl w:val="4"/>
    </w:pPr>
    <w:rPr>
      <w:color w:val="918585"/>
      <w:sz w:val="20"/>
    </w:rPr>
  </w:style>
  <w:style w:type="paragraph" w:styleId="Heading6">
    <w:name w:val="heading 6"/>
    <w:basedOn w:val="HeadingBase"/>
    <w:next w:val="Normal"/>
    <w:link w:val="Heading6Char"/>
    <w:qFormat/>
    <w:rsid w:val="00750EEC"/>
    <w:pPr>
      <w:spacing w:before="60"/>
      <w:outlineLvl w:val="5"/>
    </w:pPr>
    <w:rPr>
      <w:color w:val="918585"/>
      <w:sz w:val="20"/>
    </w:rPr>
  </w:style>
  <w:style w:type="paragraph" w:styleId="Heading7">
    <w:name w:val="heading 7"/>
    <w:basedOn w:val="Normal"/>
    <w:next w:val="Normal"/>
    <w:link w:val="Heading7Char"/>
    <w:qFormat/>
    <w:rsid w:val="00750EEC"/>
    <w:pPr>
      <w:ind w:left="720"/>
      <w:outlineLvl w:val="6"/>
    </w:pPr>
    <w:rPr>
      <w:i/>
    </w:rPr>
  </w:style>
  <w:style w:type="paragraph" w:styleId="Heading8">
    <w:name w:val="heading 8"/>
    <w:basedOn w:val="Normal"/>
    <w:next w:val="Normal"/>
    <w:link w:val="Heading8Char"/>
    <w:qFormat/>
    <w:rsid w:val="00750EEC"/>
    <w:pPr>
      <w:ind w:left="720"/>
      <w:outlineLvl w:val="7"/>
    </w:pPr>
    <w:rPr>
      <w:i/>
    </w:rPr>
  </w:style>
  <w:style w:type="paragraph" w:styleId="Heading9">
    <w:name w:val="heading 9"/>
    <w:basedOn w:val="Normal"/>
    <w:next w:val="Normal"/>
    <w:link w:val="Heading9Char"/>
    <w:qFormat/>
    <w:rsid w:val="00750EEC"/>
    <w:pPr>
      <w:ind w:left="720"/>
      <w:outlineLvl w:val="8"/>
    </w:pPr>
    <w:rPr>
      <w:i/>
    </w:rPr>
  </w:style>
  <w:style w:type="character" w:default="1" w:styleId="DefaultParagraphFont">
    <w:name w:val="Default Paragraph Font"/>
    <w:uiPriority w:val="1"/>
    <w:unhideWhenUsed/>
    <w:rsid w:val="00750E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0EEC"/>
  </w:style>
  <w:style w:type="character" w:customStyle="1" w:styleId="Heading1Char">
    <w:name w:val="Heading 1 Char"/>
    <w:basedOn w:val="DefaultParagraphFont"/>
    <w:link w:val="Heading1"/>
    <w:rsid w:val="00750EEC"/>
    <w:rPr>
      <w:rFonts w:ascii="Times New Roman" w:eastAsia="Times New Roman" w:hAnsi="Times New Roman" w:cs="Times New Roman"/>
      <w:b/>
      <w:sz w:val="32"/>
      <w:szCs w:val="20"/>
      <w:lang w:eastAsia="en-US"/>
    </w:rPr>
  </w:style>
  <w:style w:type="paragraph" w:styleId="BodyText">
    <w:name w:val="Body Text"/>
    <w:basedOn w:val="Normal"/>
    <w:link w:val="BodyTextChar"/>
    <w:rsid w:val="00750E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0EEC"/>
    <w:rPr>
      <w:rFonts w:ascii="Times New Roman" w:eastAsia="Times New Roman" w:hAnsi="Times New Roman" w:cs="Times New Roman"/>
      <w:sz w:val="24"/>
      <w:lang w:val="en-US" w:eastAsia="en-US"/>
    </w:rPr>
  </w:style>
  <w:style w:type="paragraph" w:styleId="Footer">
    <w:name w:val="footer"/>
    <w:basedOn w:val="Normal"/>
    <w:link w:val="FooterChar"/>
    <w:rsid w:val="00750E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0EEC"/>
    <w:rPr>
      <w:rFonts w:ascii="Times New Roman" w:eastAsia="Times New Roman" w:hAnsi="Times New Roman" w:cs="Times New Roman"/>
      <w:sz w:val="16"/>
      <w:lang w:val="en-US" w:eastAsia="en-US"/>
    </w:rPr>
  </w:style>
  <w:style w:type="paragraph" w:styleId="List">
    <w:name w:val="List"/>
    <w:basedOn w:val="BodyText"/>
    <w:next w:val="BodyText"/>
    <w:rsid w:val="00750EEC"/>
    <w:pPr>
      <w:tabs>
        <w:tab w:val="left" w:pos="340"/>
      </w:tabs>
      <w:spacing w:before="60" w:after="60"/>
      <w:ind w:left="340" w:hanging="340"/>
    </w:pPr>
  </w:style>
  <w:style w:type="paragraph" w:styleId="ListBullet">
    <w:name w:val="List Bullet"/>
    <w:basedOn w:val="List"/>
    <w:rsid w:val="00750EEC"/>
    <w:pPr>
      <w:numPr>
        <w:numId w:val="13"/>
      </w:numPr>
      <w:tabs>
        <w:tab w:val="clear" w:pos="340"/>
      </w:tabs>
      <w:spacing w:before="40" w:after="40"/>
    </w:pPr>
  </w:style>
  <w:style w:type="character" w:customStyle="1" w:styleId="SpecialBold">
    <w:name w:val="Special Bold"/>
    <w:basedOn w:val="DefaultParagraphFont"/>
    <w:rsid w:val="00750EEC"/>
    <w:rPr>
      <w:b/>
      <w:spacing w:val="0"/>
    </w:rPr>
  </w:style>
  <w:style w:type="paragraph" w:styleId="ListBullet2">
    <w:name w:val="List Bullet 2"/>
    <w:basedOn w:val="List2"/>
    <w:rsid w:val="00750EEC"/>
    <w:pPr>
      <w:numPr>
        <w:numId w:val="14"/>
      </w:numPr>
      <w:tabs>
        <w:tab w:val="clear" w:pos="680"/>
      </w:tabs>
    </w:pPr>
  </w:style>
  <w:style w:type="paragraph" w:styleId="Header">
    <w:name w:val="header"/>
    <w:basedOn w:val="Normal"/>
    <w:link w:val="HeaderChar"/>
    <w:rsid w:val="00750E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0E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50EEC"/>
    <w:pPr>
      <w:spacing w:before="240" w:after="120"/>
      <w:outlineLvl w:val="0"/>
    </w:pPr>
    <w:rPr>
      <w:rFonts w:ascii="Times New Roman" w:hAnsi="Times New Roman"/>
      <w:b/>
      <w:sz w:val="28"/>
    </w:rPr>
  </w:style>
  <w:style w:type="paragraph" w:customStyle="1" w:styleId="AllowPageBreak">
    <w:name w:val="AllowPageBreak"/>
    <w:rsid w:val="00750E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0EEC"/>
    <w:pPr>
      <w:tabs>
        <w:tab w:val="left" w:pos="680"/>
      </w:tabs>
      <w:spacing w:before="60" w:after="60"/>
      <w:ind w:left="680" w:hanging="340"/>
    </w:pPr>
  </w:style>
  <w:style w:type="character" w:customStyle="1" w:styleId="BoldandItalics">
    <w:name w:val="Bold and Italics"/>
    <w:qFormat/>
    <w:rsid w:val="00750EEC"/>
    <w:rPr>
      <w:b/>
      <w:i/>
      <w:u w:val="none"/>
    </w:rPr>
  </w:style>
  <w:style w:type="character" w:customStyle="1" w:styleId="Heading2Char">
    <w:name w:val="Heading 2 Char"/>
    <w:basedOn w:val="DefaultParagraphFont"/>
    <w:link w:val="Heading2"/>
    <w:rsid w:val="00750E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0E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0E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0E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0E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0E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0E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0EEC"/>
    <w:rPr>
      <w:rFonts w:ascii="Courier New" w:eastAsia="Times New Roman" w:hAnsi="Courier New" w:cs="Times New Roman"/>
      <w:i/>
      <w:szCs w:val="20"/>
      <w:lang w:val="en-US" w:eastAsia="en-US"/>
    </w:rPr>
  </w:style>
  <w:style w:type="paragraph" w:customStyle="1" w:styleId="HeadingBase">
    <w:name w:val="Heading Base"/>
    <w:rsid w:val="00750E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0EEC"/>
    <w:pPr>
      <w:tabs>
        <w:tab w:val="right" w:leader="dot" w:pos="9072"/>
      </w:tabs>
      <w:ind w:left="567"/>
    </w:pPr>
    <w:rPr>
      <w:szCs w:val="22"/>
    </w:rPr>
  </w:style>
  <w:style w:type="paragraph" w:customStyle="1" w:styleId="TOCBase">
    <w:name w:val="TOC Base"/>
    <w:rsid w:val="00750E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0EEC"/>
    <w:pPr>
      <w:tabs>
        <w:tab w:val="right" w:leader="dot" w:pos="9072"/>
      </w:tabs>
      <w:spacing w:before="40" w:after="40"/>
      <w:ind w:left="284"/>
    </w:pPr>
    <w:rPr>
      <w:rFonts w:ascii="Times New Roman" w:hAnsi="Times New Roman"/>
    </w:rPr>
  </w:style>
  <w:style w:type="paragraph" w:styleId="TOC1">
    <w:name w:val="toc 1"/>
    <w:basedOn w:val="TOCBase"/>
    <w:next w:val="Normal"/>
    <w:rsid w:val="00750E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0EEC"/>
    <w:pPr>
      <w:spacing w:before="5040"/>
      <w:jc w:val="center"/>
    </w:pPr>
    <w:rPr>
      <w:sz w:val="48"/>
      <w:szCs w:val="72"/>
      <w:lang w:val="en-US"/>
    </w:rPr>
  </w:style>
  <w:style w:type="character" w:customStyle="1" w:styleId="TitleChar">
    <w:name w:val="Title Char"/>
    <w:basedOn w:val="DefaultParagraphFont"/>
    <w:link w:val="Title"/>
    <w:rsid w:val="00750E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0EEC"/>
    <w:pPr>
      <w:tabs>
        <w:tab w:val="left" w:pos="3600"/>
        <w:tab w:val="left" w:pos="3958"/>
      </w:tabs>
    </w:pPr>
  </w:style>
  <w:style w:type="paragraph" w:customStyle="1" w:styleId="Note">
    <w:name w:val="Note"/>
    <w:basedOn w:val="BodyText"/>
    <w:rsid w:val="00750E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0EEC"/>
    <w:pPr>
      <w:framePr w:wrap="auto" w:hAnchor="text" w:y="6049"/>
    </w:pPr>
    <w:rPr>
      <w:color w:val="000000"/>
      <w:sz w:val="40"/>
    </w:rPr>
  </w:style>
  <w:style w:type="paragraph" w:customStyle="1" w:styleId="TOCTitle">
    <w:name w:val="TOCTitle"/>
    <w:basedOn w:val="Heading1"/>
    <w:rsid w:val="00750EEC"/>
    <w:pPr>
      <w:spacing w:after="240"/>
      <w:jc w:val="center"/>
      <w:outlineLvl w:val="9"/>
    </w:pPr>
    <w:rPr>
      <w:caps/>
    </w:rPr>
  </w:style>
  <w:style w:type="paragraph" w:customStyle="1" w:styleId="Version">
    <w:name w:val="Version"/>
    <w:rsid w:val="00750E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0EEC"/>
    <w:pPr>
      <w:keepNext w:val="0"/>
      <w:tabs>
        <w:tab w:val="right" w:pos="4176"/>
      </w:tabs>
      <w:ind w:left="198" w:hanging="198"/>
    </w:pPr>
    <w:rPr>
      <w:rFonts w:ascii="Garamond" w:hAnsi="Garamond"/>
    </w:rPr>
  </w:style>
  <w:style w:type="paragraph" w:styleId="IndexHeading">
    <w:name w:val="index heading"/>
    <w:basedOn w:val="Normal"/>
    <w:next w:val="Index1"/>
    <w:semiHidden/>
    <w:rsid w:val="00750EEC"/>
    <w:pPr>
      <w:spacing w:before="120" w:after="120"/>
    </w:pPr>
    <w:rPr>
      <w:rFonts w:ascii="Arial" w:hAnsi="Arial"/>
      <w:b/>
      <w:color w:val="918585"/>
      <w:sz w:val="24"/>
    </w:rPr>
  </w:style>
  <w:style w:type="paragraph" w:customStyle="1" w:styleId="Chapter">
    <w:name w:val="Chapter"/>
    <w:basedOn w:val="Normal"/>
    <w:rsid w:val="00750EEC"/>
    <w:pPr>
      <w:spacing w:before="240"/>
    </w:pPr>
    <w:rPr>
      <w:rFonts w:ascii="Times New Roman" w:hAnsi="Times New Roman"/>
      <w:smallCaps/>
      <w:spacing w:val="80"/>
      <w:sz w:val="28"/>
    </w:rPr>
  </w:style>
  <w:style w:type="paragraph" w:customStyle="1" w:styleId="InChapter">
    <w:name w:val="InChapter"/>
    <w:basedOn w:val="Heading3"/>
    <w:rsid w:val="00750EEC"/>
    <w:pPr>
      <w:spacing w:after="240"/>
      <w:outlineLvl w:val="9"/>
    </w:pPr>
    <w:rPr>
      <w:noProof/>
    </w:rPr>
  </w:style>
  <w:style w:type="paragraph" w:styleId="Index2">
    <w:name w:val="index 2"/>
    <w:basedOn w:val="Normal"/>
    <w:next w:val="Normal"/>
    <w:semiHidden/>
    <w:rsid w:val="00750EEC"/>
    <w:pPr>
      <w:tabs>
        <w:tab w:val="right" w:pos="4176"/>
      </w:tabs>
      <w:ind w:left="568" w:hanging="284"/>
    </w:pPr>
    <w:rPr>
      <w:rFonts w:ascii="Garamond" w:hAnsi="Garamond"/>
    </w:rPr>
  </w:style>
  <w:style w:type="paragraph" w:customStyle="1" w:styleId="Byline">
    <w:name w:val="Byline"/>
    <w:rsid w:val="00750E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0EEC"/>
    <w:pPr>
      <w:tabs>
        <w:tab w:val="clear" w:pos="3600"/>
        <w:tab w:val="clear" w:pos="3958"/>
      </w:tabs>
      <w:jc w:val="right"/>
    </w:pPr>
  </w:style>
  <w:style w:type="character" w:styleId="Emphasis">
    <w:name w:val="Emphasis"/>
    <w:basedOn w:val="DefaultParagraphFont"/>
    <w:qFormat/>
    <w:rsid w:val="00750EEC"/>
    <w:rPr>
      <w:i/>
    </w:rPr>
  </w:style>
  <w:style w:type="paragraph" w:styleId="Caption">
    <w:name w:val="caption"/>
    <w:basedOn w:val="BodyText"/>
    <w:next w:val="Normal"/>
    <w:qFormat/>
    <w:rsid w:val="00750EEC"/>
    <w:pPr>
      <w:framePr w:w="2268" w:hSpace="181" w:vSpace="181" w:wrap="around" w:vAnchor="text" w:hAnchor="page" w:x="1135" w:y="285" w:anchorLock="1"/>
    </w:pPr>
    <w:rPr>
      <w:i/>
    </w:rPr>
  </w:style>
  <w:style w:type="paragraph" w:customStyle="1" w:styleId="MiniTOCTitle">
    <w:name w:val="MiniTOCTitle"/>
    <w:basedOn w:val="Heading4"/>
    <w:rsid w:val="00750EEC"/>
    <w:pPr>
      <w:spacing w:before="240"/>
      <w:outlineLvl w:val="9"/>
    </w:pPr>
    <w:rPr>
      <w:noProof/>
      <w:sz w:val="24"/>
    </w:rPr>
  </w:style>
  <w:style w:type="paragraph" w:customStyle="1" w:styleId="MiniTOCItem">
    <w:name w:val="MiniTOCItem"/>
    <w:basedOn w:val="ListBullet"/>
    <w:rsid w:val="00750EEC"/>
    <w:pPr>
      <w:numPr>
        <w:numId w:val="0"/>
      </w:numPr>
      <w:tabs>
        <w:tab w:val="right" w:leader="dot" w:pos="6521"/>
      </w:tabs>
      <w:spacing w:before="0" w:after="0"/>
    </w:pPr>
  </w:style>
  <w:style w:type="paragraph" w:customStyle="1" w:styleId="TOFTitle">
    <w:name w:val="TOFTitle"/>
    <w:basedOn w:val="TOCTitle"/>
    <w:rsid w:val="00750EEC"/>
  </w:style>
  <w:style w:type="paragraph" w:styleId="TableofFigures">
    <w:name w:val="table of figures"/>
    <w:basedOn w:val="Normal"/>
    <w:next w:val="Normal"/>
    <w:semiHidden/>
    <w:rsid w:val="00750EEC"/>
    <w:pPr>
      <w:tabs>
        <w:tab w:val="right" w:leader="dot" w:pos="9072"/>
      </w:tabs>
      <w:ind w:left="970" w:hanging="403"/>
    </w:pPr>
    <w:rPr>
      <w:rFonts w:ascii="Times New Roman" w:hAnsi="Times New Roman"/>
      <w:b/>
    </w:rPr>
  </w:style>
  <w:style w:type="paragraph" w:styleId="ListNumber">
    <w:name w:val="List Number"/>
    <w:basedOn w:val="List"/>
    <w:rsid w:val="00750EEC"/>
    <w:pPr>
      <w:numPr>
        <w:numId w:val="11"/>
      </w:numPr>
    </w:pPr>
  </w:style>
  <w:style w:type="character" w:customStyle="1" w:styleId="WingdingSymbols">
    <w:name w:val="Wingding Symbols"/>
    <w:rsid w:val="00750EEC"/>
    <w:rPr>
      <w:rFonts w:ascii="Wingdings" w:hAnsi="Wingdings"/>
    </w:rPr>
  </w:style>
  <w:style w:type="paragraph" w:customStyle="1" w:styleId="TableHeading">
    <w:name w:val="Table Heading"/>
    <w:basedOn w:val="HeadingBase"/>
    <w:rsid w:val="00750EEC"/>
    <w:pPr>
      <w:keepLines/>
      <w:pBdr>
        <w:bottom w:val="single" w:sz="6" w:space="1" w:color="918585"/>
      </w:pBdr>
      <w:spacing w:before="240"/>
    </w:pPr>
  </w:style>
  <w:style w:type="character" w:customStyle="1" w:styleId="HotSpot">
    <w:name w:val="HotSpot"/>
    <w:rsid w:val="00750EEC"/>
    <w:rPr>
      <w:color w:val="0033CC"/>
      <w:u w:val="none"/>
    </w:rPr>
  </w:style>
  <w:style w:type="paragraph" w:customStyle="1" w:styleId="BodyTextRight">
    <w:name w:val="Body Text Right"/>
    <w:basedOn w:val="BodyText"/>
    <w:rsid w:val="00750EEC"/>
    <w:pPr>
      <w:spacing w:before="0" w:after="0"/>
      <w:jc w:val="right"/>
    </w:pPr>
  </w:style>
  <w:style w:type="paragraph" w:styleId="Index3">
    <w:name w:val="index 3"/>
    <w:basedOn w:val="ListNumber2"/>
    <w:next w:val="Normal"/>
    <w:semiHidden/>
    <w:rsid w:val="00750EEC"/>
    <w:pPr>
      <w:numPr>
        <w:numId w:val="0"/>
      </w:numPr>
      <w:tabs>
        <w:tab w:val="right" w:leader="dot" w:pos="4176"/>
      </w:tabs>
    </w:pPr>
  </w:style>
  <w:style w:type="paragraph" w:styleId="ListNumber2">
    <w:name w:val="List Number 2"/>
    <w:basedOn w:val="List2"/>
    <w:rsid w:val="00750EEC"/>
    <w:pPr>
      <w:numPr>
        <w:numId w:val="10"/>
      </w:numPr>
      <w:tabs>
        <w:tab w:val="clear" w:pos="1060"/>
      </w:tabs>
    </w:pPr>
  </w:style>
  <w:style w:type="paragraph" w:customStyle="1" w:styleId="MarginNote">
    <w:name w:val="Margin Note"/>
    <w:basedOn w:val="BodyText"/>
    <w:rsid w:val="00750E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0E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0E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0EEC"/>
    <w:rPr>
      <w:sz w:val="32"/>
    </w:rPr>
  </w:style>
  <w:style w:type="paragraph" w:customStyle="1" w:styleId="HeadingProcedure">
    <w:name w:val="Heading Procedure"/>
    <w:basedOn w:val="HeadingBase"/>
    <w:next w:val="Normal"/>
    <w:rsid w:val="00750EEC"/>
    <w:pPr>
      <w:tabs>
        <w:tab w:val="left" w:pos="0"/>
      </w:tabs>
      <w:spacing w:before="120" w:after="60"/>
    </w:pPr>
    <w:rPr>
      <w:i/>
      <w:color w:val="918585"/>
      <w:sz w:val="22"/>
    </w:rPr>
  </w:style>
  <w:style w:type="paragraph" w:customStyle="1" w:styleId="TableBodyText">
    <w:name w:val="Table Body Text"/>
    <w:basedOn w:val="BodyText"/>
    <w:rsid w:val="00750EEC"/>
    <w:pPr>
      <w:spacing w:before="60" w:after="60"/>
    </w:pPr>
  </w:style>
  <w:style w:type="paragraph" w:styleId="ListContinue">
    <w:name w:val="List Continue"/>
    <w:basedOn w:val="List"/>
    <w:rsid w:val="00750EEC"/>
    <w:pPr>
      <w:ind w:firstLine="0"/>
    </w:pPr>
  </w:style>
  <w:style w:type="paragraph" w:customStyle="1" w:styleId="ListNote">
    <w:name w:val="List Note"/>
    <w:basedOn w:val="List"/>
    <w:rsid w:val="00750EEC"/>
    <w:pPr>
      <w:pBdr>
        <w:top w:val="single" w:sz="6" w:space="2" w:color="918585"/>
        <w:bottom w:val="single" w:sz="6" w:space="2" w:color="918585"/>
      </w:pBdr>
      <w:tabs>
        <w:tab w:val="left" w:pos="1021"/>
      </w:tabs>
      <w:ind w:firstLine="0"/>
    </w:pPr>
  </w:style>
  <w:style w:type="paragraph" w:customStyle="1" w:styleId="Warning">
    <w:name w:val="Warning"/>
    <w:basedOn w:val="BodyText"/>
    <w:rsid w:val="00750EEC"/>
    <w:pPr>
      <w:shd w:val="clear" w:color="auto" w:fill="D9D9D9"/>
      <w:tabs>
        <w:tab w:val="left" w:pos="992"/>
      </w:tabs>
      <w:ind w:left="119" w:right="119"/>
    </w:pPr>
    <w:rPr>
      <w:sz w:val="20"/>
    </w:rPr>
  </w:style>
  <w:style w:type="paragraph" w:customStyle="1" w:styleId="MarginIcons">
    <w:name w:val="Margin Icons"/>
    <w:basedOn w:val="BodyText"/>
    <w:rsid w:val="00750E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0EEC"/>
    <w:rPr>
      <w:rFonts w:ascii="Courier New" w:hAnsi="Courier New"/>
    </w:rPr>
  </w:style>
  <w:style w:type="paragraph" w:customStyle="1" w:styleId="NoteBullet">
    <w:name w:val="Note Bullet"/>
    <w:basedOn w:val="Note"/>
    <w:rsid w:val="00750EEC"/>
    <w:pPr>
      <w:tabs>
        <w:tab w:val="clear" w:pos="680"/>
      </w:tabs>
      <w:spacing w:before="60" w:after="60"/>
    </w:pPr>
  </w:style>
  <w:style w:type="paragraph" w:customStyle="1" w:styleId="SubHeading2">
    <w:name w:val="SubHeading2"/>
    <w:basedOn w:val="HeadingBase"/>
    <w:rsid w:val="00750EEC"/>
    <w:pPr>
      <w:spacing w:before="240" w:after="60"/>
    </w:pPr>
    <w:rPr>
      <w:sz w:val="20"/>
    </w:rPr>
  </w:style>
  <w:style w:type="paragraph" w:customStyle="1" w:styleId="SubHeading1">
    <w:name w:val="SubHeading1"/>
    <w:basedOn w:val="HeadingBase"/>
    <w:rsid w:val="00750EEC"/>
    <w:pPr>
      <w:spacing w:before="240" w:after="60"/>
    </w:pPr>
    <w:rPr>
      <w:color w:val="918585"/>
      <w:sz w:val="22"/>
    </w:rPr>
  </w:style>
  <w:style w:type="paragraph" w:customStyle="1" w:styleId="SideHeading">
    <w:name w:val="Side Heading"/>
    <w:basedOn w:val="HeadingBase"/>
    <w:rsid w:val="00750E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0EEC"/>
    <w:pPr>
      <w:numPr>
        <w:numId w:val="12"/>
      </w:numPr>
    </w:pPr>
  </w:style>
  <w:style w:type="paragraph" w:styleId="PlainText">
    <w:name w:val="Plain Text"/>
    <w:basedOn w:val="Normal"/>
    <w:link w:val="PlainTextChar"/>
    <w:rsid w:val="00750EEC"/>
    <w:rPr>
      <w:sz w:val="20"/>
    </w:rPr>
  </w:style>
  <w:style w:type="character" w:customStyle="1" w:styleId="PlainTextChar">
    <w:name w:val="Plain Text Char"/>
    <w:basedOn w:val="DefaultParagraphFont"/>
    <w:link w:val="PlainText"/>
    <w:rsid w:val="00750E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50EEC"/>
    <w:rPr>
      <w:b/>
      <w:smallCaps/>
    </w:rPr>
  </w:style>
  <w:style w:type="paragraph" w:customStyle="1" w:styleId="TableListNumber">
    <w:name w:val="Table List Number"/>
    <w:basedOn w:val="ListNumber"/>
    <w:rsid w:val="00750EEC"/>
    <w:pPr>
      <w:numPr>
        <w:numId w:val="0"/>
      </w:numPr>
    </w:pPr>
  </w:style>
  <w:style w:type="paragraph" w:styleId="TOC4">
    <w:name w:val="toc 4"/>
    <w:basedOn w:val="TOCBase"/>
    <w:next w:val="Normal"/>
    <w:semiHidden/>
    <w:rsid w:val="00750EEC"/>
    <w:pPr>
      <w:tabs>
        <w:tab w:val="right" w:leader="dot" w:pos="9071"/>
      </w:tabs>
      <w:ind w:left="1701"/>
    </w:pPr>
  </w:style>
  <w:style w:type="paragraph" w:customStyle="1" w:styleId="ListAlpha">
    <w:name w:val="List Alpha"/>
    <w:basedOn w:val="List"/>
    <w:rsid w:val="00750EEC"/>
    <w:pPr>
      <w:numPr>
        <w:numId w:val="9"/>
      </w:numPr>
    </w:pPr>
  </w:style>
  <w:style w:type="paragraph" w:customStyle="1" w:styleId="ListAlpha2">
    <w:name w:val="List Alpha 2"/>
    <w:basedOn w:val="List2"/>
    <w:rsid w:val="00750EEC"/>
    <w:pPr>
      <w:numPr>
        <w:numId w:val="8"/>
      </w:numPr>
    </w:pPr>
  </w:style>
  <w:style w:type="paragraph" w:styleId="List3">
    <w:name w:val="List 3"/>
    <w:basedOn w:val="BodyText"/>
    <w:rsid w:val="00750EEC"/>
    <w:pPr>
      <w:tabs>
        <w:tab w:val="left" w:pos="1021"/>
      </w:tabs>
      <w:spacing w:before="60" w:after="60"/>
      <w:ind w:left="1020" w:hanging="340"/>
    </w:pPr>
  </w:style>
  <w:style w:type="paragraph" w:styleId="List4">
    <w:name w:val="List 4"/>
    <w:basedOn w:val="BodyText"/>
    <w:rsid w:val="00750EEC"/>
    <w:pPr>
      <w:tabs>
        <w:tab w:val="left" w:pos="1361"/>
      </w:tabs>
      <w:spacing w:before="60" w:after="60"/>
      <w:ind w:left="1361" w:hanging="340"/>
    </w:pPr>
  </w:style>
  <w:style w:type="paragraph" w:styleId="List5">
    <w:name w:val="List 5"/>
    <w:basedOn w:val="BodyText"/>
    <w:rsid w:val="00750EEC"/>
    <w:pPr>
      <w:tabs>
        <w:tab w:val="left" w:pos="1701"/>
      </w:tabs>
      <w:spacing w:before="60" w:after="60"/>
      <w:ind w:left="1701" w:hanging="340"/>
    </w:pPr>
  </w:style>
  <w:style w:type="paragraph" w:styleId="ListBullet3">
    <w:name w:val="List Bullet 3"/>
    <w:basedOn w:val="List3"/>
    <w:rsid w:val="00750EEC"/>
    <w:pPr>
      <w:numPr>
        <w:numId w:val="15"/>
      </w:numPr>
      <w:tabs>
        <w:tab w:val="clear" w:pos="1021"/>
      </w:tabs>
      <w:ind w:left="1037" w:hanging="357"/>
    </w:pPr>
  </w:style>
  <w:style w:type="paragraph" w:styleId="ListBullet4">
    <w:name w:val="List Bullet 4"/>
    <w:basedOn w:val="List4"/>
    <w:rsid w:val="00750EEC"/>
    <w:pPr>
      <w:numPr>
        <w:numId w:val="3"/>
      </w:numPr>
    </w:pPr>
  </w:style>
  <w:style w:type="paragraph" w:styleId="ListBullet5">
    <w:name w:val="List Bullet 5"/>
    <w:basedOn w:val="List5"/>
    <w:rsid w:val="00750EEC"/>
    <w:pPr>
      <w:numPr>
        <w:numId w:val="4"/>
      </w:numPr>
    </w:pPr>
  </w:style>
  <w:style w:type="paragraph" w:styleId="ListContinue2">
    <w:name w:val="List Continue 2"/>
    <w:basedOn w:val="List2"/>
    <w:rsid w:val="00750EEC"/>
    <w:pPr>
      <w:ind w:firstLine="0"/>
    </w:pPr>
  </w:style>
  <w:style w:type="paragraph" w:styleId="ListContinue3">
    <w:name w:val="List Continue 3"/>
    <w:basedOn w:val="List3"/>
    <w:rsid w:val="00750EEC"/>
    <w:pPr>
      <w:ind w:left="1021" w:firstLine="0"/>
    </w:pPr>
  </w:style>
  <w:style w:type="paragraph" w:styleId="ListContinue4">
    <w:name w:val="List Continue 4"/>
    <w:basedOn w:val="List4"/>
    <w:rsid w:val="00750EEC"/>
    <w:pPr>
      <w:ind w:firstLine="0"/>
    </w:pPr>
  </w:style>
  <w:style w:type="paragraph" w:styleId="ListContinue5">
    <w:name w:val="List Continue 5"/>
    <w:basedOn w:val="List5"/>
    <w:rsid w:val="00750EEC"/>
    <w:pPr>
      <w:ind w:firstLine="0"/>
    </w:pPr>
  </w:style>
  <w:style w:type="paragraph" w:styleId="ListNumber3">
    <w:name w:val="List Number 3"/>
    <w:basedOn w:val="List3"/>
    <w:rsid w:val="00750EEC"/>
    <w:pPr>
      <w:numPr>
        <w:numId w:val="5"/>
      </w:numPr>
    </w:pPr>
  </w:style>
  <w:style w:type="paragraph" w:styleId="ListNumber4">
    <w:name w:val="List Number 4"/>
    <w:basedOn w:val="List4"/>
    <w:rsid w:val="00750EEC"/>
    <w:pPr>
      <w:numPr>
        <w:numId w:val="6"/>
      </w:numPr>
    </w:pPr>
  </w:style>
  <w:style w:type="paragraph" w:styleId="ListNumber5">
    <w:name w:val="List Number 5"/>
    <w:basedOn w:val="List5"/>
    <w:rsid w:val="00750EEC"/>
    <w:pPr>
      <w:numPr>
        <w:numId w:val="7"/>
      </w:numPr>
    </w:pPr>
  </w:style>
  <w:style w:type="paragraph" w:styleId="BlockText">
    <w:name w:val="Block Text"/>
    <w:basedOn w:val="Normal"/>
    <w:rsid w:val="00750EEC"/>
    <w:pPr>
      <w:spacing w:after="120"/>
      <w:ind w:left="1440" w:right="1440"/>
    </w:pPr>
  </w:style>
  <w:style w:type="character" w:customStyle="1" w:styleId="Subscript">
    <w:name w:val="Subscript"/>
    <w:basedOn w:val="DefaultParagraphFont"/>
    <w:rsid w:val="00750EEC"/>
    <w:rPr>
      <w:sz w:val="16"/>
      <w:vertAlign w:val="subscript"/>
    </w:rPr>
  </w:style>
  <w:style w:type="character" w:customStyle="1" w:styleId="Superscript">
    <w:name w:val="Superscript"/>
    <w:basedOn w:val="DefaultParagraphFont"/>
    <w:rsid w:val="00750EEC"/>
    <w:rPr>
      <w:sz w:val="16"/>
      <w:vertAlign w:val="superscript"/>
    </w:rPr>
  </w:style>
  <w:style w:type="character" w:customStyle="1" w:styleId="Symbols">
    <w:name w:val="Symbols"/>
    <w:basedOn w:val="DefaultParagraphFont"/>
    <w:rsid w:val="00750EEC"/>
    <w:rPr>
      <w:rFonts w:ascii="Symbol" w:hAnsi="Symbol"/>
    </w:rPr>
  </w:style>
  <w:style w:type="character" w:customStyle="1" w:styleId="MenuOptions">
    <w:name w:val="Menu Options"/>
    <w:basedOn w:val="DefaultParagraphFont"/>
    <w:rsid w:val="00750EEC"/>
    <w:rPr>
      <w:rFonts w:ascii="Arial Narrow" w:hAnsi="Arial Narrow"/>
      <w:smallCaps/>
    </w:rPr>
  </w:style>
  <w:style w:type="character" w:customStyle="1" w:styleId="Buttons">
    <w:name w:val="Buttons"/>
    <w:basedOn w:val="DefaultParagraphFont"/>
    <w:rsid w:val="00750EEC"/>
    <w:rPr>
      <w:b/>
    </w:rPr>
  </w:style>
  <w:style w:type="character" w:customStyle="1" w:styleId="Underlined">
    <w:name w:val="Underlined"/>
    <w:basedOn w:val="DefaultParagraphFont"/>
    <w:rsid w:val="00750EEC"/>
    <w:rPr>
      <w:u w:val="single"/>
    </w:rPr>
  </w:style>
  <w:style w:type="paragraph" w:customStyle="1" w:styleId="TableBodyTextRight">
    <w:name w:val="Table Body Text Right"/>
    <w:basedOn w:val="TableBodyText"/>
    <w:rsid w:val="00750EEC"/>
    <w:pPr>
      <w:widowControl w:val="0"/>
      <w:autoSpaceDE w:val="0"/>
      <w:autoSpaceDN w:val="0"/>
      <w:adjustRightInd w:val="0"/>
      <w:jc w:val="right"/>
    </w:pPr>
    <w:rPr>
      <w:rFonts w:cs="Arial"/>
      <w:szCs w:val="18"/>
    </w:rPr>
  </w:style>
  <w:style w:type="paragraph" w:customStyle="1" w:styleId="CopyrightText">
    <w:name w:val="Copyright Text"/>
    <w:basedOn w:val="BodyText"/>
    <w:rsid w:val="00750EEC"/>
    <w:rPr>
      <w:sz w:val="18"/>
    </w:rPr>
  </w:style>
  <w:style w:type="paragraph" w:customStyle="1" w:styleId="BodySmallRight">
    <w:name w:val="Body Small Right"/>
    <w:basedOn w:val="BodyTextRight"/>
    <w:rsid w:val="00750EEC"/>
    <w:rPr>
      <w:sz w:val="18"/>
      <w:szCs w:val="18"/>
    </w:rPr>
  </w:style>
  <w:style w:type="paragraph" w:customStyle="1" w:styleId="MarginEdition">
    <w:name w:val="Margin Edition"/>
    <w:basedOn w:val="MarginNote"/>
    <w:rsid w:val="00750EEC"/>
    <w:pPr>
      <w:spacing w:before="0" w:after="0"/>
    </w:pPr>
    <w:rPr>
      <w:rFonts w:ascii="Times New Roman" w:hAnsi="Times New Roman"/>
      <w:color w:val="999999"/>
    </w:rPr>
  </w:style>
  <w:style w:type="paragraph" w:customStyle="1" w:styleId="Spacer">
    <w:name w:val="Spacer"/>
    <w:basedOn w:val="Normal"/>
    <w:rsid w:val="00750EEC"/>
    <w:rPr>
      <w:sz w:val="2"/>
      <w:szCs w:val="2"/>
    </w:rPr>
  </w:style>
  <w:style w:type="character" w:customStyle="1" w:styleId="Small">
    <w:name w:val="Small"/>
    <w:basedOn w:val="DefaultParagraphFont"/>
    <w:rsid w:val="00750EEC"/>
    <w:rPr>
      <w:sz w:val="16"/>
    </w:rPr>
  </w:style>
  <w:style w:type="paragraph" w:customStyle="1" w:styleId="WideTable">
    <w:name w:val="Wide Table"/>
    <w:basedOn w:val="Normal"/>
    <w:rsid w:val="00750EEC"/>
    <w:pPr>
      <w:ind w:left="-1418"/>
    </w:pPr>
    <w:rPr>
      <w:sz w:val="2"/>
      <w:szCs w:val="2"/>
    </w:rPr>
  </w:style>
  <w:style w:type="character" w:styleId="PageNumber">
    <w:name w:val="page number"/>
    <w:basedOn w:val="DefaultParagraphFont"/>
    <w:rsid w:val="00750EEC"/>
  </w:style>
  <w:style w:type="paragraph" w:styleId="Quote">
    <w:name w:val="Quote"/>
    <w:basedOn w:val="Heading1"/>
    <w:link w:val="QuoteChar"/>
    <w:qFormat/>
    <w:rsid w:val="00750EEC"/>
    <w:rPr>
      <w:b w:val="0"/>
      <w:sz w:val="72"/>
      <w:szCs w:val="72"/>
      <w:lang w:val="en-NZ"/>
    </w:rPr>
  </w:style>
  <w:style w:type="character" w:customStyle="1" w:styleId="QuoteChar">
    <w:name w:val="Quote Char"/>
    <w:basedOn w:val="DefaultParagraphFont"/>
    <w:link w:val="Quote"/>
    <w:rsid w:val="00750E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0EEC"/>
    <w:pPr>
      <w:pageBreakBefore/>
    </w:pPr>
  </w:style>
  <w:style w:type="paragraph" w:customStyle="1" w:styleId="Border">
    <w:name w:val="Border"/>
    <w:basedOn w:val="Normal"/>
    <w:qFormat/>
    <w:rsid w:val="00750E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0EEC"/>
    <w:rPr>
      <w:b/>
      <w:bCs/>
      <w:i/>
      <w:iCs/>
      <w:color w:val="auto"/>
    </w:rPr>
  </w:style>
  <w:style w:type="paragraph" w:styleId="IntenseQuote">
    <w:name w:val="Intense Quote"/>
    <w:basedOn w:val="Normal"/>
    <w:next w:val="Normal"/>
    <w:link w:val="IntenseQuoteChar"/>
    <w:uiPriority w:val="30"/>
    <w:qFormat/>
    <w:rsid w:val="00750E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0E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50EEC"/>
    <w:rPr>
      <w:smallCaps/>
      <w:color w:val="auto"/>
      <w:u w:val="single"/>
    </w:rPr>
  </w:style>
  <w:style w:type="character" w:styleId="IntenseReference">
    <w:name w:val="Intense Reference"/>
    <w:basedOn w:val="DefaultParagraphFont"/>
    <w:uiPriority w:val="32"/>
    <w:qFormat/>
    <w:rsid w:val="00750EEC"/>
    <w:rPr>
      <w:b/>
      <w:bCs/>
      <w:smallCaps/>
      <w:color w:val="auto"/>
      <w:spacing w:val="5"/>
      <w:u w:val="single"/>
    </w:rPr>
  </w:style>
  <w:style w:type="paragraph" w:customStyle="1" w:styleId="2ColumnHeading">
    <w:name w:val="2Column Heading"/>
    <w:basedOn w:val="BodyText"/>
    <w:qFormat/>
    <w:rsid w:val="00750EEC"/>
    <w:pPr>
      <w:spacing w:after="60"/>
      <w:ind w:left="-2268"/>
    </w:pPr>
    <w:rPr>
      <w:b/>
    </w:rPr>
  </w:style>
  <w:style w:type="paragraph" w:customStyle="1" w:styleId="Heading1TOC">
    <w:name w:val="Heading1 TOC"/>
    <w:basedOn w:val="Normal"/>
    <w:qFormat/>
    <w:rsid w:val="00750EEC"/>
    <w:pPr>
      <w:spacing w:before="240" w:after="120"/>
    </w:pPr>
    <w:rPr>
      <w:rFonts w:ascii="Times New Roman" w:hAnsi="Times New Roman"/>
      <w:b/>
      <w:sz w:val="32"/>
    </w:rPr>
  </w:style>
  <w:style w:type="paragraph" w:customStyle="1" w:styleId="Heading2TOC">
    <w:name w:val="Heading2 TOC"/>
    <w:basedOn w:val="Normal"/>
    <w:qFormat/>
    <w:rsid w:val="00750EEC"/>
    <w:pPr>
      <w:spacing w:before="240" w:after="60"/>
    </w:pPr>
    <w:rPr>
      <w:rFonts w:ascii="Times New Roman" w:hAnsi="Times New Roman"/>
      <w:b/>
      <w:sz w:val="28"/>
    </w:rPr>
  </w:style>
  <w:style w:type="character" w:customStyle="1" w:styleId="Underline">
    <w:name w:val="Underline"/>
    <w:basedOn w:val="DefaultParagraphFont"/>
    <w:qFormat/>
    <w:rsid w:val="00750EEC"/>
    <w:rPr>
      <w:u w:val="single"/>
    </w:rPr>
  </w:style>
  <w:style w:type="paragraph" w:styleId="BalloonText">
    <w:name w:val="Balloon Text"/>
    <w:basedOn w:val="Normal"/>
    <w:link w:val="BalloonTextChar"/>
    <w:rsid w:val="00750EEC"/>
    <w:rPr>
      <w:rFonts w:ascii="Tahoma" w:hAnsi="Tahoma" w:cs="Tahoma"/>
      <w:sz w:val="16"/>
      <w:szCs w:val="16"/>
    </w:rPr>
  </w:style>
  <w:style w:type="character" w:customStyle="1" w:styleId="BalloonTextChar">
    <w:name w:val="Balloon Text Char"/>
    <w:basedOn w:val="DefaultParagraphFont"/>
    <w:link w:val="BalloonText"/>
    <w:rsid w:val="00750E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0E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0E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1209</Words>
  <Characters>8055</Characters>
  <Application>Microsoft Office Word</Application>
  <DocSecurity>0</DocSecurity>
  <Lines>306</Lines>
  <Paragraphs>151</Paragraphs>
  <ScaleCrop>false</ScaleCrop>
  <Company>Author-it Software Corporation Ltd.</Company>
  <LinksUpToDate>false</LinksUpToDate>
  <CharactersWithSpaces>9199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BSBSMB408B Manage personal, family, cultural and business obligations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2012-05-26T14:17:00Z</dcterms:created>
  <dcterms:modified xsi:type="dcterms:W3CDTF">2012-05-26T14:17:00Z</dcterms:modified>
</cp:coreProperties>
</file>