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134" w:rsidP="002B4134">
      <w:pPr>
        <w:pStyle w:val="Title"/>
      </w:pPr>
      <w:r>
        <w:fldChar w:fldCharType="begin"/>
      </w:r>
      <w:r>
        <w:instrText xml:space="preserve"> TITLE   \* MERGEFORMAT </w:instrText>
      </w:r>
      <w:r>
        <w:fldChar w:fldCharType="separate"/>
      </w:r>
      <w:r>
        <w:t>BSBSMB402A Plan small business finances</w:t>
      </w:r>
      <w:r>
        <w:fldChar w:fldCharType="end"/>
      </w:r>
    </w:p>
    <w:p w:rsidR="002B4134" w:rsidP="002B4134">
      <w:pPr>
        <w:pStyle w:val="Version"/>
        <w:sectPr w:rsidSect="00CC70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04A" w:rsidP="00CC704A">
      <w:pPr>
        <w:pStyle w:val="SuperHeading"/>
      </w:pPr>
      <w:r w:rsidRPr="00CC704A">
        <w:t>BSBSMB402A Plan small business finances</w:t>
      </w:r>
    </w:p>
    <w:p w:rsidR="00000000" w:rsidRPr="00CC704A" w:rsidP="00CC704A">
      <w:pPr>
        <w:pStyle w:val="Heading1"/>
      </w:pPr>
      <w:bookmarkStart w:id="1" w:name="O_67791"/>
      <w:bookmarkEnd w:id="1"/>
      <w:r w:rsidRPr="00CC704A">
        <w:t>Modification History</w:t>
      </w:r>
    </w:p>
    <w:p w:rsidR="00000000" w:rsidRPr="00CC704A" w:rsidP="00CC704A">
      <w:pPr>
        <w:pStyle w:val="BodyText"/>
      </w:pPr>
      <w:r w:rsidRPr="00CC704A">
        <w:t>Not applicable.</w:t>
      </w:r>
    </w:p>
    <w:p w:rsidR="00000000" w:rsidRPr="00CC704A" w:rsidP="00CC704A">
      <w:pPr>
        <w:pStyle w:val="AllowPageBreak"/>
      </w:pPr>
    </w:p>
    <w:p w:rsidR="00000000" w:rsidRPr="00CC704A" w:rsidP="00CC704A">
      <w:pPr>
        <w:pStyle w:val="Heading1"/>
      </w:pPr>
      <w:bookmarkStart w:id="2" w:name="O_67792"/>
      <w:bookmarkEnd w:id="2"/>
      <w:r w:rsidRPr="00CC704A">
        <w:t>Unit Descriptor</w:t>
      </w:r>
    </w:p>
    <w:tbl>
      <w:tblPr>
        <w:tblW w:w="0" w:type="auto"/>
        <w:tblLayout w:type="fixed"/>
        <w:tblCellMar>
          <w:left w:w="62" w:type="dxa"/>
          <w:right w:w="62" w:type="dxa"/>
        </w:tblCellMar>
        <w:tblLook w:val="0000"/>
      </w:tblPr>
      <w:tblGrid>
        <w:gridCol w:w="2665"/>
        <w:gridCol w:w="5857"/>
      </w:tblGrid>
      <w:tr w:rsidTr="002B4134">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BodyText"/>
            </w:pPr>
            <w:r w:rsidRPr="00CC704A">
              <w:t>This unit describes the performance outcomes, skills and knowledge required to develop a financial plan to support</w:t>
            </w:r>
            <w:r w:rsidRPr="00CC704A">
              <w:t xml:space="preserve"> business viability.</w:t>
            </w:r>
          </w:p>
          <w:p w:rsidR="00000000" w:rsidRPr="00CC704A" w:rsidP="00CC704A">
            <w:pPr>
              <w:pStyle w:val="BodyText"/>
            </w:pPr>
            <w:r w:rsidRPr="00CC704A">
              <w:t>Specific legal requirements apply to the management of a small business.</w:t>
            </w:r>
          </w:p>
        </w:tc>
      </w:tr>
    </w:tbl>
    <w:p w:rsidR="00000000" w:rsidRPr="00CC704A" w:rsidP="00CC704A">
      <w:pPr>
        <w:pStyle w:val="BodyText"/>
      </w:pPr>
    </w:p>
    <w:p w:rsidR="00000000" w:rsidRPr="00CC704A" w:rsidP="00CC704A">
      <w:pPr>
        <w:pStyle w:val="AllowPageBreak"/>
      </w:pPr>
    </w:p>
    <w:p w:rsidR="00000000" w:rsidRPr="00CC704A" w:rsidP="00CC704A">
      <w:pPr>
        <w:pStyle w:val="Heading1"/>
      </w:pPr>
      <w:bookmarkStart w:id="3" w:name="O_67793"/>
      <w:bookmarkEnd w:id="3"/>
      <w:r w:rsidRPr="00CC704A">
        <w:t>Application of the Unit</w:t>
      </w:r>
    </w:p>
    <w:tbl>
      <w:tblPr>
        <w:tblW w:w="0" w:type="auto"/>
        <w:tblLayout w:type="fixed"/>
        <w:tblCellMar>
          <w:left w:w="62" w:type="dxa"/>
          <w:right w:w="62" w:type="dxa"/>
        </w:tblCellMar>
        <w:tblLook w:val="0000"/>
      </w:tblPr>
      <w:tblGrid>
        <w:gridCol w:w="2753"/>
        <w:gridCol w:w="5769"/>
      </w:tblGrid>
      <w:tr w:rsidTr="002B4134">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BodyText"/>
            </w:pPr>
            <w:r w:rsidRPr="00CC704A">
              <w:t>This work is undertaken by individuals who operate a small business.</w:t>
            </w:r>
          </w:p>
          <w:p w:rsidR="00000000" w:rsidRPr="00CC704A" w:rsidP="00CC704A">
            <w:pPr>
              <w:pStyle w:val="BodyText"/>
            </w:pPr>
            <w:r w:rsidRPr="00CC704A">
              <w:t>The unit is suitable for existing micro and small businesses or a department in a larger organisation.</w:t>
            </w:r>
          </w:p>
        </w:tc>
      </w:tr>
    </w:tbl>
    <w:p w:rsidR="00000000" w:rsidRPr="00CC704A" w:rsidP="00CC704A">
      <w:pPr>
        <w:pStyle w:val="BodyText"/>
      </w:pPr>
    </w:p>
    <w:p w:rsidR="00000000" w:rsidRPr="00CC704A" w:rsidP="00CC704A">
      <w:pPr>
        <w:pStyle w:val="AllowPageBreak"/>
      </w:pPr>
    </w:p>
    <w:p w:rsidR="00000000" w:rsidRPr="00CC704A" w:rsidP="00CC704A">
      <w:pPr>
        <w:pStyle w:val="Heading1"/>
      </w:pPr>
      <w:bookmarkStart w:id="4" w:name="O_67794"/>
      <w:bookmarkEnd w:id="4"/>
      <w:r w:rsidRPr="00CC704A">
        <w:t>Licensing/Regulatory Information</w:t>
      </w:r>
    </w:p>
    <w:p w:rsidR="00000000" w:rsidRPr="00CC704A" w:rsidP="00CC704A">
      <w:pPr>
        <w:pStyle w:val="BodyText"/>
      </w:pPr>
      <w:r w:rsidRPr="00CC704A">
        <w:t>Not applicable.</w:t>
      </w:r>
    </w:p>
    <w:p w:rsidR="00000000" w:rsidRPr="00CC704A" w:rsidP="00CC704A">
      <w:pPr>
        <w:pStyle w:val="AllowPageBreak"/>
      </w:pPr>
    </w:p>
    <w:p w:rsidR="00000000" w:rsidRPr="00CC704A" w:rsidP="00CC704A">
      <w:pPr>
        <w:pStyle w:val="Heading1"/>
      </w:pPr>
      <w:bookmarkStart w:id="5" w:name="O_67795"/>
      <w:bookmarkEnd w:id="5"/>
      <w:r w:rsidRPr="00CC704A">
        <w:t>Pre-Requisites</w:t>
      </w:r>
    </w:p>
    <w:tbl>
      <w:tblPr>
        <w:tblW w:w="0" w:type="auto"/>
        <w:tblLayout w:type="fixed"/>
        <w:tblCellMar>
          <w:left w:w="62" w:type="dxa"/>
          <w:right w:w="62" w:type="dxa"/>
        </w:tblCellMar>
        <w:tblLook w:val="0000"/>
      </w:tblPr>
      <w:tblGrid>
        <w:gridCol w:w="2775"/>
        <w:gridCol w:w="1295"/>
        <w:gridCol w:w="4452"/>
      </w:tblGrid>
      <w:tr w:rsidTr="002B413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p>
        </w:tc>
      </w:tr>
      <w:tr w:rsidTr="002B41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p>
        </w:tc>
      </w:tr>
      <w:tr w:rsidTr="002B41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BodyText"/>
            </w:pPr>
          </w:p>
        </w:tc>
      </w:tr>
    </w:tbl>
    <w:p w:rsidR="00000000" w:rsidRPr="00CC704A" w:rsidP="00CC704A">
      <w:pPr>
        <w:pStyle w:val="BodyText"/>
      </w:pPr>
    </w:p>
    <w:p w:rsidR="00000000" w:rsidRPr="00CC704A" w:rsidP="00CC704A">
      <w:pPr>
        <w:pStyle w:val="AllowPageBreak"/>
      </w:pPr>
    </w:p>
    <w:p w:rsidR="00000000" w:rsidRPr="00CC704A" w:rsidP="00CC704A">
      <w:pPr>
        <w:pStyle w:val="Heading1"/>
      </w:pPr>
      <w:bookmarkStart w:id="6" w:name="O_67796"/>
      <w:bookmarkEnd w:id="6"/>
      <w:r w:rsidRPr="00CC704A">
        <w:t>Employability Skills Information</w:t>
      </w:r>
    </w:p>
    <w:tbl>
      <w:tblPr>
        <w:tblW w:w="0" w:type="auto"/>
        <w:tblLayout w:type="fixed"/>
        <w:tblCellMar>
          <w:left w:w="62" w:type="dxa"/>
          <w:right w:w="62" w:type="dxa"/>
        </w:tblCellMar>
        <w:tblLook w:val="0000"/>
      </w:tblPr>
      <w:tblGrid>
        <w:gridCol w:w="2802"/>
        <w:gridCol w:w="5720"/>
      </w:tblGrid>
      <w:tr w:rsidTr="002B41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BodyText"/>
            </w:pPr>
            <w:r w:rsidRPr="00CC704A">
              <w:t>This unit contains employability skills.</w:t>
            </w:r>
          </w:p>
        </w:tc>
      </w:tr>
    </w:tbl>
    <w:p w:rsidR="00000000" w:rsidRPr="00CC704A" w:rsidP="00CC704A">
      <w:pPr>
        <w:pStyle w:val="BodyText"/>
      </w:pPr>
    </w:p>
    <w:p w:rsidR="00000000" w:rsidRPr="00CC704A" w:rsidP="00CC704A">
      <w:pPr>
        <w:pStyle w:val="AllowPageBreak"/>
      </w:pPr>
    </w:p>
    <w:p w:rsidR="00000000" w:rsidRPr="00CC704A" w:rsidP="00CC704A">
      <w:pPr>
        <w:pStyle w:val="Heading1"/>
      </w:pPr>
      <w:bookmarkStart w:id="7" w:name="O_67797"/>
      <w:bookmarkEnd w:id="7"/>
      <w:r w:rsidRPr="00CC704A">
        <w:t>Elements and Performance Criteria Pre-Content</w:t>
      </w:r>
    </w:p>
    <w:tbl>
      <w:tblPr>
        <w:tblW w:w="0" w:type="auto"/>
        <w:tblLayout w:type="fixed"/>
        <w:tblCellMar>
          <w:left w:w="62" w:type="dxa"/>
          <w:right w:w="62" w:type="dxa"/>
        </w:tblCellMar>
        <w:tblLook w:val="0000"/>
      </w:tblPr>
      <w:tblGrid>
        <w:gridCol w:w="2549"/>
        <w:gridCol w:w="5973"/>
      </w:tblGrid>
      <w:tr w:rsidTr="002B4134">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BodyText"/>
            </w:pPr>
            <w:r w:rsidRPr="00CC704A">
              <w:t>Performance criteria describe the performance needed to demonstrate achievement of the element. Where bold italicised text is used, further information is detailed in the required skills and knowledge section and the range statement. Assessment of performa</w:t>
            </w:r>
            <w:r w:rsidRPr="00CC704A">
              <w:t>nce is to be consistent with the evidence guide.</w:t>
            </w:r>
          </w:p>
        </w:tc>
      </w:tr>
    </w:tbl>
    <w:p w:rsidR="00000000" w:rsidRPr="00CC704A" w:rsidP="00CC704A">
      <w:pPr>
        <w:pStyle w:val="BodyText"/>
      </w:pPr>
    </w:p>
    <w:p w:rsidR="00000000" w:rsidRPr="00CC704A" w:rsidP="00CC704A">
      <w:pPr>
        <w:pStyle w:val="AllowPageBreak"/>
      </w:pPr>
    </w:p>
    <w:p w:rsidR="00000000" w:rsidRPr="00CC704A" w:rsidP="00CC704A">
      <w:pPr>
        <w:pStyle w:val="Heading1"/>
      </w:pPr>
      <w:bookmarkStart w:id="8" w:name="O_67798"/>
      <w:bookmarkEnd w:id="8"/>
      <w:r w:rsidRPr="00CC704A">
        <w:t>Elements and Performance Criteria</w:t>
      </w:r>
    </w:p>
    <w:tbl>
      <w:tblPr>
        <w:tblW w:w="0" w:type="auto"/>
        <w:tblLayout w:type="fixed"/>
        <w:tblCellMar>
          <w:left w:w="62" w:type="dxa"/>
          <w:right w:w="62" w:type="dxa"/>
        </w:tblCellMar>
        <w:tblLook w:val="0000"/>
      </w:tblPr>
      <w:tblGrid>
        <w:gridCol w:w="2549"/>
        <w:gridCol w:w="5973"/>
      </w:tblGrid>
      <w:tr w:rsidTr="002B4134">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BodyText"/>
            </w:pPr>
            <w:r w:rsidRPr="00CC704A">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PERFORMANCE CRITERIA</w:t>
            </w:r>
          </w:p>
        </w:tc>
      </w:tr>
      <w:tr w:rsidTr="002B4134">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List"/>
              <w:rPr>
                <w:lang w:val="en-NZ"/>
              </w:rPr>
            </w:pPr>
            <w:r w:rsidRPr="00CC704A">
              <w:t>1.</w:t>
            </w:r>
            <w:r w:rsidRPr="00CC704A">
              <w:tab/>
              <w:t>Identify costs, calculate prices and prepare profit statement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List2"/>
            </w:pPr>
            <w:r w:rsidRPr="00CC704A">
              <w:t>1.1.</w:t>
            </w:r>
            <w:r w:rsidRPr="00CC704A">
              <w:tab/>
              <w:t xml:space="preserve">Identify and document </w:t>
            </w:r>
            <w:r w:rsidRPr="00CC704A">
              <w:rPr>
                <w:rStyle w:val="BoldandItalics"/>
              </w:rPr>
              <w:t>costs</w:t>
            </w:r>
            <w:r w:rsidRPr="00CC704A">
              <w:t xml:space="preserve"> associated with the </w:t>
            </w:r>
            <w:r w:rsidRPr="00CC704A">
              <w:t>production and delivery of the business' products/services</w:t>
            </w:r>
          </w:p>
          <w:p w:rsidR="00000000" w:rsidRPr="00CC704A" w:rsidP="00CC704A">
            <w:pPr>
              <w:pStyle w:val="List2"/>
            </w:pPr>
            <w:r w:rsidRPr="00CC704A">
              <w:t>1.2.</w:t>
            </w:r>
            <w:r w:rsidRPr="00CC704A">
              <w:tab/>
              <w:t>Calculate prices based on costs and profit margin, as an hourly charge out rate for labour or unit price for products</w:t>
            </w:r>
          </w:p>
          <w:p w:rsidR="00000000" w:rsidRPr="00CC704A" w:rsidP="00CC704A">
            <w:pPr>
              <w:pStyle w:val="List2"/>
            </w:pPr>
            <w:r w:rsidRPr="00CC704A">
              <w:t>1.3.</w:t>
            </w:r>
            <w:r w:rsidRPr="00CC704A">
              <w:tab/>
              <w:t xml:space="preserve">Calculate break-even sales point to establish business viability and </w:t>
            </w:r>
            <w:r w:rsidRPr="00CC704A">
              <w:t>profit margins</w:t>
            </w:r>
          </w:p>
          <w:p w:rsidR="00000000" w:rsidRPr="00CC704A" w:rsidP="00CC704A">
            <w:pPr>
              <w:pStyle w:val="List2"/>
            </w:pPr>
            <w:r w:rsidRPr="00CC704A">
              <w:t>1.4.</w:t>
            </w:r>
            <w:r w:rsidRPr="00CC704A">
              <w:tab/>
              <w:t xml:space="preserve">Identify appropriate </w:t>
            </w:r>
            <w:r w:rsidRPr="00CC704A">
              <w:rPr>
                <w:rStyle w:val="BoldandItalics"/>
              </w:rPr>
              <w:t>pricing strategies</w:t>
            </w:r>
            <w:r w:rsidRPr="00CC704A">
              <w:t xml:space="preserve"> in relation to market conditions to meet business profit targets </w:t>
            </w:r>
          </w:p>
          <w:p w:rsidR="00000000" w:rsidP="00CC704A">
            <w:pPr>
              <w:pStyle w:val="List2"/>
              <w:rPr>
                <w:lang w:val="en-NZ"/>
              </w:rPr>
            </w:pPr>
            <w:r w:rsidRPr="00CC704A">
              <w:t>1.5.</w:t>
            </w:r>
            <w:r w:rsidRPr="00CC704A">
              <w:tab/>
              <w:t>Prepare projected profit statement to supplement the business plan</w:t>
            </w:r>
          </w:p>
        </w:tc>
      </w:tr>
      <w:tr w:rsidTr="002B4134">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List"/>
              <w:rPr>
                <w:lang w:val="en-NZ"/>
              </w:rPr>
            </w:pPr>
            <w:r w:rsidRPr="00CC704A">
              <w:t>2.</w:t>
            </w:r>
            <w:r w:rsidRPr="00CC704A">
              <w:tab/>
              <w:t>Develop a FINANCIAL PLAN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List2"/>
            </w:pPr>
            <w:r w:rsidRPr="00CC704A">
              <w:t>2.1.</w:t>
            </w:r>
            <w:r w:rsidRPr="00CC704A">
              <w:tab/>
              <w:t xml:space="preserve">Set </w:t>
            </w:r>
            <w:r w:rsidRPr="00CC704A">
              <w:rPr>
                <w:rStyle w:val="BoldandItalics"/>
              </w:rPr>
              <w:t>profit targets</w:t>
            </w:r>
            <w:r w:rsidRPr="00CC704A">
              <w:t>/</w:t>
            </w:r>
            <w:r w:rsidRPr="00CC704A">
              <w:rPr>
                <w:rStyle w:val="BoldandItalics"/>
              </w:rPr>
              <w:t>goals</w:t>
            </w:r>
            <w:r w:rsidRPr="00CC704A">
              <w:t xml:space="preserve"> to reflect owner's desired returns</w:t>
            </w:r>
          </w:p>
          <w:p w:rsidR="00000000" w:rsidRPr="00CC704A" w:rsidP="00CC704A">
            <w:pPr>
              <w:pStyle w:val="List2"/>
            </w:pPr>
            <w:r w:rsidRPr="00CC704A">
              <w:t>2.2.</w:t>
            </w:r>
            <w:r w:rsidRPr="00CC704A">
              <w:tab/>
              <w:t xml:space="preserve">Identify working capital requirements necessary to attain profit projections </w:t>
            </w:r>
          </w:p>
          <w:p w:rsidR="00000000" w:rsidRPr="00CC704A" w:rsidP="00CC704A">
            <w:pPr>
              <w:pStyle w:val="List2"/>
            </w:pPr>
            <w:r w:rsidRPr="00CC704A">
              <w:t>2.3.</w:t>
            </w:r>
            <w:r w:rsidRPr="00CC704A">
              <w:tab/>
              <w:t>Identify non-current asset requirements and consider alternative asset management strategies</w:t>
            </w:r>
          </w:p>
          <w:p w:rsidR="00000000" w:rsidRPr="00CC704A" w:rsidP="00CC704A">
            <w:pPr>
              <w:pStyle w:val="List2"/>
            </w:pPr>
            <w:r w:rsidRPr="00CC704A">
              <w:t>2.4.</w:t>
            </w:r>
            <w:r w:rsidRPr="00CC704A">
              <w:tab/>
              <w:t xml:space="preserve">Prepare </w:t>
            </w:r>
            <w:r w:rsidRPr="00CC704A">
              <w:rPr>
                <w:rStyle w:val="BoldandItalics"/>
              </w:rPr>
              <w:t>cash flow projections</w:t>
            </w:r>
            <w:r w:rsidRPr="00CC704A">
              <w:t xml:space="preserve"> to e</w:t>
            </w:r>
            <w:r w:rsidRPr="00CC704A">
              <w:t xml:space="preserve">nable business operation in accordance with business plan and </w:t>
            </w:r>
            <w:r w:rsidRPr="00CC704A">
              <w:rPr>
                <w:rStyle w:val="BoldandItalics"/>
              </w:rPr>
              <w:t>legal requirements</w:t>
            </w:r>
          </w:p>
          <w:p w:rsidR="00000000" w:rsidRPr="00CC704A" w:rsidP="00CC704A">
            <w:pPr>
              <w:pStyle w:val="List2"/>
            </w:pPr>
            <w:r w:rsidRPr="00CC704A">
              <w:t>2.5.</w:t>
            </w:r>
            <w:r w:rsidRPr="00CC704A">
              <w:tab/>
              <w:t>Identify capital investment requirements accurately for each operational period</w:t>
            </w:r>
          </w:p>
          <w:p w:rsidR="00000000" w:rsidP="00CC704A">
            <w:pPr>
              <w:pStyle w:val="List2"/>
              <w:rPr>
                <w:lang w:val="en-NZ"/>
              </w:rPr>
            </w:pPr>
            <w:r w:rsidRPr="00CC704A">
              <w:t>2.6.</w:t>
            </w:r>
            <w:r w:rsidRPr="00CC704A">
              <w:tab/>
              <w:t>Select budget targets to enable ongoing monitoring of financial performance</w:t>
            </w:r>
          </w:p>
        </w:tc>
      </w:tr>
      <w:tr w:rsidTr="002B4134">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List"/>
              <w:rPr>
                <w:lang w:val="en-NZ"/>
              </w:rPr>
            </w:pPr>
            <w:r w:rsidRPr="00CC704A">
              <w:t>3.</w:t>
            </w:r>
            <w:r w:rsidRPr="00CC704A">
              <w:tab/>
            </w:r>
            <w:r w:rsidRPr="00CC704A">
              <w:t>Acquire finance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List2"/>
            </w:pPr>
            <w:r w:rsidRPr="00CC704A">
              <w:t>3.1.</w:t>
            </w:r>
            <w:r w:rsidRPr="00CC704A">
              <w:tab/>
              <w:t>Identify start-up and ongoing financial requirements according to financial plan/budget</w:t>
            </w:r>
          </w:p>
          <w:p w:rsidR="00000000" w:rsidRPr="00CC704A" w:rsidP="00CC704A">
            <w:pPr>
              <w:pStyle w:val="List2"/>
            </w:pPr>
            <w:r w:rsidRPr="00CC704A">
              <w:t>3.2.</w:t>
            </w:r>
            <w:r w:rsidRPr="00CC704A">
              <w:tab/>
              <w:t xml:space="preserve">Identify </w:t>
            </w:r>
            <w:r w:rsidRPr="00CC704A">
              <w:rPr>
                <w:rStyle w:val="BoldandItalics"/>
              </w:rPr>
              <w:t>sources of finance</w:t>
            </w:r>
            <w:r w:rsidRPr="00CC704A">
              <w:t xml:space="preserve">, including potential </w:t>
            </w:r>
            <w:r w:rsidRPr="00CC704A">
              <w:rPr>
                <w:rStyle w:val="BoldandItalics"/>
              </w:rPr>
              <w:t>financial backers</w:t>
            </w:r>
            <w:r w:rsidRPr="00CC704A">
              <w:t>, to provide required liquidity for the business to complement business goal</w:t>
            </w:r>
            <w:r w:rsidRPr="00CC704A">
              <w:t>s and objectives</w:t>
            </w:r>
          </w:p>
          <w:p w:rsidR="00000000" w:rsidRPr="00CC704A" w:rsidP="00CC704A">
            <w:pPr>
              <w:pStyle w:val="List2"/>
            </w:pPr>
            <w:r w:rsidRPr="00CC704A">
              <w:t>3.3.</w:t>
            </w:r>
            <w:r w:rsidRPr="00CC704A">
              <w:tab/>
              <w:t>Investigate cost of securing finance on optimal terms</w:t>
            </w:r>
          </w:p>
          <w:p w:rsidR="00000000" w:rsidRPr="00CC704A" w:rsidP="00CC704A">
            <w:pPr>
              <w:pStyle w:val="List2"/>
            </w:pPr>
            <w:r w:rsidRPr="00CC704A">
              <w:t>3.4.</w:t>
            </w:r>
            <w:r w:rsidRPr="00CC704A">
              <w:tab/>
              <w:t>Identify strategies to obtain finance as required to ensure financial viability of the business</w:t>
            </w:r>
          </w:p>
        </w:tc>
      </w:tr>
    </w:tbl>
    <w:p w:rsidR="00000000" w:rsidRPr="00CC704A" w:rsidP="00CC704A">
      <w:pPr>
        <w:pStyle w:val="BodyText"/>
      </w:pPr>
    </w:p>
    <w:p w:rsidR="00000000" w:rsidRPr="00CC704A" w:rsidP="00CC704A">
      <w:pPr>
        <w:pStyle w:val="AllowPageBreak"/>
      </w:pPr>
    </w:p>
    <w:p w:rsidR="00000000" w:rsidRPr="00CC704A" w:rsidP="00CC704A">
      <w:pPr>
        <w:pStyle w:val="Heading1"/>
      </w:pPr>
      <w:bookmarkStart w:id="9" w:name="O_67799"/>
      <w:bookmarkEnd w:id="9"/>
      <w:r w:rsidRPr="00CC704A">
        <w:t>Required Skills and Knowledge</w:t>
      </w:r>
    </w:p>
    <w:tbl>
      <w:tblPr>
        <w:tblW w:w="0" w:type="auto"/>
        <w:tblLayout w:type="fixed"/>
        <w:tblCellMar>
          <w:left w:w="62" w:type="dxa"/>
          <w:right w:w="62" w:type="dxa"/>
        </w:tblCellMar>
        <w:tblLook w:val="0000"/>
      </w:tblPr>
      <w:tblGrid>
        <w:gridCol w:w="8522"/>
      </w:tblGrid>
      <w:tr w:rsidTr="002B41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REQUIRED SKILLS AND KNOWLEDGE</w:t>
            </w:r>
          </w:p>
        </w:tc>
      </w:tr>
      <w:tr w:rsidTr="002B41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t>This section describes the skills and knowledge required for this unit.</w:t>
            </w:r>
          </w:p>
        </w:tc>
      </w:tr>
      <w:tr w:rsidTr="002B41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Required skills</w:t>
            </w:r>
          </w:p>
        </w:tc>
      </w:tr>
      <w:tr w:rsidTr="002B41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ListBullet"/>
            </w:pPr>
            <w:r w:rsidRPr="00CC704A">
              <w:t>analytical skills to interpret financial data</w:t>
            </w:r>
          </w:p>
          <w:p w:rsidR="00000000" w:rsidRPr="00CC704A" w:rsidP="00CC704A">
            <w:pPr>
              <w:pStyle w:val="ListBullet"/>
            </w:pPr>
            <w:r w:rsidRPr="00CC704A">
              <w:t xml:space="preserve">communication skills to secure finance </w:t>
            </w:r>
          </w:p>
          <w:p w:rsidR="00000000" w:rsidRPr="00CC704A" w:rsidP="00CC704A">
            <w:pPr>
              <w:pStyle w:val="ListBullet"/>
            </w:pPr>
            <w:r w:rsidRPr="00CC704A">
              <w:t>literacy skills to develop a financial plan and to interpret legal requirements and financial reports</w:t>
            </w:r>
          </w:p>
          <w:p w:rsidR="00000000" w:rsidRPr="00CC704A" w:rsidP="00CC704A">
            <w:pPr>
              <w:pStyle w:val="ListBullet"/>
            </w:pPr>
            <w:r w:rsidRPr="00CC704A">
              <w:t>numeracy skills to calculate costs, prices, profit and other financial information</w:t>
            </w:r>
          </w:p>
          <w:p w:rsidR="00000000" w:rsidP="00CC704A">
            <w:pPr>
              <w:pStyle w:val="ListBullet"/>
              <w:rPr>
                <w:lang w:val="en-NZ"/>
              </w:rPr>
            </w:pPr>
            <w:r w:rsidRPr="00CC704A">
              <w:t>research skills to identify costs and sources of finance.</w:t>
            </w:r>
          </w:p>
        </w:tc>
      </w:tr>
      <w:tr w:rsidTr="002B41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Required kno</w:t>
            </w:r>
            <w:r w:rsidRPr="00CC704A">
              <w:rPr>
                <w:rStyle w:val="SpecialBold"/>
              </w:rPr>
              <w:t>wledge</w:t>
            </w:r>
          </w:p>
        </w:tc>
      </w:tr>
      <w:tr w:rsidTr="002B41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ListBullet"/>
            </w:pPr>
            <w:r w:rsidRPr="00CC704A">
              <w:t>break-even analysis</w:t>
            </w:r>
          </w:p>
          <w:p w:rsidR="00000000" w:rsidRPr="00CC704A" w:rsidP="00CC704A">
            <w:pPr>
              <w:pStyle w:val="ListBullet"/>
            </w:pPr>
            <w:r w:rsidRPr="00CC704A">
              <w:t>costing for the business, including margin/mark-up, hourly charge out rates and unit costs</w:t>
            </w:r>
          </w:p>
          <w:p w:rsidR="00000000" w:rsidRPr="00CC704A" w:rsidP="00CC704A">
            <w:pPr>
              <w:pStyle w:val="ListBullet"/>
            </w:pPr>
            <w:r w:rsidRPr="00CC704A">
              <w:t>financial decision making relevant to the business</w:t>
            </w:r>
          </w:p>
          <w:p w:rsidR="00000000" w:rsidRPr="00CC704A" w:rsidP="00CC704A">
            <w:pPr>
              <w:pStyle w:val="ListBullet"/>
            </w:pPr>
            <w:r w:rsidRPr="00CC704A">
              <w:t>methods and relative costs of obtaining finance</w:t>
            </w:r>
          </w:p>
          <w:p w:rsidR="00000000" w:rsidRPr="00CC704A" w:rsidP="00CC704A">
            <w:pPr>
              <w:pStyle w:val="ListBullet"/>
            </w:pPr>
            <w:r w:rsidRPr="00CC704A">
              <w:t>principles for preparation of balance</w:t>
            </w:r>
            <w:r w:rsidRPr="00CC704A">
              <w:t xml:space="preserve"> sheets </w:t>
            </w:r>
          </w:p>
          <w:p w:rsidR="00000000" w:rsidRPr="00CC704A" w:rsidP="00CC704A">
            <w:pPr>
              <w:pStyle w:val="ListBullet"/>
            </w:pPr>
            <w:r w:rsidRPr="00CC704A">
              <w:t>principles for preparation of cash flow forecasts</w:t>
            </w:r>
          </w:p>
          <w:p w:rsidR="00000000" w:rsidRPr="00CC704A" w:rsidP="00CC704A">
            <w:pPr>
              <w:pStyle w:val="ListBullet"/>
            </w:pPr>
            <w:r w:rsidRPr="00CC704A">
              <w:t xml:space="preserve">principles for preparation of profit and loss statements </w:t>
            </w:r>
          </w:p>
          <w:p w:rsidR="00000000" w:rsidRPr="00CC704A" w:rsidP="00CC704A">
            <w:pPr>
              <w:pStyle w:val="ListBullet"/>
            </w:pPr>
            <w:r w:rsidRPr="00CC704A">
              <w:t>purpose of financial reports</w:t>
            </w:r>
          </w:p>
          <w:p w:rsidR="00000000" w:rsidRPr="00CC704A" w:rsidP="00CC704A">
            <w:pPr>
              <w:pStyle w:val="ListBullet"/>
            </w:pPr>
            <w:r w:rsidRPr="00CC704A">
              <w:t>relevant accounting terminology</w:t>
            </w:r>
          </w:p>
          <w:p w:rsidR="00000000" w:rsidRPr="00CC704A" w:rsidP="00CC704A">
            <w:pPr>
              <w:pStyle w:val="ListBullet"/>
            </w:pPr>
            <w:r w:rsidRPr="00CC704A">
              <w:t>working capital cycles.</w:t>
            </w:r>
          </w:p>
        </w:tc>
      </w:tr>
    </w:tbl>
    <w:p w:rsidR="00000000" w:rsidRPr="00CC704A" w:rsidP="00CC704A">
      <w:pPr>
        <w:pStyle w:val="BodyText"/>
      </w:pPr>
    </w:p>
    <w:p w:rsidR="00000000" w:rsidRPr="00CC704A" w:rsidP="00CC704A">
      <w:pPr>
        <w:pStyle w:val="AllowPageBreak"/>
      </w:pPr>
    </w:p>
    <w:p w:rsidR="00000000" w:rsidRPr="00CC704A" w:rsidP="00CC704A">
      <w:pPr>
        <w:pStyle w:val="Heading1"/>
      </w:pPr>
      <w:bookmarkStart w:id="10" w:name="O_67800"/>
      <w:bookmarkEnd w:id="10"/>
      <w:r w:rsidRPr="00CC704A">
        <w:t>Evidence Guide</w:t>
      </w:r>
    </w:p>
    <w:tbl>
      <w:tblPr>
        <w:tblW w:w="9570" w:type="dxa"/>
        <w:tblLayout w:type="fixed"/>
        <w:tblCellMar>
          <w:left w:w="62" w:type="dxa"/>
          <w:right w:w="62" w:type="dxa"/>
        </w:tblCellMar>
        <w:tblLook w:val="0000"/>
      </w:tblPr>
      <w:tblGrid>
        <w:gridCol w:w="3908"/>
        <w:gridCol w:w="5662"/>
      </w:tblGrid>
      <w:tr w:rsidTr="002B41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EVIDENCE GUIDE</w:t>
            </w:r>
          </w:p>
        </w:tc>
      </w:tr>
      <w:tr w:rsidTr="002B41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t>The Evidence Guide provides advice on assessment and must be read in conjunction with the performance criteria, required skills and knowledge, range statement and the Assessment Guidelines for the Training Package.</w:t>
            </w:r>
          </w:p>
        </w:tc>
      </w:tr>
      <w:tr w:rsidTr="002B41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p>
        </w:tc>
      </w:tr>
      <w:tr w:rsidTr="002B41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Critical aspec</w:t>
            </w:r>
            <w:r w:rsidRPr="00CC704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BodyText"/>
            </w:pPr>
            <w:r w:rsidRPr="00CC704A">
              <w:t>Evidence of the following is essential:</w:t>
            </w:r>
          </w:p>
          <w:p w:rsidR="00000000" w:rsidRPr="00CC704A" w:rsidP="00CC704A">
            <w:pPr>
              <w:pStyle w:val="ListBullet"/>
            </w:pPr>
            <w:r w:rsidRPr="00CC704A">
              <w:t>development of a financial plan which identifies the financial requirements of the business, including profit targets, cash flow project</w:t>
            </w:r>
            <w:r w:rsidRPr="00CC704A">
              <w:t>ions and strategies for the acquisition of finance</w:t>
            </w:r>
          </w:p>
          <w:p w:rsidR="00000000" w:rsidP="00CC704A">
            <w:pPr>
              <w:pStyle w:val="ListBullet"/>
              <w:rPr>
                <w:lang w:val="en-NZ"/>
              </w:rPr>
            </w:pPr>
            <w:r w:rsidRPr="00CC704A">
              <w:t>knowledge of  financial decision making relevant to the business.</w:t>
            </w:r>
          </w:p>
        </w:tc>
      </w:tr>
      <w:tr w:rsidTr="002B41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BodyText"/>
            </w:pPr>
            <w:r w:rsidRPr="00CC704A">
              <w:t>Assessment must ensure:</w:t>
            </w:r>
          </w:p>
          <w:p w:rsidR="00000000" w:rsidRPr="00CC704A" w:rsidP="00CC704A">
            <w:pPr>
              <w:pStyle w:val="ListBullet"/>
            </w:pPr>
            <w:r w:rsidRPr="00CC704A">
              <w:t>access to relevant documentation</w:t>
            </w:r>
          </w:p>
          <w:p w:rsidR="00000000" w:rsidP="00CC704A">
            <w:pPr>
              <w:pStyle w:val="ListBullet"/>
              <w:rPr>
                <w:lang w:val="en-NZ"/>
              </w:rPr>
            </w:pPr>
            <w:r w:rsidRPr="00CC704A">
              <w:t>candidate's individual circumstances and work in the context of establishing or running a small business, are the basis for assessment.</w:t>
            </w:r>
          </w:p>
        </w:tc>
      </w:tr>
      <w:tr w:rsidTr="002B41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BodyText"/>
            </w:pPr>
            <w:r w:rsidRPr="00CC704A">
              <w:t>A range of assessment methods should be used to assess practical skills and knowledge. The following examples are appropriate for this unit:</w:t>
            </w:r>
          </w:p>
          <w:p w:rsidR="00000000" w:rsidRPr="00CC704A" w:rsidP="00CC704A">
            <w:pPr>
              <w:pStyle w:val="ListBullet"/>
            </w:pPr>
            <w:r w:rsidRPr="00CC704A">
              <w:t>portfolio of evidence including financial plan and records</w:t>
            </w:r>
          </w:p>
          <w:p w:rsidR="00000000" w:rsidRPr="00CC704A" w:rsidP="00CC704A">
            <w:pPr>
              <w:pStyle w:val="ListBullet"/>
            </w:pPr>
            <w:r w:rsidRPr="00CC704A">
              <w:t>review of projected profit statement prepared to supple</w:t>
            </w:r>
            <w:r w:rsidRPr="00CC704A">
              <w:t>ment the business plan</w:t>
            </w:r>
          </w:p>
          <w:p w:rsidR="00000000" w:rsidRPr="00CC704A" w:rsidP="00CC704A">
            <w:pPr>
              <w:pStyle w:val="ListBullet"/>
            </w:pPr>
            <w:r w:rsidRPr="00CC704A">
              <w:t>review of cash flow projections</w:t>
            </w:r>
          </w:p>
          <w:p w:rsidR="00000000" w:rsidP="00CC704A">
            <w:pPr>
              <w:pStyle w:val="ListBullet"/>
              <w:rPr>
                <w:lang w:val="en-NZ"/>
              </w:rPr>
            </w:pPr>
            <w:r w:rsidRPr="00CC704A">
              <w:t>oral or written questioning to asses knowledge of  principles for preparation of cash flow forecasts.</w:t>
            </w:r>
          </w:p>
        </w:tc>
      </w:tr>
      <w:tr w:rsidTr="002B41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BodyText"/>
            </w:pPr>
            <w:r w:rsidRPr="00CC704A">
              <w:t>Holistic assessment with other units relevant to the</w:t>
            </w:r>
            <w:r w:rsidRPr="00CC704A">
              <w:t xml:space="preserve"> industry sector, workplace and job role is recommended, for example:</w:t>
            </w:r>
          </w:p>
          <w:p w:rsidR="00000000" w:rsidRPr="00CC704A" w:rsidP="00CC704A">
            <w:pPr>
              <w:pStyle w:val="ListBullet"/>
            </w:pPr>
            <w:r w:rsidRPr="00CC704A">
              <w:t>BSBSMB401A Establish legal and risk management requirements of small business</w:t>
            </w:r>
          </w:p>
          <w:p w:rsidR="00000000" w:rsidRPr="00CC704A" w:rsidP="00CC704A">
            <w:pPr>
              <w:pStyle w:val="ListBullet"/>
            </w:pPr>
            <w:r w:rsidRPr="00CC704A">
              <w:t>BSBSMB404A Undertake small business planning</w:t>
            </w:r>
          </w:p>
          <w:p w:rsidR="00000000" w:rsidRPr="00CC704A" w:rsidP="00CC704A">
            <w:pPr>
              <w:pStyle w:val="ListBullet"/>
            </w:pPr>
            <w:r w:rsidRPr="00CC704A">
              <w:t>BSBSMB405A Monitor and manage small business operations</w:t>
            </w:r>
          </w:p>
          <w:p w:rsidR="00000000" w:rsidRPr="00CC704A" w:rsidP="00CC704A">
            <w:pPr>
              <w:pStyle w:val="ListBullet"/>
            </w:pPr>
            <w:r w:rsidRPr="00CC704A">
              <w:t>BSBSMB</w:t>
            </w:r>
            <w:r w:rsidRPr="00CC704A">
              <w:t>406A Manage small business finances.</w:t>
            </w:r>
          </w:p>
        </w:tc>
      </w:tr>
    </w:tbl>
    <w:p w:rsidR="00000000" w:rsidRPr="00CC704A" w:rsidP="00CC704A">
      <w:pPr>
        <w:pStyle w:val="BodyText"/>
      </w:pPr>
    </w:p>
    <w:p w:rsidR="00000000" w:rsidRPr="00CC704A" w:rsidP="00CC704A">
      <w:pPr>
        <w:pStyle w:val="AllowPageBreak"/>
      </w:pPr>
    </w:p>
    <w:p w:rsidR="00000000" w:rsidRPr="00CC704A" w:rsidP="00CC704A">
      <w:pPr>
        <w:pStyle w:val="Heading1"/>
      </w:pPr>
      <w:bookmarkStart w:id="11" w:name="O_67801"/>
      <w:bookmarkEnd w:id="11"/>
      <w:r w:rsidRPr="00CC704A">
        <w:t>Range Statement</w:t>
      </w:r>
    </w:p>
    <w:tbl>
      <w:tblPr>
        <w:tblW w:w="0" w:type="auto"/>
        <w:tblLayout w:type="fixed"/>
        <w:tblCellMar>
          <w:left w:w="62" w:type="dxa"/>
          <w:right w:w="62" w:type="dxa"/>
        </w:tblCellMar>
        <w:tblLook w:val="0000"/>
      </w:tblPr>
      <w:tblGrid>
        <w:gridCol w:w="3135"/>
        <w:gridCol w:w="5387"/>
      </w:tblGrid>
      <w:tr w:rsidTr="002B41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RANGE STATEMENT</w:t>
            </w:r>
          </w:p>
        </w:tc>
      </w:tr>
      <w:tr w:rsidTr="002B41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t xml:space="preserve">The range statement relates to the unit of competency as a whole. It allows for different work environments and situations that may affect </w:t>
            </w:r>
            <w:r w:rsidRPr="00CC704A">
              <w:t>performance. Bold italicised wording, if used in the performance criteria, is detailed below. Essential operating conditions that may be present with training and assessment (depending on the work situation, needs of the candidate, accessibility of the ite</w:t>
            </w:r>
            <w:r w:rsidRPr="00CC704A">
              <w:t>m, and local industry and regional contexts) may also be included.</w:t>
            </w:r>
          </w:p>
        </w:tc>
      </w:tr>
      <w:tr w:rsidTr="002B4134">
        <w:tblPrEx>
          <w:tblW w:w="0" w:type="auto"/>
          <w:tblLayout w:type="fixed"/>
          <w:tblCellMar>
            <w:left w:w="62" w:type="dxa"/>
            <w:right w:w="62" w:type="dxa"/>
          </w:tblCellMar>
          <w:tblLook w:val="0000"/>
        </w:tblPrEx>
        <w:tc>
          <w:tcPr>
            <w:tcW w:w="3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BoldandItalics"/>
              </w:rPr>
              <w:t>Costs</w:t>
            </w:r>
            <w:r w:rsidRPr="00CC704A">
              <w:t xml:space="preserve"> may include:</w:t>
            </w:r>
          </w:p>
        </w:tc>
        <w:tc>
          <w:tcPr>
            <w:tcW w:w="5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ListBullet"/>
            </w:pPr>
            <w:r w:rsidRPr="00CC704A">
              <w:t>direct/indirect costs</w:t>
            </w:r>
          </w:p>
          <w:p w:rsidR="00000000" w:rsidRPr="00CC704A" w:rsidP="00CC704A">
            <w:pPr>
              <w:pStyle w:val="ListBullet"/>
            </w:pPr>
            <w:r w:rsidRPr="00CC704A">
              <w:t>fixed, variable, semi-variable costs</w:t>
            </w:r>
          </w:p>
          <w:p w:rsidR="00000000" w:rsidP="00CC704A">
            <w:pPr>
              <w:pStyle w:val="ListBullet"/>
              <w:rPr>
                <w:lang w:val="en-NZ"/>
              </w:rPr>
            </w:pPr>
            <w:r w:rsidRPr="00CC704A">
              <w:t>overheads and employee costs</w:t>
            </w:r>
          </w:p>
        </w:tc>
      </w:tr>
      <w:tr w:rsidTr="002B4134">
        <w:tblPrEx>
          <w:tblW w:w="0" w:type="auto"/>
          <w:tblLayout w:type="fixed"/>
          <w:tblCellMar>
            <w:left w:w="62" w:type="dxa"/>
            <w:right w:w="62" w:type="dxa"/>
          </w:tblCellMar>
          <w:tblLook w:val="0000"/>
        </w:tblPrEx>
        <w:tc>
          <w:tcPr>
            <w:tcW w:w="3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BoldandItalics"/>
              </w:rPr>
              <w:t>Pricing strategies</w:t>
            </w:r>
            <w:r w:rsidRPr="00CC704A">
              <w:t xml:space="preserve"> may include:</w:t>
            </w:r>
          </w:p>
        </w:tc>
        <w:tc>
          <w:tcPr>
            <w:tcW w:w="5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ListBullet"/>
            </w:pPr>
            <w:r w:rsidRPr="00CC704A">
              <w:t>competitor analysis</w:t>
            </w:r>
          </w:p>
          <w:p w:rsidR="00000000" w:rsidRPr="00CC704A" w:rsidP="00CC704A">
            <w:pPr>
              <w:pStyle w:val="ListBullet"/>
            </w:pPr>
            <w:r w:rsidRPr="00CC704A">
              <w:t>cost/volume/profit analysis</w:t>
            </w:r>
          </w:p>
          <w:p w:rsidR="00000000" w:rsidRPr="00CC704A" w:rsidP="00CC704A">
            <w:pPr>
              <w:pStyle w:val="ListBullet"/>
            </w:pPr>
            <w:r w:rsidRPr="00CC704A">
              <w:t>cost factors</w:t>
            </w:r>
          </w:p>
          <w:p w:rsidR="00000000" w:rsidRPr="00CC704A" w:rsidP="00CC704A">
            <w:pPr>
              <w:pStyle w:val="ListBullet"/>
            </w:pPr>
            <w:r w:rsidRPr="00CC704A">
              <w:t>cost plus pricing</w:t>
            </w:r>
          </w:p>
          <w:p w:rsidR="00000000" w:rsidRPr="00CC704A" w:rsidP="00CC704A">
            <w:pPr>
              <w:pStyle w:val="ListBullet"/>
            </w:pPr>
            <w:r w:rsidRPr="00CC704A">
              <w:t>demand-based pricing</w:t>
            </w:r>
          </w:p>
          <w:p w:rsidR="00000000" w:rsidRPr="00CC704A" w:rsidP="00CC704A">
            <w:pPr>
              <w:pStyle w:val="ListBullet"/>
            </w:pPr>
            <w:r w:rsidRPr="00CC704A">
              <w:t>discounting</w:t>
            </w:r>
          </w:p>
          <w:p w:rsidR="00000000" w:rsidRPr="00CC704A" w:rsidP="00CC704A">
            <w:pPr>
              <w:pStyle w:val="ListBullet"/>
            </w:pPr>
            <w:r w:rsidRPr="00CC704A">
              <w:t>market conditions</w:t>
            </w:r>
          </w:p>
          <w:p w:rsidR="00000000" w:rsidRPr="00CC704A" w:rsidP="00CC704A">
            <w:pPr>
              <w:pStyle w:val="ListBullet"/>
            </w:pPr>
            <w:r w:rsidRPr="00CC704A">
              <w:t>penetration pricing</w:t>
            </w:r>
          </w:p>
          <w:p w:rsidR="00000000" w:rsidRPr="00CC704A" w:rsidP="00CC704A">
            <w:pPr>
              <w:pStyle w:val="ListBullet"/>
            </w:pPr>
            <w:r w:rsidRPr="00CC704A">
              <w:t>perceived value</w:t>
            </w:r>
          </w:p>
          <w:p w:rsidR="00000000" w:rsidRPr="00CC704A" w:rsidP="00CC704A">
            <w:pPr>
              <w:pStyle w:val="ListBullet"/>
            </w:pPr>
            <w:r w:rsidRPr="00CC704A">
              <w:t>product mix</w:t>
            </w:r>
          </w:p>
          <w:p w:rsidR="00000000" w:rsidP="00CC704A">
            <w:pPr>
              <w:pStyle w:val="ListBullet"/>
              <w:rPr>
                <w:lang w:val="en-NZ"/>
              </w:rPr>
            </w:pPr>
            <w:r w:rsidRPr="00CC704A">
              <w:t>skimming</w:t>
            </w:r>
          </w:p>
        </w:tc>
      </w:tr>
      <w:tr w:rsidTr="002B4134">
        <w:tblPrEx>
          <w:tblW w:w="0" w:type="auto"/>
          <w:tblLayout w:type="fixed"/>
          <w:tblCellMar>
            <w:left w:w="62" w:type="dxa"/>
            <w:right w:w="62" w:type="dxa"/>
          </w:tblCellMar>
          <w:tblLook w:val="0000"/>
        </w:tblPrEx>
        <w:tc>
          <w:tcPr>
            <w:tcW w:w="3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BoldandItalics"/>
              </w:rPr>
              <w:t>Financial plan</w:t>
            </w:r>
            <w:r w:rsidRPr="00CC704A">
              <w:t xml:space="preserve"> may include:</w:t>
            </w:r>
          </w:p>
        </w:tc>
        <w:tc>
          <w:tcPr>
            <w:tcW w:w="5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ListBullet"/>
            </w:pPr>
            <w:r w:rsidRPr="00CC704A">
              <w:t>analysis of sales by product/service, identifying where the</w:t>
            </w:r>
            <w:r w:rsidRPr="00CC704A">
              <w:t>y were sold and to whom</w:t>
            </w:r>
          </w:p>
          <w:p w:rsidR="00000000" w:rsidRPr="00CC704A" w:rsidP="00CC704A">
            <w:pPr>
              <w:pStyle w:val="ListBullet"/>
            </w:pPr>
            <w:r w:rsidRPr="00CC704A">
              <w:t>cash flow estimates for each forward period</w:t>
            </w:r>
          </w:p>
          <w:p w:rsidR="00000000" w:rsidRPr="00CC704A" w:rsidP="00CC704A">
            <w:pPr>
              <w:pStyle w:val="ListBullet"/>
            </w:pPr>
            <w:r w:rsidRPr="00CC704A">
              <w:t>current financial state of the enterprise (or owner/operator)</w:t>
            </w:r>
          </w:p>
          <w:p w:rsidR="00000000" w:rsidRPr="00CC704A" w:rsidP="00CC704A">
            <w:pPr>
              <w:pStyle w:val="ListBullet"/>
            </w:pPr>
            <w:r w:rsidRPr="00CC704A">
              <w:t>estimates of profit and loss projections for each forward period</w:t>
            </w:r>
          </w:p>
          <w:p w:rsidR="00000000" w:rsidRPr="00CC704A" w:rsidP="00CC704A">
            <w:pPr>
              <w:pStyle w:val="ListBullet"/>
            </w:pPr>
            <w:r w:rsidRPr="00CC704A">
              <w:t>financial performance to date (if applicable)</w:t>
            </w:r>
          </w:p>
          <w:p w:rsidR="00000000" w:rsidRPr="00CC704A" w:rsidP="00CC704A">
            <w:pPr>
              <w:pStyle w:val="ListBullet"/>
            </w:pPr>
            <w:r w:rsidRPr="00CC704A">
              <w:t>likely return on investment</w:t>
            </w:r>
          </w:p>
          <w:p w:rsidR="00000000" w:rsidRPr="00CC704A" w:rsidP="00CC704A">
            <w:pPr>
              <w:pStyle w:val="ListBullet"/>
            </w:pPr>
            <w:r w:rsidRPr="00CC704A">
              <w:t>monthly, quarterly or annual returns</w:t>
            </w:r>
          </w:p>
          <w:p w:rsidR="00000000" w:rsidRPr="00CC704A" w:rsidP="00CC704A">
            <w:pPr>
              <w:pStyle w:val="ListBullet"/>
            </w:pPr>
            <w:r w:rsidRPr="00CC704A">
              <w:t xml:space="preserve">non-recurrent assets calculations </w:t>
            </w:r>
          </w:p>
          <w:p w:rsidR="00000000" w:rsidRPr="00CC704A" w:rsidP="00CC704A">
            <w:pPr>
              <w:pStyle w:val="ListBullet"/>
            </w:pPr>
            <w:r w:rsidRPr="00CC704A">
              <w:t>profit, turnover, capital and equity targets</w:t>
            </w:r>
          </w:p>
          <w:p w:rsidR="00000000" w:rsidRPr="00CC704A" w:rsidP="00CC704A">
            <w:pPr>
              <w:pStyle w:val="ListBullet"/>
            </w:pPr>
            <w:r w:rsidRPr="00CC704A">
              <w:t>projected profit targets, pricing strategies, margins</w:t>
            </w:r>
          </w:p>
          <w:p w:rsidR="00000000" w:rsidRPr="00CC704A" w:rsidP="00CC704A">
            <w:pPr>
              <w:pStyle w:val="ListBullet"/>
            </w:pPr>
            <w:r w:rsidRPr="00CC704A">
              <w:t>projections of likely financial results (budgeting)</w:t>
            </w:r>
          </w:p>
          <w:p w:rsidR="00000000" w:rsidRPr="00CC704A" w:rsidP="00CC704A">
            <w:pPr>
              <w:pStyle w:val="ListBullet"/>
            </w:pPr>
            <w:r w:rsidRPr="00CC704A">
              <w:t>proje</w:t>
            </w:r>
            <w:r w:rsidRPr="00CC704A">
              <w:t>ctions, which may vary depending on the importance of such information and the stage in the life of the business</w:t>
            </w:r>
          </w:p>
          <w:p w:rsidR="00000000" w:rsidRPr="00CC704A" w:rsidP="00CC704A">
            <w:pPr>
              <w:pStyle w:val="ListBullet"/>
            </w:pPr>
            <w:r w:rsidRPr="00CC704A">
              <w:t>resources required to implement the proposed marketing and production strategies (staff, materials, plant and equipment)</w:t>
            </w:r>
          </w:p>
          <w:p w:rsidR="00000000" w:rsidRPr="00CC704A" w:rsidP="00CC704A">
            <w:pPr>
              <w:pStyle w:val="ListBullet"/>
            </w:pPr>
            <w:r w:rsidRPr="00CC704A">
              <w:t>review of financial in</w:t>
            </w:r>
            <w:r w:rsidRPr="00CC704A">
              <w:t>puts required (sources and forms of finance)</w:t>
            </w:r>
          </w:p>
          <w:p w:rsidR="00000000" w:rsidRPr="00CC704A" w:rsidP="00CC704A">
            <w:pPr>
              <w:pStyle w:val="ListBullet"/>
            </w:pPr>
            <w:r w:rsidRPr="00CC704A">
              <w:t>risks and measures to manage or minimise risks</w:t>
            </w:r>
          </w:p>
          <w:p w:rsidR="00000000" w:rsidRPr="00CC704A" w:rsidP="00CC704A">
            <w:pPr>
              <w:pStyle w:val="ListBullet"/>
            </w:pPr>
            <w:r w:rsidRPr="00CC704A">
              <w:t>working, fixed, debt and equity capital</w:t>
            </w:r>
          </w:p>
          <w:p w:rsidR="00000000" w:rsidP="00CC704A">
            <w:pPr>
              <w:pStyle w:val="ListBullet"/>
              <w:rPr>
                <w:lang w:val="en-NZ"/>
              </w:rPr>
            </w:pPr>
            <w:r w:rsidRPr="00CC704A">
              <w:t>working in conjunction with external consultants e.g. investment analysts, accountants, financiers</w:t>
            </w:r>
          </w:p>
        </w:tc>
      </w:tr>
      <w:tr w:rsidTr="002B4134">
        <w:tblPrEx>
          <w:tblW w:w="0" w:type="auto"/>
          <w:tblLayout w:type="fixed"/>
          <w:tblCellMar>
            <w:left w:w="62" w:type="dxa"/>
            <w:right w:w="62" w:type="dxa"/>
          </w:tblCellMar>
          <w:tblLook w:val="0000"/>
        </w:tblPrEx>
        <w:tc>
          <w:tcPr>
            <w:tcW w:w="3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BoldandItalics"/>
              </w:rPr>
              <w:t>Profit targets</w:t>
            </w:r>
            <w:r w:rsidRPr="00CC704A">
              <w:t>/</w:t>
            </w:r>
            <w:r w:rsidRPr="00CC704A">
              <w:rPr>
                <w:rStyle w:val="BoldandItalics"/>
              </w:rPr>
              <w:t>goals</w:t>
            </w:r>
            <w:r w:rsidRPr="00CC704A">
              <w:t xml:space="preserve"> may include:</w:t>
            </w:r>
          </w:p>
        </w:tc>
        <w:tc>
          <w:tcPr>
            <w:tcW w:w="5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ListBullet"/>
            </w:pPr>
            <w:r w:rsidRPr="00CC704A">
              <w:t xml:space="preserve">break-even point </w:t>
            </w:r>
          </w:p>
          <w:p w:rsidR="00000000" w:rsidRPr="00CC704A" w:rsidP="00CC704A">
            <w:pPr>
              <w:pStyle w:val="ListBullet"/>
            </w:pPr>
            <w:r w:rsidRPr="00CC704A">
              <w:t>cost of goods/services sold</w:t>
            </w:r>
          </w:p>
          <w:p w:rsidR="00000000" w:rsidRPr="00CC704A" w:rsidP="00CC704A">
            <w:pPr>
              <w:pStyle w:val="ListBullet"/>
            </w:pPr>
            <w:r w:rsidRPr="00CC704A">
              <w:t>gross profit/net profit</w:t>
            </w:r>
          </w:p>
          <w:p w:rsidR="00000000" w:rsidRPr="00CC704A" w:rsidP="00CC704A">
            <w:pPr>
              <w:pStyle w:val="ListBullet"/>
            </w:pPr>
            <w:r w:rsidRPr="00CC704A">
              <w:t>desired actual/notional salary for owners/managers</w:t>
            </w:r>
          </w:p>
          <w:p w:rsidR="00000000" w:rsidRPr="00CC704A" w:rsidP="00CC704A">
            <w:pPr>
              <w:pStyle w:val="ListBullet"/>
            </w:pPr>
            <w:r w:rsidRPr="00CC704A">
              <w:t>desired return on investment</w:t>
            </w:r>
          </w:p>
          <w:p w:rsidR="00000000" w:rsidP="00CC704A">
            <w:pPr>
              <w:pStyle w:val="ListBullet"/>
              <w:rPr>
                <w:lang w:val="en-NZ"/>
              </w:rPr>
            </w:pPr>
            <w:r w:rsidRPr="00CC704A">
              <w:t>sales turnover/gross fees or income</w:t>
            </w:r>
          </w:p>
        </w:tc>
      </w:tr>
      <w:tr w:rsidTr="002B4134">
        <w:tblPrEx>
          <w:tblW w:w="0" w:type="auto"/>
          <w:tblLayout w:type="fixed"/>
          <w:tblCellMar>
            <w:left w:w="62" w:type="dxa"/>
            <w:right w:w="62" w:type="dxa"/>
          </w:tblCellMar>
          <w:tblLook w:val="0000"/>
        </w:tblPrEx>
        <w:tc>
          <w:tcPr>
            <w:tcW w:w="3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BoldandItalics"/>
              </w:rPr>
              <w:t>Cash flow projections</w:t>
            </w:r>
            <w:r w:rsidRPr="00CC704A">
              <w:t xml:space="preserve"> may include:</w:t>
            </w:r>
          </w:p>
        </w:tc>
        <w:tc>
          <w:tcPr>
            <w:tcW w:w="5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ListBullet"/>
            </w:pPr>
            <w:r w:rsidRPr="00CC704A">
              <w:t>anticipated paymen</w:t>
            </w:r>
            <w:r w:rsidRPr="00CC704A">
              <w:t>ts</w:t>
            </w:r>
          </w:p>
          <w:p w:rsidR="00000000" w:rsidRPr="00CC704A" w:rsidP="00CC704A">
            <w:pPr>
              <w:pStyle w:val="ListBullet"/>
            </w:pPr>
            <w:r w:rsidRPr="00CC704A">
              <w:t>anticipated receipts</w:t>
            </w:r>
          </w:p>
          <w:p w:rsidR="00000000" w:rsidRPr="00CC704A" w:rsidP="00CC704A">
            <w:pPr>
              <w:pStyle w:val="ListBullet"/>
            </w:pPr>
            <w:r w:rsidRPr="00CC704A">
              <w:t>customer credit policy/debt recovery</w:t>
            </w:r>
          </w:p>
          <w:p w:rsidR="00000000" w:rsidP="00CC704A">
            <w:pPr>
              <w:pStyle w:val="ListBullet"/>
              <w:rPr>
                <w:lang w:val="en-NZ"/>
              </w:rPr>
            </w:pPr>
            <w:r w:rsidRPr="00CC704A">
              <w:t>taxation provisions</w:t>
            </w:r>
          </w:p>
        </w:tc>
      </w:tr>
      <w:tr w:rsidTr="002B4134">
        <w:tblPrEx>
          <w:tblW w:w="0" w:type="auto"/>
          <w:tblLayout w:type="fixed"/>
          <w:tblCellMar>
            <w:left w:w="62" w:type="dxa"/>
            <w:right w:w="62" w:type="dxa"/>
          </w:tblCellMar>
          <w:tblLook w:val="0000"/>
        </w:tblPrEx>
        <w:tc>
          <w:tcPr>
            <w:tcW w:w="3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BoldandItalics"/>
              </w:rPr>
              <w:t>Legal requirements</w:t>
            </w:r>
            <w:r w:rsidRPr="00CC704A">
              <w:t xml:space="preserve"> may include:</w:t>
            </w:r>
          </w:p>
        </w:tc>
        <w:tc>
          <w:tcPr>
            <w:tcW w:w="5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ListBullet"/>
            </w:pPr>
            <w:r w:rsidRPr="00CC704A">
              <w:t>contractual arrangements (partnership agreements, trust deeds)</w:t>
            </w:r>
          </w:p>
          <w:p w:rsidR="00000000" w:rsidRPr="00CC704A" w:rsidP="00CC704A">
            <w:pPr>
              <w:pStyle w:val="ListBullet"/>
            </w:pPr>
            <w:r w:rsidRPr="00CC704A">
              <w:t>corporations law</w:t>
            </w:r>
          </w:p>
          <w:p w:rsidR="00000000" w:rsidRPr="00CC704A" w:rsidP="00CC704A">
            <w:pPr>
              <w:pStyle w:val="ListBullet"/>
            </w:pPr>
            <w:r w:rsidRPr="00CC704A">
              <w:t>industrial law (for payroll records)</w:t>
            </w:r>
          </w:p>
          <w:p w:rsidR="00000000" w:rsidP="00CC704A">
            <w:pPr>
              <w:pStyle w:val="ListBullet"/>
              <w:rPr>
                <w:lang w:val="en-NZ"/>
              </w:rPr>
            </w:pPr>
            <w:r w:rsidRPr="00CC704A">
              <w:t>taxation law</w:t>
            </w:r>
          </w:p>
        </w:tc>
      </w:tr>
      <w:tr w:rsidTr="002B4134">
        <w:tblPrEx>
          <w:tblW w:w="0" w:type="auto"/>
          <w:tblLayout w:type="fixed"/>
          <w:tblCellMar>
            <w:left w:w="62" w:type="dxa"/>
            <w:right w:w="62" w:type="dxa"/>
          </w:tblCellMar>
          <w:tblLook w:val="0000"/>
        </w:tblPrEx>
        <w:tc>
          <w:tcPr>
            <w:tcW w:w="3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BoldandItalics"/>
              </w:rPr>
              <w:t>Sources of finance</w:t>
            </w:r>
            <w:r w:rsidRPr="00CC704A">
              <w:t xml:space="preserve"> may include:</w:t>
            </w:r>
          </w:p>
        </w:tc>
        <w:tc>
          <w:tcPr>
            <w:tcW w:w="5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ListBullet"/>
            </w:pPr>
            <w:r w:rsidRPr="00CC704A">
              <w:t>personal, financial institutions, trade/industry sources</w:t>
            </w:r>
          </w:p>
          <w:p w:rsidR="00000000" w:rsidP="00CC704A">
            <w:pPr>
              <w:pStyle w:val="ListBullet"/>
              <w:rPr>
                <w:lang w:val="en-NZ"/>
              </w:rPr>
            </w:pPr>
            <w:r w:rsidRPr="00CC704A">
              <w:t>government sources, for example commonwealth and state/territory governments which provide various forms of technical and financial assistance including direct cash g</w:t>
            </w:r>
            <w:r w:rsidRPr="00CC704A">
              <w:t>rants, loans, subsidies, tax concessions, and professional and technical advice</w:t>
            </w:r>
          </w:p>
        </w:tc>
      </w:tr>
      <w:tr w:rsidTr="002B4134">
        <w:tblPrEx>
          <w:tblW w:w="0" w:type="auto"/>
          <w:tblLayout w:type="fixed"/>
          <w:tblCellMar>
            <w:left w:w="62" w:type="dxa"/>
            <w:right w:w="62" w:type="dxa"/>
          </w:tblCellMar>
          <w:tblLook w:val="0000"/>
        </w:tblPrEx>
        <w:tc>
          <w:tcPr>
            <w:tcW w:w="3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BoldandItalics"/>
              </w:rPr>
              <w:t>Financial backers</w:t>
            </w:r>
            <w:r w:rsidRPr="00CC704A">
              <w:t xml:space="preserve"> may include:</w:t>
            </w:r>
          </w:p>
        </w:tc>
        <w:tc>
          <w:tcPr>
            <w:tcW w:w="5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ListBullet"/>
            </w:pPr>
            <w:r w:rsidRPr="00CC704A">
              <w:t>financiers/banks/lending institutions</w:t>
            </w:r>
          </w:p>
          <w:p w:rsidR="00000000" w:rsidRPr="00CC704A" w:rsidP="00CC704A">
            <w:pPr>
              <w:pStyle w:val="ListBullet"/>
            </w:pPr>
            <w:r w:rsidRPr="00CC704A">
              <w:t xml:space="preserve">leasing and hire purchase financiers </w:t>
            </w:r>
          </w:p>
          <w:p w:rsidR="00000000" w:rsidRPr="00CC704A" w:rsidP="00CC704A">
            <w:pPr>
              <w:pStyle w:val="ListBullet"/>
            </w:pPr>
            <w:r w:rsidRPr="00CC704A">
              <w:t>providers of venture capital</w:t>
            </w:r>
          </w:p>
          <w:p w:rsidR="00000000" w:rsidRPr="00CC704A" w:rsidP="00CC704A">
            <w:pPr>
              <w:pStyle w:val="ListBullet"/>
            </w:pPr>
            <w:r w:rsidRPr="00CC704A">
              <w:t>shareholders/partners/owners/family/fr</w:t>
            </w:r>
            <w:r w:rsidRPr="00CC704A">
              <w:t>iends</w:t>
            </w:r>
          </w:p>
        </w:tc>
      </w:tr>
    </w:tbl>
    <w:p w:rsidR="002B4134" w:rsidP="00CC704A">
      <w:pPr>
        <w:pStyle w:val="BodyText"/>
      </w:pPr>
    </w:p>
    <w:p w:rsidR="002B4134" w:rsidP="00CC704A">
      <w:pPr>
        <w:pStyle w:val="BodyText"/>
      </w:pPr>
    </w:p>
    <w:p w:rsidR="00000000" w:rsidRPr="00CC704A" w:rsidP="00CC704A">
      <w:pPr>
        <w:pStyle w:val="Heading1"/>
      </w:pPr>
      <w:bookmarkStart w:id="12" w:name="O_67802"/>
      <w:bookmarkEnd w:id="12"/>
      <w:r w:rsidRPr="00CC704A">
        <w:t>Unit Sector(s)</w:t>
      </w:r>
    </w:p>
    <w:tbl>
      <w:tblPr>
        <w:tblW w:w="0" w:type="auto"/>
        <w:tblLayout w:type="fixed"/>
        <w:tblCellMar>
          <w:left w:w="62" w:type="dxa"/>
          <w:right w:w="62" w:type="dxa"/>
        </w:tblCellMar>
        <w:tblLook w:val="0000"/>
      </w:tblPr>
      <w:tblGrid>
        <w:gridCol w:w="2654"/>
        <w:gridCol w:w="5868"/>
      </w:tblGrid>
      <w:tr w:rsidTr="002B413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BodyText"/>
            </w:pPr>
          </w:p>
        </w:tc>
      </w:tr>
    </w:tbl>
    <w:p w:rsidR="00000000" w:rsidRPr="00CC704A" w:rsidP="00CC704A">
      <w:pPr>
        <w:pStyle w:val="BodyText"/>
      </w:pPr>
    </w:p>
    <w:p w:rsidR="00000000" w:rsidRPr="00CC704A" w:rsidP="00CC704A">
      <w:pPr>
        <w:pStyle w:val="AllowPageBreak"/>
      </w:pPr>
    </w:p>
    <w:p w:rsidR="00000000" w:rsidRPr="00CC704A" w:rsidP="00CC704A">
      <w:pPr>
        <w:pStyle w:val="Heading1"/>
      </w:pPr>
      <w:bookmarkStart w:id="13" w:name="O_154591"/>
      <w:bookmarkEnd w:id="13"/>
      <w:r w:rsidRPr="00CC704A">
        <w:t>Competency field</w:t>
      </w:r>
    </w:p>
    <w:tbl>
      <w:tblPr>
        <w:tblW w:w="0" w:type="auto"/>
        <w:tblLayout w:type="fixed"/>
        <w:tblCellMar>
          <w:left w:w="62" w:type="dxa"/>
          <w:right w:w="62" w:type="dxa"/>
        </w:tblCellMar>
        <w:tblLook w:val="0000"/>
      </w:tblPr>
      <w:tblGrid>
        <w:gridCol w:w="2774"/>
        <w:gridCol w:w="5748"/>
      </w:tblGrid>
      <w:tr w:rsidTr="002B4134">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BodyText"/>
            </w:pPr>
            <w:r w:rsidRPr="00CC704A">
              <w:t>Management and Leadership - Small and Micro Business</w:t>
            </w:r>
          </w:p>
        </w:tc>
      </w:tr>
    </w:tbl>
    <w:p w:rsidR="00000000" w:rsidRPr="00CC704A" w:rsidP="00CC704A">
      <w:pPr>
        <w:pStyle w:val="BodyText"/>
      </w:pPr>
    </w:p>
    <w:p w:rsidR="00000000" w:rsidRPr="00CC704A" w:rsidP="00CC704A">
      <w:pPr>
        <w:pStyle w:val="AllowPageBreak"/>
      </w:pPr>
    </w:p>
    <w:p w:rsidR="00000000" w:rsidRPr="00CC704A" w:rsidP="00CC704A">
      <w:pPr>
        <w:pStyle w:val="Heading1"/>
      </w:pPr>
      <w:bookmarkStart w:id="14" w:name="O_154590"/>
      <w:bookmarkEnd w:id="14"/>
      <w:r w:rsidRPr="00CC704A">
        <w:t>Co-requisite units</w:t>
      </w:r>
    </w:p>
    <w:tbl>
      <w:tblPr>
        <w:tblW w:w="0" w:type="auto"/>
        <w:tblLayout w:type="fixed"/>
        <w:tblCellMar>
          <w:left w:w="62" w:type="dxa"/>
          <w:right w:w="62" w:type="dxa"/>
        </w:tblCellMar>
        <w:tblLook w:val="0000"/>
      </w:tblPr>
      <w:tblGrid>
        <w:gridCol w:w="2641"/>
        <w:gridCol w:w="1322"/>
        <w:gridCol w:w="4559"/>
      </w:tblGrid>
      <w:tr w:rsidTr="002B41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r w:rsidRPr="00CC704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p>
        </w:tc>
      </w:tr>
      <w:tr w:rsidTr="002B41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04A">
            <w:pPr>
              <w:pStyle w:val="BodyText"/>
              <w:rPr>
                <w:lang w:val="en-NZ"/>
              </w:rPr>
            </w:pPr>
          </w:p>
        </w:tc>
      </w:tr>
      <w:tr w:rsidTr="002B41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04A" w:rsidP="00CC704A">
            <w:pPr>
              <w:pStyle w:val="BodyText"/>
            </w:pPr>
          </w:p>
        </w:tc>
      </w:tr>
    </w:tbl>
    <w:p w:rsidR="00000000" w:rsidRPr="00CC704A" w:rsidP="00CC704A">
      <w:pPr>
        <w:pStyle w:val="BodyText"/>
      </w:pPr>
    </w:p>
    <w:p w:rsidR="00000000" w:rsidRPr="00CC704A" w:rsidP="00CC704A"/>
    <w:sectPr w:rsidSect="00CC70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134" w:rsidP="002B4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134" w:rsidP="00CC70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4134" w:rsidP="00CC70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4134" w:rsidP="00CC70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134" w:rsidP="002B41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134" w:rsidP="00CC704A">
    <w:pPr>
      <w:pStyle w:val="Header"/>
      <w:framePr w:wrap="around"/>
    </w:pPr>
    <w:r>
      <w:fldChar w:fldCharType="begin"/>
    </w:r>
    <w:r>
      <w:instrText xml:space="preserve"> TITLE   \* MERGEFORMAT </w:instrText>
    </w:r>
    <w:r>
      <w:fldChar w:fldCharType="separate"/>
    </w:r>
    <w:r>
      <w:t>BSBSMB402A Plan small business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4134" w:rsidP="00CC70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7ED3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123F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0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704A"/>
    <w:pPr>
      <w:spacing w:before="360" w:after="60"/>
      <w:outlineLvl w:val="0"/>
    </w:pPr>
    <w:rPr>
      <w:sz w:val="32"/>
    </w:rPr>
  </w:style>
  <w:style w:type="paragraph" w:styleId="Heading2">
    <w:name w:val="heading 2"/>
    <w:basedOn w:val="HeadingBase"/>
    <w:next w:val="BodyText"/>
    <w:link w:val="Heading2Char"/>
    <w:qFormat/>
    <w:rsid w:val="00CC704A"/>
    <w:pPr>
      <w:keepLines/>
      <w:spacing w:before="240" w:after="120"/>
      <w:outlineLvl w:val="1"/>
    </w:pPr>
    <w:rPr>
      <w:sz w:val="28"/>
      <w:szCs w:val="40"/>
    </w:rPr>
  </w:style>
  <w:style w:type="paragraph" w:styleId="Heading3">
    <w:name w:val="heading 3"/>
    <w:basedOn w:val="HeadingBase"/>
    <w:next w:val="BodyText"/>
    <w:link w:val="Heading3Char"/>
    <w:qFormat/>
    <w:rsid w:val="00CC704A"/>
    <w:pPr>
      <w:spacing w:before="180" w:after="120"/>
      <w:outlineLvl w:val="2"/>
    </w:pPr>
    <w:rPr>
      <w:spacing w:val="-10"/>
      <w:kern w:val="32"/>
    </w:rPr>
  </w:style>
  <w:style w:type="paragraph" w:styleId="Heading4">
    <w:name w:val="heading 4"/>
    <w:basedOn w:val="HeadingBase"/>
    <w:next w:val="BodyText"/>
    <w:link w:val="Heading4Char"/>
    <w:qFormat/>
    <w:rsid w:val="00CC704A"/>
    <w:pPr>
      <w:spacing w:before="160" w:after="120"/>
      <w:outlineLvl w:val="3"/>
    </w:pPr>
    <w:rPr>
      <w:sz w:val="22"/>
    </w:rPr>
  </w:style>
  <w:style w:type="paragraph" w:styleId="Heading5">
    <w:name w:val="heading 5"/>
    <w:basedOn w:val="HeadingBase"/>
    <w:next w:val="Normal"/>
    <w:link w:val="Heading5Char"/>
    <w:qFormat/>
    <w:rsid w:val="00CC704A"/>
    <w:pPr>
      <w:spacing w:before="80"/>
      <w:outlineLvl w:val="4"/>
    </w:pPr>
    <w:rPr>
      <w:color w:val="918585"/>
      <w:sz w:val="20"/>
    </w:rPr>
  </w:style>
  <w:style w:type="paragraph" w:styleId="Heading6">
    <w:name w:val="heading 6"/>
    <w:basedOn w:val="HeadingBase"/>
    <w:next w:val="Normal"/>
    <w:link w:val="Heading6Char"/>
    <w:qFormat/>
    <w:rsid w:val="00CC704A"/>
    <w:pPr>
      <w:spacing w:before="60"/>
      <w:outlineLvl w:val="5"/>
    </w:pPr>
    <w:rPr>
      <w:color w:val="918585"/>
      <w:sz w:val="20"/>
    </w:rPr>
  </w:style>
  <w:style w:type="paragraph" w:styleId="Heading7">
    <w:name w:val="heading 7"/>
    <w:basedOn w:val="Normal"/>
    <w:next w:val="Normal"/>
    <w:link w:val="Heading7Char"/>
    <w:qFormat/>
    <w:rsid w:val="00CC704A"/>
    <w:pPr>
      <w:ind w:left="720"/>
      <w:outlineLvl w:val="6"/>
    </w:pPr>
    <w:rPr>
      <w:i/>
    </w:rPr>
  </w:style>
  <w:style w:type="paragraph" w:styleId="Heading8">
    <w:name w:val="heading 8"/>
    <w:basedOn w:val="Normal"/>
    <w:next w:val="Normal"/>
    <w:link w:val="Heading8Char"/>
    <w:qFormat/>
    <w:rsid w:val="00CC704A"/>
    <w:pPr>
      <w:ind w:left="720"/>
      <w:outlineLvl w:val="7"/>
    </w:pPr>
    <w:rPr>
      <w:i/>
    </w:rPr>
  </w:style>
  <w:style w:type="paragraph" w:styleId="Heading9">
    <w:name w:val="heading 9"/>
    <w:basedOn w:val="Normal"/>
    <w:next w:val="Normal"/>
    <w:link w:val="Heading9Char"/>
    <w:qFormat/>
    <w:rsid w:val="00CC704A"/>
    <w:pPr>
      <w:ind w:left="720"/>
      <w:outlineLvl w:val="8"/>
    </w:pPr>
    <w:rPr>
      <w:i/>
    </w:rPr>
  </w:style>
  <w:style w:type="character" w:default="1" w:styleId="DefaultParagraphFont">
    <w:name w:val="Default Paragraph Font"/>
    <w:uiPriority w:val="1"/>
    <w:unhideWhenUsed/>
    <w:rsid w:val="00CC70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04A"/>
  </w:style>
  <w:style w:type="character" w:customStyle="1" w:styleId="Heading1Char">
    <w:name w:val="Heading 1 Char"/>
    <w:basedOn w:val="DefaultParagraphFont"/>
    <w:link w:val="Heading1"/>
    <w:rsid w:val="00CC704A"/>
    <w:rPr>
      <w:rFonts w:ascii="Times New Roman" w:eastAsia="Times New Roman" w:hAnsi="Times New Roman" w:cs="Times New Roman"/>
      <w:b/>
      <w:sz w:val="32"/>
      <w:szCs w:val="20"/>
      <w:lang w:eastAsia="en-US"/>
    </w:rPr>
  </w:style>
  <w:style w:type="paragraph" w:styleId="BodyText">
    <w:name w:val="Body Text"/>
    <w:basedOn w:val="Normal"/>
    <w:link w:val="BodyTextChar"/>
    <w:rsid w:val="00CC70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704A"/>
    <w:rPr>
      <w:rFonts w:ascii="Times New Roman" w:eastAsia="Times New Roman" w:hAnsi="Times New Roman" w:cs="Times New Roman"/>
      <w:sz w:val="24"/>
      <w:lang w:val="en-US" w:eastAsia="en-US"/>
    </w:rPr>
  </w:style>
  <w:style w:type="paragraph" w:styleId="Footer">
    <w:name w:val="footer"/>
    <w:basedOn w:val="Normal"/>
    <w:link w:val="FooterChar"/>
    <w:rsid w:val="00CC70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04A"/>
    <w:rPr>
      <w:rFonts w:ascii="Times New Roman" w:eastAsia="Times New Roman" w:hAnsi="Times New Roman" w:cs="Times New Roman"/>
      <w:sz w:val="16"/>
      <w:lang w:val="en-US" w:eastAsia="en-US"/>
    </w:rPr>
  </w:style>
  <w:style w:type="paragraph" w:styleId="List">
    <w:name w:val="List"/>
    <w:basedOn w:val="BodyText"/>
    <w:next w:val="BodyText"/>
    <w:rsid w:val="00CC704A"/>
    <w:pPr>
      <w:tabs>
        <w:tab w:val="left" w:pos="340"/>
      </w:tabs>
      <w:spacing w:before="60" w:after="60"/>
      <w:ind w:left="340" w:hanging="340"/>
    </w:pPr>
  </w:style>
  <w:style w:type="paragraph" w:styleId="ListBullet">
    <w:name w:val="List Bullet"/>
    <w:basedOn w:val="List"/>
    <w:rsid w:val="00CC704A"/>
    <w:pPr>
      <w:numPr>
        <w:numId w:val="12"/>
      </w:numPr>
      <w:tabs>
        <w:tab w:val="clear" w:pos="340"/>
      </w:tabs>
      <w:spacing w:before="40" w:after="40"/>
    </w:pPr>
  </w:style>
  <w:style w:type="character" w:customStyle="1" w:styleId="SpecialBold">
    <w:name w:val="Special Bold"/>
    <w:basedOn w:val="DefaultParagraphFont"/>
    <w:rsid w:val="00CC704A"/>
    <w:rPr>
      <w:b/>
      <w:spacing w:val="0"/>
    </w:rPr>
  </w:style>
  <w:style w:type="paragraph" w:styleId="Header">
    <w:name w:val="header"/>
    <w:basedOn w:val="Normal"/>
    <w:link w:val="HeaderChar"/>
    <w:rsid w:val="00CC70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0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704A"/>
    <w:pPr>
      <w:spacing w:before="240" w:after="120"/>
      <w:outlineLvl w:val="0"/>
    </w:pPr>
    <w:rPr>
      <w:rFonts w:ascii="Times New Roman" w:hAnsi="Times New Roman"/>
      <w:b/>
      <w:sz w:val="28"/>
    </w:rPr>
  </w:style>
  <w:style w:type="paragraph" w:customStyle="1" w:styleId="AllowPageBreak">
    <w:name w:val="AllowPageBreak"/>
    <w:rsid w:val="00CC70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704A"/>
    <w:pPr>
      <w:tabs>
        <w:tab w:val="left" w:pos="680"/>
      </w:tabs>
      <w:spacing w:before="60" w:after="60"/>
      <w:ind w:left="680" w:hanging="340"/>
    </w:pPr>
  </w:style>
  <w:style w:type="character" w:customStyle="1" w:styleId="BoldandItalics">
    <w:name w:val="Bold and Italics"/>
    <w:qFormat/>
    <w:rsid w:val="00CC704A"/>
    <w:rPr>
      <w:b/>
      <w:i/>
      <w:u w:val="none"/>
    </w:rPr>
  </w:style>
  <w:style w:type="character" w:customStyle="1" w:styleId="Heading2Char">
    <w:name w:val="Heading 2 Char"/>
    <w:basedOn w:val="DefaultParagraphFont"/>
    <w:link w:val="Heading2"/>
    <w:rsid w:val="00CC70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0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0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0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0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0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70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704A"/>
    <w:rPr>
      <w:rFonts w:ascii="Courier New" w:eastAsia="Times New Roman" w:hAnsi="Courier New" w:cs="Times New Roman"/>
      <w:i/>
      <w:szCs w:val="20"/>
      <w:lang w:val="en-US" w:eastAsia="en-US"/>
    </w:rPr>
  </w:style>
  <w:style w:type="paragraph" w:customStyle="1" w:styleId="HeadingBase">
    <w:name w:val="Heading Base"/>
    <w:rsid w:val="00CC70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04A"/>
    <w:pPr>
      <w:tabs>
        <w:tab w:val="right" w:leader="dot" w:pos="9072"/>
      </w:tabs>
      <w:ind w:left="567"/>
    </w:pPr>
    <w:rPr>
      <w:szCs w:val="22"/>
    </w:rPr>
  </w:style>
  <w:style w:type="paragraph" w:customStyle="1" w:styleId="TOCBase">
    <w:name w:val="TOC Base"/>
    <w:rsid w:val="00CC70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04A"/>
    <w:pPr>
      <w:tabs>
        <w:tab w:val="right" w:leader="dot" w:pos="9072"/>
      </w:tabs>
      <w:spacing w:before="40" w:after="40"/>
      <w:ind w:left="284"/>
    </w:pPr>
    <w:rPr>
      <w:rFonts w:ascii="Times New Roman" w:hAnsi="Times New Roman"/>
    </w:rPr>
  </w:style>
  <w:style w:type="paragraph" w:styleId="TOC1">
    <w:name w:val="toc 1"/>
    <w:basedOn w:val="TOCBase"/>
    <w:next w:val="Normal"/>
    <w:rsid w:val="00CC70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704A"/>
    <w:pPr>
      <w:spacing w:before="5040"/>
      <w:jc w:val="center"/>
    </w:pPr>
    <w:rPr>
      <w:sz w:val="48"/>
      <w:szCs w:val="72"/>
      <w:lang w:val="en-US"/>
    </w:rPr>
  </w:style>
  <w:style w:type="character" w:customStyle="1" w:styleId="TitleChar">
    <w:name w:val="Title Char"/>
    <w:basedOn w:val="DefaultParagraphFont"/>
    <w:link w:val="Title"/>
    <w:rsid w:val="00CC70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04A"/>
    <w:pPr>
      <w:tabs>
        <w:tab w:val="left" w:pos="3600"/>
        <w:tab w:val="left" w:pos="3958"/>
      </w:tabs>
    </w:pPr>
  </w:style>
  <w:style w:type="paragraph" w:customStyle="1" w:styleId="Note">
    <w:name w:val="Note"/>
    <w:basedOn w:val="BodyText"/>
    <w:rsid w:val="00CC70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04A"/>
    <w:pPr>
      <w:framePr w:wrap="auto" w:hAnchor="text" w:y="6049"/>
    </w:pPr>
    <w:rPr>
      <w:color w:val="000000"/>
      <w:sz w:val="40"/>
    </w:rPr>
  </w:style>
  <w:style w:type="paragraph" w:customStyle="1" w:styleId="TOCTitle">
    <w:name w:val="TOCTitle"/>
    <w:basedOn w:val="Heading1"/>
    <w:rsid w:val="00CC704A"/>
    <w:pPr>
      <w:spacing w:after="240"/>
      <w:jc w:val="center"/>
      <w:outlineLvl w:val="9"/>
    </w:pPr>
    <w:rPr>
      <w:caps/>
    </w:rPr>
  </w:style>
  <w:style w:type="paragraph" w:customStyle="1" w:styleId="Version">
    <w:name w:val="Version"/>
    <w:rsid w:val="00CC70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704A"/>
    <w:pPr>
      <w:numPr>
        <w:numId w:val="13"/>
      </w:numPr>
      <w:tabs>
        <w:tab w:val="clear" w:pos="680"/>
      </w:tabs>
    </w:pPr>
  </w:style>
  <w:style w:type="paragraph" w:styleId="Index1">
    <w:name w:val="index 1"/>
    <w:basedOn w:val="Normal"/>
    <w:next w:val="Normal"/>
    <w:semiHidden/>
    <w:rsid w:val="00CC704A"/>
    <w:pPr>
      <w:keepNext w:val="0"/>
      <w:tabs>
        <w:tab w:val="right" w:pos="4176"/>
      </w:tabs>
      <w:ind w:left="198" w:hanging="198"/>
    </w:pPr>
    <w:rPr>
      <w:rFonts w:ascii="Garamond" w:hAnsi="Garamond"/>
    </w:rPr>
  </w:style>
  <w:style w:type="paragraph" w:styleId="IndexHeading">
    <w:name w:val="index heading"/>
    <w:basedOn w:val="Normal"/>
    <w:next w:val="Index1"/>
    <w:semiHidden/>
    <w:rsid w:val="00CC704A"/>
    <w:pPr>
      <w:spacing w:before="120" w:after="120"/>
    </w:pPr>
    <w:rPr>
      <w:rFonts w:ascii="Arial" w:hAnsi="Arial"/>
      <w:b/>
      <w:color w:val="918585"/>
      <w:sz w:val="24"/>
    </w:rPr>
  </w:style>
  <w:style w:type="paragraph" w:customStyle="1" w:styleId="Chapter">
    <w:name w:val="Chapter"/>
    <w:basedOn w:val="Normal"/>
    <w:rsid w:val="00CC704A"/>
    <w:pPr>
      <w:spacing w:before="240"/>
    </w:pPr>
    <w:rPr>
      <w:rFonts w:ascii="Times New Roman" w:hAnsi="Times New Roman"/>
      <w:smallCaps/>
      <w:spacing w:val="80"/>
      <w:sz w:val="28"/>
    </w:rPr>
  </w:style>
  <w:style w:type="paragraph" w:customStyle="1" w:styleId="InChapter">
    <w:name w:val="InChapter"/>
    <w:basedOn w:val="Heading3"/>
    <w:rsid w:val="00CC704A"/>
    <w:pPr>
      <w:spacing w:after="240"/>
      <w:outlineLvl w:val="9"/>
    </w:pPr>
    <w:rPr>
      <w:noProof/>
    </w:rPr>
  </w:style>
  <w:style w:type="paragraph" w:styleId="Index2">
    <w:name w:val="index 2"/>
    <w:basedOn w:val="Normal"/>
    <w:next w:val="Normal"/>
    <w:semiHidden/>
    <w:rsid w:val="00CC704A"/>
    <w:pPr>
      <w:tabs>
        <w:tab w:val="right" w:pos="4176"/>
      </w:tabs>
      <w:ind w:left="568" w:hanging="284"/>
    </w:pPr>
    <w:rPr>
      <w:rFonts w:ascii="Garamond" w:hAnsi="Garamond"/>
    </w:rPr>
  </w:style>
  <w:style w:type="paragraph" w:customStyle="1" w:styleId="Byline">
    <w:name w:val="Byline"/>
    <w:rsid w:val="00CC70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04A"/>
    <w:pPr>
      <w:tabs>
        <w:tab w:val="clear" w:pos="3600"/>
        <w:tab w:val="clear" w:pos="3958"/>
      </w:tabs>
      <w:jc w:val="right"/>
    </w:pPr>
  </w:style>
  <w:style w:type="character" w:styleId="Emphasis">
    <w:name w:val="Emphasis"/>
    <w:basedOn w:val="DefaultParagraphFont"/>
    <w:qFormat/>
    <w:rsid w:val="00CC704A"/>
    <w:rPr>
      <w:i/>
    </w:rPr>
  </w:style>
  <w:style w:type="paragraph" w:styleId="Caption">
    <w:name w:val="caption"/>
    <w:basedOn w:val="BodyText"/>
    <w:next w:val="Normal"/>
    <w:qFormat/>
    <w:rsid w:val="00CC704A"/>
    <w:pPr>
      <w:framePr w:w="2268" w:hSpace="181" w:vSpace="181" w:wrap="around" w:vAnchor="text" w:hAnchor="page" w:x="1135" w:y="285" w:anchorLock="1"/>
    </w:pPr>
    <w:rPr>
      <w:i/>
    </w:rPr>
  </w:style>
  <w:style w:type="paragraph" w:customStyle="1" w:styleId="MiniTOCTitle">
    <w:name w:val="MiniTOCTitle"/>
    <w:basedOn w:val="Heading4"/>
    <w:rsid w:val="00CC704A"/>
    <w:pPr>
      <w:spacing w:before="240"/>
      <w:outlineLvl w:val="9"/>
    </w:pPr>
    <w:rPr>
      <w:noProof/>
      <w:sz w:val="24"/>
    </w:rPr>
  </w:style>
  <w:style w:type="paragraph" w:customStyle="1" w:styleId="MiniTOCItem">
    <w:name w:val="MiniTOCItem"/>
    <w:basedOn w:val="ListBullet"/>
    <w:rsid w:val="00CC704A"/>
    <w:pPr>
      <w:numPr>
        <w:numId w:val="0"/>
      </w:numPr>
      <w:tabs>
        <w:tab w:val="right" w:leader="dot" w:pos="6521"/>
      </w:tabs>
      <w:spacing w:before="0" w:after="0"/>
    </w:pPr>
  </w:style>
  <w:style w:type="paragraph" w:customStyle="1" w:styleId="TOFTitle">
    <w:name w:val="TOFTitle"/>
    <w:basedOn w:val="TOCTitle"/>
    <w:rsid w:val="00CC704A"/>
  </w:style>
  <w:style w:type="paragraph" w:styleId="TableofFigures">
    <w:name w:val="table of figures"/>
    <w:basedOn w:val="Normal"/>
    <w:next w:val="Normal"/>
    <w:semiHidden/>
    <w:rsid w:val="00CC704A"/>
    <w:pPr>
      <w:tabs>
        <w:tab w:val="right" w:leader="dot" w:pos="9072"/>
      </w:tabs>
      <w:ind w:left="970" w:hanging="403"/>
    </w:pPr>
    <w:rPr>
      <w:rFonts w:ascii="Times New Roman" w:hAnsi="Times New Roman"/>
      <w:b/>
    </w:rPr>
  </w:style>
  <w:style w:type="paragraph" w:styleId="ListNumber">
    <w:name w:val="List Number"/>
    <w:basedOn w:val="List"/>
    <w:rsid w:val="00CC704A"/>
    <w:pPr>
      <w:numPr>
        <w:numId w:val="10"/>
      </w:numPr>
    </w:pPr>
  </w:style>
  <w:style w:type="character" w:customStyle="1" w:styleId="WingdingSymbols">
    <w:name w:val="Wingding Symbols"/>
    <w:rsid w:val="00CC704A"/>
    <w:rPr>
      <w:rFonts w:ascii="Wingdings" w:hAnsi="Wingdings"/>
    </w:rPr>
  </w:style>
  <w:style w:type="paragraph" w:customStyle="1" w:styleId="TableHeading">
    <w:name w:val="Table Heading"/>
    <w:basedOn w:val="HeadingBase"/>
    <w:rsid w:val="00CC704A"/>
    <w:pPr>
      <w:keepLines/>
      <w:pBdr>
        <w:bottom w:val="single" w:sz="6" w:space="1" w:color="918585"/>
      </w:pBdr>
      <w:spacing w:before="240"/>
    </w:pPr>
  </w:style>
  <w:style w:type="character" w:customStyle="1" w:styleId="HotSpot">
    <w:name w:val="HotSpot"/>
    <w:rsid w:val="00CC704A"/>
    <w:rPr>
      <w:color w:val="0033CC"/>
      <w:u w:val="none"/>
    </w:rPr>
  </w:style>
  <w:style w:type="paragraph" w:customStyle="1" w:styleId="BodyTextRight">
    <w:name w:val="Body Text Right"/>
    <w:basedOn w:val="BodyText"/>
    <w:rsid w:val="00CC704A"/>
    <w:pPr>
      <w:spacing w:before="0" w:after="0"/>
      <w:jc w:val="right"/>
    </w:pPr>
  </w:style>
  <w:style w:type="paragraph" w:styleId="Index3">
    <w:name w:val="index 3"/>
    <w:basedOn w:val="ListNumber2"/>
    <w:next w:val="Normal"/>
    <w:semiHidden/>
    <w:rsid w:val="00CC704A"/>
    <w:pPr>
      <w:numPr>
        <w:numId w:val="0"/>
      </w:numPr>
      <w:tabs>
        <w:tab w:val="right" w:leader="dot" w:pos="4176"/>
      </w:tabs>
    </w:pPr>
  </w:style>
  <w:style w:type="paragraph" w:styleId="ListNumber2">
    <w:name w:val="List Number 2"/>
    <w:basedOn w:val="List2"/>
    <w:rsid w:val="00CC704A"/>
    <w:pPr>
      <w:numPr>
        <w:numId w:val="9"/>
      </w:numPr>
      <w:tabs>
        <w:tab w:val="clear" w:pos="1060"/>
      </w:tabs>
    </w:pPr>
  </w:style>
  <w:style w:type="paragraph" w:customStyle="1" w:styleId="MarginNote">
    <w:name w:val="Margin Note"/>
    <w:basedOn w:val="BodyText"/>
    <w:rsid w:val="00CC70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0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0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704A"/>
    <w:rPr>
      <w:sz w:val="32"/>
    </w:rPr>
  </w:style>
  <w:style w:type="paragraph" w:customStyle="1" w:styleId="HeadingProcedure">
    <w:name w:val="Heading Procedure"/>
    <w:basedOn w:val="HeadingBase"/>
    <w:next w:val="Normal"/>
    <w:rsid w:val="00CC704A"/>
    <w:pPr>
      <w:tabs>
        <w:tab w:val="left" w:pos="0"/>
      </w:tabs>
      <w:spacing w:before="120" w:after="60"/>
    </w:pPr>
    <w:rPr>
      <w:i/>
      <w:color w:val="918585"/>
      <w:sz w:val="22"/>
    </w:rPr>
  </w:style>
  <w:style w:type="paragraph" w:customStyle="1" w:styleId="TableBodyText">
    <w:name w:val="Table Body Text"/>
    <w:basedOn w:val="BodyText"/>
    <w:rsid w:val="00CC704A"/>
    <w:pPr>
      <w:spacing w:before="60" w:after="60"/>
    </w:pPr>
  </w:style>
  <w:style w:type="paragraph" w:styleId="ListContinue">
    <w:name w:val="List Continue"/>
    <w:basedOn w:val="List"/>
    <w:rsid w:val="00CC704A"/>
    <w:pPr>
      <w:ind w:firstLine="0"/>
    </w:pPr>
  </w:style>
  <w:style w:type="paragraph" w:customStyle="1" w:styleId="ListNote">
    <w:name w:val="List Note"/>
    <w:basedOn w:val="List"/>
    <w:rsid w:val="00CC704A"/>
    <w:pPr>
      <w:pBdr>
        <w:top w:val="single" w:sz="6" w:space="2" w:color="918585"/>
        <w:bottom w:val="single" w:sz="6" w:space="2" w:color="918585"/>
      </w:pBdr>
      <w:tabs>
        <w:tab w:val="left" w:pos="1021"/>
      </w:tabs>
      <w:ind w:firstLine="0"/>
    </w:pPr>
  </w:style>
  <w:style w:type="paragraph" w:customStyle="1" w:styleId="Warning">
    <w:name w:val="Warning"/>
    <w:basedOn w:val="BodyText"/>
    <w:rsid w:val="00CC704A"/>
    <w:pPr>
      <w:shd w:val="clear" w:color="auto" w:fill="D9D9D9"/>
      <w:tabs>
        <w:tab w:val="left" w:pos="992"/>
      </w:tabs>
      <w:ind w:left="119" w:right="119"/>
    </w:pPr>
    <w:rPr>
      <w:sz w:val="20"/>
    </w:rPr>
  </w:style>
  <w:style w:type="paragraph" w:customStyle="1" w:styleId="MarginIcons">
    <w:name w:val="Margin Icons"/>
    <w:basedOn w:val="BodyText"/>
    <w:rsid w:val="00CC70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04A"/>
    <w:rPr>
      <w:rFonts w:ascii="Courier New" w:hAnsi="Courier New"/>
    </w:rPr>
  </w:style>
  <w:style w:type="paragraph" w:customStyle="1" w:styleId="NoteBullet">
    <w:name w:val="Note Bullet"/>
    <w:basedOn w:val="Note"/>
    <w:rsid w:val="00CC704A"/>
    <w:pPr>
      <w:tabs>
        <w:tab w:val="clear" w:pos="680"/>
      </w:tabs>
      <w:spacing w:before="60" w:after="60"/>
    </w:pPr>
  </w:style>
  <w:style w:type="paragraph" w:customStyle="1" w:styleId="SubHeading2">
    <w:name w:val="SubHeading2"/>
    <w:basedOn w:val="HeadingBase"/>
    <w:rsid w:val="00CC704A"/>
    <w:pPr>
      <w:spacing w:before="240" w:after="60"/>
    </w:pPr>
    <w:rPr>
      <w:sz w:val="20"/>
    </w:rPr>
  </w:style>
  <w:style w:type="paragraph" w:customStyle="1" w:styleId="SubHeading1">
    <w:name w:val="SubHeading1"/>
    <w:basedOn w:val="HeadingBase"/>
    <w:rsid w:val="00CC704A"/>
    <w:pPr>
      <w:spacing w:before="240" w:after="60"/>
    </w:pPr>
    <w:rPr>
      <w:color w:val="918585"/>
      <w:sz w:val="22"/>
    </w:rPr>
  </w:style>
  <w:style w:type="paragraph" w:customStyle="1" w:styleId="SideHeading">
    <w:name w:val="Side Heading"/>
    <w:basedOn w:val="HeadingBase"/>
    <w:rsid w:val="00CC70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04A"/>
    <w:pPr>
      <w:tabs>
        <w:tab w:val="num" w:pos="360"/>
      </w:tabs>
    </w:pPr>
  </w:style>
  <w:style w:type="paragraph" w:styleId="PlainText">
    <w:name w:val="Plain Text"/>
    <w:basedOn w:val="Normal"/>
    <w:link w:val="PlainTextChar"/>
    <w:rsid w:val="00CC704A"/>
    <w:rPr>
      <w:sz w:val="20"/>
    </w:rPr>
  </w:style>
  <w:style w:type="character" w:customStyle="1" w:styleId="PlainTextChar">
    <w:name w:val="Plain Text Char"/>
    <w:basedOn w:val="DefaultParagraphFont"/>
    <w:link w:val="PlainText"/>
    <w:rsid w:val="00CC70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704A"/>
    <w:rPr>
      <w:b/>
      <w:smallCaps/>
    </w:rPr>
  </w:style>
  <w:style w:type="paragraph" w:customStyle="1" w:styleId="TableListNumber">
    <w:name w:val="Table List Number"/>
    <w:basedOn w:val="ListNumber"/>
    <w:rsid w:val="00CC704A"/>
    <w:pPr>
      <w:numPr>
        <w:numId w:val="0"/>
      </w:numPr>
    </w:pPr>
  </w:style>
  <w:style w:type="paragraph" w:styleId="TOC4">
    <w:name w:val="toc 4"/>
    <w:basedOn w:val="TOCBase"/>
    <w:next w:val="Normal"/>
    <w:semiHidden/>
    <w:rsid w:val="00CC704A"/>
    <w:pPr>
      <w:tabs>
        <w:tab w:val="right" w:leader="dot" w:pos="9071"/>
      </w:tabs>
      <w:ind w:left="1701"/>
    </w:pPr>
  </w:style>
  <w:style w:type="paragraph" w:customStyle="1" w:styleId="ListAlpha">
    <w:name w:val="List Alpha"/>
    <w:basedOn w:val="List"/>
    <w:rsid w:val="00CC704A"/>
    <w:pPr>
      <w:numPr>
        <w:numId w:val="8"/>
      </w:numPr>
    </w:pPr>
  </w:style>
  <w:style w:type="paragraph" w:customStyle="1" w:styleId="ListAlpha2">
    <w:name w:val="List Alpha 2"/>
    <w:basedOn w:val="List2"/>
    <w:rsid w:val="00CC704A"/>
    <w:pPr>
      <w:numPr>
        <w:numId w:val="7"/>
      </w:numPr>
    </w:pPr>
  </w:style>
  <w:style w:type="paragraph" w:styleId="List3">
    <w:name w:val="List 3"/>
    <w:basedOn w:val="BodyText"/>
    <w:rsid w:val="00CC704A"/>
    <w:pPr>
      <w:tabs>
        <w:tab w:val="left" w:pos="1021"/>
      </w:tabs>
      <w:spacing w:before="60" w:after="60"/>
      <w:ind w:left="1020" w:hanging="340"/>
    </w:pPr>
  </w:style>
  <w:style w:type="paragraph" w:styleId="List4">
    <w:name w:val="List 4"/>
    <w:basedOn w:val="BodyText"/>
    <w:rsid w:val="00CC704A"/>
    <w:pPr>
      <w:tabs>
        <w:tab w:val="left" w:pos="1361"/>
      </w:tabs>
      <w:spacing w:before="60" w:after="60"/>
      <w:ind w:left="1361" w:hanging="340"/>
    </w:pPr>
  </w:style>
  <w:style w:type="paragraph" w:styleId="List5">
    <w:name w:val="List 5"/>
    <w:basedOn w:val="BodyText"/>
    <w:rsid w:val="00CC704A"/>
    <w:pPr>
      <w:tabs>
        <w:tab w:val="left" w:pos="1701"/>
      </w:tabs>
      <w:spacing w:before="60" w:after="60"/>
      <w:ind w:left="1701" w:hanging="340"/>
    </w:pPr>
  </w:style>
  <w:style w:type="paragraph" w:styleId="ListBullet3">
    <w:name w:val="List Bullet 3"/>
    <w:basedOn w:val="List3"/>
    <w:rsid w:val="00CC704A"/>
    <w:pPr>
      <w:numPr>
        <w:numId w:val="14"/>
      </w:numPr>
      <w:tabs>
        <w:tab w:val="clear" w:pos="1021"/>
      </w:tabs>
      <w:ind w:left="1037" w:hanging="357"/>
    </w:pPr>
  </w:style>
  <w:style w:type="paragraph" w:styleId="ListBullet4">
    <w:name w:val="List Bullet 4"/>
    <w:basedOn w:val="List4"/>
    <w:rsid w:val="00CC704A"/>
    <w:pPr>
      <w:numPr>
        <w:numId w:val="2"/>
      </w:numPr>
    </w:pPr>
  </w:style>
  <w:style w:type="paragraph" w:styleId="ListBullet5">
    <w:name w:val="List Bullet 5"/>
    <w:basedOn w:val="List5"/>
    <w:rsid w:val="00CC704A"/>
    <w:pPr>
      <w:numPr>
        <w:numId w:val="3"/>
      </w:numPr>
    </w:pPr>
  </w:style>
  <w:style w:type="paragraph" w:styleId="ListContinue2">
    <w:name w:val="List Continue 2"/>
    <w:basedOn w:val="List2"/>
    <w:rsid w:val="00CC704A"/>
    <w:pPr>
      <w:ind w:firstLine="0"/>
    </w:pPr>
  </w:style>
  <w:style w:type="paragraph" w:styleId="ListContinue3">
    <w:name w:val="List Continue 3"/>
    <w:basedOn w:val="List3"/>
    <w:rsid w:val="00CC704A"/>
    <w:pPr>
      <w:ind w:left="1021" w:firstLine="0"/>
    </w:pPr>
  </w:style>
  <w:style w:type="paragraph" w:styleId="ListContinue4">
    <w:name w:val="List Continue 4"/>
    <w:basedOn w:val="List4"/>
    <w:rsid w:val="00CC704A"/>
    <w:pPr>
      <w:ind w:firstLine="0"/>
    </w:pPr>
  </w:style>
  <w:style w:type="paragraph" w:styleId="ListContinue5">
    <w:name w:val="List Continue 5"/>
    <w:basedOn w:val="List5"/>
    <w:rsid w:val="00CC704A"/>
    <w:pPr>
      <w:ind w:firstLine="0"/>
    </w:pPr>
  </w:style>
  <w:style w:type="paragraph" w:styleId="ListNumber3">
    <w:name w:val="List Number 3"/>
    <w:basedOn w:val="List3"/>
    <w:rsid w:val="00CC704A"/>
    <w:pPr>
      <w:numPr>
        <w:numId w:val="4"/>
      </w:numPr>
    </w:pPr>
  </w:style>
  <w:style w:type="paragraph" w:styleId="ListNumber4">
    <w:name w:val="List Number 4"/>
    <w:basedOn w:val="List4"/>
    <w:rsid w:val="00CC704A"/>
    <w:pPr>
      <w:numPr>
        <w:numId w:val="5"/>
      </w:numPr>
    </w:pPr>
  </w:style>
  <w:style w:type="paragraph" w:styleId="ListNumber5">
    <w:name w:val="List Number 5"/>
    <w:basedOn w:val="List5"/>
    <w:rsid w:val="00CC704A"/>
    <w:pPr>
      <w:numPr>
        <w:numId w:val="6"/>
      </w:numPr>
    </w:pPr>
  </w:style>
  <w:style w:type="paragraph" w:styleId="BlockText">
    <w:name w:val="Block Text"/>
    <w:basedOn w:val="Normal"/>
    <w:rsid w:val="00CC704A"/>
    <w:pPr>
      <w:spacing w:after="120"/>
      <w:ind w:left="1440" w:right="1440"/>
    </w:pPr>
  </w:style>
  <w:style w:type="character" w:customStyle="1" w:styleId="Subscript">
    <w:name w:val="Subscript"/>
    <w:basedOn w:val="DefaultParagraphFont"/>
    <w:rsid w:val="00CC704A"/>
    <w:rPr>
      <w:sz w:val="16"/>
      <w:vertAlign w:val="subscript"/>
    </w:rPr>
  </w:style>
  <w:style w:type="character" w:customStyle="1" w:styleId="Superscript">
    <w:name w:val="Superscript"/>
    <w:basedOn w:val="DefaultParagraphFont"/>
    <w:rsid w:val="00CC704A"/>
    <w:rPr>
      <w:sz w:val="16"/>
      <w:vertAlign w:val="superscript"/>
    </w:rPr>
  </w:style>
  <w:style w:type="character" w:customStyle="1" w:styleId="Symbols">
    <w:name w:val="Symbols"/>
    <w:basedOn w:val="DefaultParagraphFont"/>
    <w:rsid w:val="00CC704A"/>
    <w:rPr>
      <w:rFonts w:ascii="Symbol" w:hAnsi="Symbol"/>
    </w:rPr>
  </w:style>
  <w:style w:type="character" w:customStyle="1" w:styleId="MenuOptions">
    <w:name w:val="Menu Options"/>
    <w:basedOn w:val="DefaultParagraphFont"/>
    <w:rsid w:val="00CC704A"/>
    <w:rPr>
      <w:rFonts w:ascii="Arial Narrow" w:hAnsi="Arial Narrow"/>
      <w:smallCaps/>
    </w:rPr>
  </w:style>
  <w:style w:type="character" w:customStyle="1" w:styleId="Buttons">
    <w:name w:val="Buttons"/>
    <w:basedOn w:val="DefaultParagraphFont"/>
    <w:rsid w:val="00CC704A"/>
    <w:rPr>
      <w:b/>
    </w:rPr>
  </w:style>
  <w:style w:type="character" w:customStyle="1" w:styleId="Underlined">
    <w:name w:val="Underlined"/>
    <w:basedOn w:val="DefaultParagraphFont"/>
    <w:rsid w:val="00CC704A"/>
    <w:rPr>
      <w:u w:val="single"/>
    </w:rPr>
  </w:style>
  <w:style w:type="paragraph" w:customStyle="1" w:styleId="TableBodyTextRight">
    <w:name w:val="Table Body Text Right"/>
    <w:basedOn w:val="TableBodyText"/>
    <w:rsid w:val="00CC704A"/>
    <w:pPr>
      <w:widowControl w:val="0"/>
      <w:autoSpaceDE w:val="0"/>
      <w:autoSpaceDN w:val="0"/>
      <w:adjustRightInd w:val="0"/>
      <w:jc w:val="right"/>
    </w:pPr>
    <w:rPr>
      <w:rFonts w:cs="Arial"/>
      <w:szCs w:val="18"/>
    </w:rPr>
  </w:style>
  <w:style w:type="paragraph" w:customStyle="1" w:styleId="CopyrightText">
    <w:name w:val="Copyright Text"/>
    <w:basedOn w:val="BodyText"/>
    <w:rsid w:val="00CC704A"/>
    <w:rPr>
      <w:sz w:val="18"/>
    </w:rPr>
  </w:style>
  <w:style w:type="paragraph" w:customStyle="1" w:styleId="BodySmallRight">
    <w:name w:val="Body Small Right"/>
    <w:basedOn w:val="BodyTextRight"/>
    <w:rsid w:val="00CC704A"/>
    <w:rPr>
      <w:sz w:val="18"/>
      <w:szCs w:val="18"/>
    </w:rPr>
  </w:style>
  <w:style w:type="paragraph" w:customStyle="1" w:styleId="MarginEdition">
    <w:name w:val="Margin Edition"/>
    <w:basedOn w:val="MarginNote"/>
    <w:rsid w:val="00CC704A"/>
    <w:pPr>
      <w:spacing w:before="0" w:after="0"/>
    </w:pPr>
    <w:rPr>
      <w:rFonts w:ascii="Times New Roman" w:hAnsi="Times New Roman"/>
      <w:color w:val="999999"/>
    </w:rPr>
  </w:style>
  <w:style w:type="paragraph" w:customStyle="1" w:styleId="Spacer">
    <w:name w:val="Spacer"/>
    <w:basedOn w:val="Normal"/>
    <w:rsid w:val="00CC704A"/>
    <w:rPr>
      <w:sz w:val="2"/>
      <w:szCs w:val="2"/>
    </w:rPr>
  </w:style>
  <w:style w:type="character" w:customStyle="1" w:styleId="Small">
    <w:name w:val="Small"/>
    <w:basedOn w:val="DefaultParagraphFont"/>
    <w:rsid w:val="00CC704A"/>
    <w:rPr>
      <w:sz w:val="16"/>
    </w:rPr>
  </w:style>
  <w:style w:type="paragraph" w:customStyle="1" w:styleId="WideTable">
    <w:name w:val="Wide Table"/>
    <w:basedOn w:val="Normal"/>
    <w:rsid w:val="00CC704A"/>
    <w:pPr>
      <w:ind w:left="-1418"/>
    </w:pPr>
    <w:rPr>
      <w:sz w:val="2"/>
      <w:szCs w:val="2"/>
    </w:rPr>
  </w:style>
  <w:style w:type="character" w:styleId="PageNumber">
    <w:name w:val="page number"/>
    <w:basedOn w:val="DefaultParagraphFont"/>
    <w:rsid w:val="00CC704A"/>
  </w:style>
  <w:style w:type="paragraph" w:styleId="Quote">
    <w:name w:val="Quote"/>
    <w:basedOn w:val="Heading1"/>
    <w:link w:val="QuoteChar"/>
    <w:qFormat/>
    <w:rsid w:val="00CC704A"/>
    <w:rPr>
      <w:b w:val="0"/>
      <w:sz w:val="72"/>
      <w:szCs w:val="72"/>
      <w:lang w:val="en-NZ"/>
    </w:rPr>
  </w:style>
  <w:style w:type="character" w:customStyle="1" w:styleId="QuoteChar">
    <w:name w:val="Quote Char"/>
    <w:basedOn w:val="DefaultParagraphFont"/>
    <w:link w:val="Quote"/>
    <w:rsid w:val="00CC70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04A"/>
    <w:pPr>
      <w:pageBreakBefore/>
    </w:pPr>
  </w:style>
  <w:style w:type="paragraph" w:customStyle="1" w:styleId="Border">
    <w:name w:val="Border"/>
    <w:basedOn w:val="Normal"/>
    <w:qFormat/>
    <w:rsid w:val="00CC70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04A"/>
    <w:rPr>
      <w:b/>
      <w:bCs/>
      <w:i/>
      <w:iCs/>
      <w:color w:val="auto"/>
    </w:rPr>
  </w:style>
  <w:style w:type="paragraph" w:styleId="IntenseQuote">
    <w:name w:val="Intense Quote"/>
    <w:basedOn w:val="Normal"/>
    <w:next w:val="Normal"/>
    <w:link w:val="IntenseQuoteChar"/>
    <w:uiPriority w:val="30"/>
    <w:qFormat/>
    <w:rsid w:val="00CC70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0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704A"/>
    <w:rPr>
      <w:smallCaps/>
      <w:color w:val="auto"/>
      <w:u w:val="single"/>
    </w:rPr>
  </w:style>
  <w:style w:type="character" w:styleId="IntenseReference">
    <w:name w:val="Intense Reference"/>
    <w:basedOn w:val="DefaultParagraphFont"/>
    <w:uiPriority w:val="32"/>
    <w:qFormat/>
    <w:rsid w:val="00CC704A"/>
    <w:rPr>
      <w:b/>
      <w:bCs/>
      <w:smallCaps/>
      <w:color w:val="auto"/>
      <w:spacing w:val="5"/>
      <w:u w:val="single"/>
    </w:rPr>
  </w:style>
  <w:style w:type="paragraph" w:customStyle="1" w:styleId="2ColumnHeading">
    <w:name w:val="2Column Heading"/>
    <w:basedOn w:val="BodyText"/>
    <w:qFormat/>
    <w:rsid w:val="00CC704A"/>
    <w:pPr>
      <w:spacing w:after="60"/>
      <w:ind w:left="-2268"/>
    </w:pPr>
    <w:rPr>
      <w:b/>
    </w:rPr>
  </w:style>
  <w:style w:type="paragraph" w:customStyle="1" w:styleId="Heading1TOC">
    <w:name w:val="Heading1 TOC"/>
    <w:basedOn w:val="Normal"/>
    <w:qFormat/>
    <w:rsid w:val="00CC704A"/>
    <w:pPr>
      <w:spacing w:before="240" w:after="120"/>
    </w:pPr>
    <w:rPr>
      <w:rFonts w:ascii="Times New Roman" w:hAnsi="Times New Roman"/>
      <w:b/>
      <w:sz w:val="32"/>
    </w:rPr>
  </w:style>
  <w:style w:type="paragraph" w:customStyle="1" w:styleId="Heading2TOC">
    <w:name w:val="Heading2 TOC"/>
    <w:basedOn w:val="Normal"/>
    <w:qFormat/>
    <w:rsid w:val="00CC704A"/>
    <w:pPr>
      <w:spacing w:before="240" w:after="60"/>
    </w:pPr>
    <w:rPr>
      <w:rFonts w:ascii="Times New Roman" w:hAnsi="Times New Roman"/>
      <w:b/>
      <w:sz w:val="28"/>
    </w:rPr>
  </w:style>
  <w:style w:type="character" w:customStyle="1" w:styleId="Underline">
    <w:name w:val="Underline"/>
    <w:basedOn w:val="DefaultParagraphFont"/>
    <w:qFormat/>
    <w:rsid w:val="00CC704A"/>
    <w:rPr>
      <w:u w:val="single"/>
    </w:rPr>
  </w:style>
  <w:style w:type="paragraph" w:styleId="BalloonText">
    <w:name w:val="Balloon Text"/>
    <w:basedOn w:val="Normal"/>
    <w:link w:val="BalloonTextChar"/>
    <w:rsid w:val="00CC704A"/>
    <w:rPr>
      <w:rFonts w:ascii="Tahoma" w:hAnsi="Tahoma" w:cs="Tahoma"/>
      <w:sz w:val="16"/>
      <w:szCs w:val="16"/>
    </w:rPr>
  </w:style>
  <w:style w:type="character" w:customStyle="1" w:styleId="BalloonTextChar">
    <w:name w:val="Balloon Text Char"/>
    <w:basedOn w:val="DefaultParagraphFont"/>
    <w:link w:val="BalloonText"/>
    <w:rsid w:val="00CC70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70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70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1150</Words>
  <Characters>7460</Characters>
  <Application>Microsoft Office Word</Application>
  <DocSecurity>0</DocSecurity>
  <Lines>283</Lines>
  <Paragraphs>157</Paragraphs>
  <ScaleCrop>false</ScaleCrop>
  <Company>Author-it Software Corporation Ltd.</Company>
  <LinksUpToDate>false</LinksUpToDate>
  <CharactersWithSpaces>8540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BSBSMB402A Plan small business finances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2012-05-26T14:16:00Z</dcterms:created>
  <dcterms:modified xsi:type="dcterms:W3CDTF">2012-05-26T14:16:00Z</dcterms:modified>
</cp:coreProperties>
</file>