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1DA" w:rsidP="00B901DA">
      <w:pPr>
        <w:pStyle w:val="Title"/>
      </w:pPr>
      <w:r>
        <w:fldChar w:fldCharType="begin"/>
      </w:r>
      <w:r>
        <w:instrText xml:space="preserve"> TITLE   \* MERGEFORMAT </w:instrText>
      </w:r>
      <w:r>
        <w:fldChar w:fldCharType="separate"/>
      </w:r>
      <w:r>
        <w:t>BSBSLS408A Present, secure and support sales solutions</w:t>
      </w:r>
      <w:r>
        <w:fldChar w:fldCharType="end"/>
      </w:r>
    </w:p>
    <w:p w:rsidR="00B901DA" w:rsidP="00B901DA">
      <w:pPr>
        <w:pStyle w:val="Version"/>
        <w:sectPr w:rsidSect="003A0F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A0FAB" w:rsidP="003A0FAB">
      <w:pPr>
        <w:pStyle w:val="SuperHeading"/>
      </w:pPr>
      <w:r w:rsidRPr="003A0FAB">
        <w:t>BSBSLS408A Present, secure and support sales solutions</w:t>
      </w:r>
    </w:p>
    <w:p w:rsidR="00000000" w:rsidRPr="003A0FAB" w:rsidP="003A0FAB">
      <w:pPr>
        <w:pStyle w:val="SuperHeading"/>
      </w:pPr>
    </w:p>
    <w:p w:rsidR="00000000" w:rsidRPr="003A0FAB" w:rsidP="003A0FAB">
      <w:pPr>
        <w:pStyle w:val="Heading1"/>
      </w:pPr>
      <w:bookmarkStart w:id="1" w:name="O_511407"/>
      <w:bookmarkEnd w:id="1"/>
      <w:r w:rsidRPr="003A0FAB">
        <w:t>Modification History</w:t>
      </w:r>
    </w:p>
    <w:tbl>
      <w:tblPr>
        <w:tblW w:w="0" w:type="auto"/>
        <w:tblLayout w:type="fixed"/>
        <w:tblCellMar>
          <w:left w:w="62" w:type="dxa"/>
          <w:right w:w="62" w:type="dxa"/>
        </w:tblCellMar>
        <w:tblLook w:val="0000"/>
      </w:tblPr>
      <w:tblGrid>
        <w:gridCol w:w="2438"/>
        <w:gridCol w:w="6562"/>
      </w:tblGrid>
      <w:tr w:rsidTr="00B901DA">
        <w:tblPrEx>
          <w:tblW w:w="0" w:type="auto"/>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A0FAB" w:rsidP="003A0FAB">
            <w:pPr>
              <w:pStyle w:val="BodyText"/>
            </w:pPr>
            <w:r w:rsidRPr="003A0FAB">
              <w:rPr>
                <w:rStyle w:val="SpecialBold"/>
              </w:rPr>
              <w:t>Release</w:t>
            </w:r>
          </w:p>
        </w:tc>
        <w:tc>
          <w:tcPr>
            <w:tcW w:w="65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A0FAB">
            <w:pPr>
              <w:pStyle w:val="BodyText"/>
              <w:rPr>
                <w:lang w:val="en-NZ"/>
              </w:rPr>
            </w:pPr>
            <w:r w:rsidRPr="003A0FAB">
              <w:rPr>
                <w:rStyle w:val="SpecialBold"/>
              </w:rPr>
              <w:t>Comments</w:t>
            </w:r>
          </w:p>
        </w:tc>
      </w:tr>
      <w:tr w:rsidTr="00B901DA">
        <w:tblPrEx>
          <w:tblW w:w="0" w:type="auto"/>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A0FAB">
            <w:pPr>
              <w:pStyle w:val="BodyText"/>
              <w:rPr>
                <w:lang w:val="en-NZ"/>
              </w:rPr>
            </w:pPr>
            <w:r w:rsidRPr="003A0FAB">
              <w:t>Release 3</w:t>
            </w:r>
          </w:p>
        </w:tc>
        <w:tc>
          <w:tcPr>
            <w:tcW w:w="65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A0FAB" w:rsidP="003A0FAB">
            <w:pPr>
              <w:pStyle w:val="BodyText"/>
            </w:pPr>
            <w:r w:rsidRPr="003A0FAB">
              <w:t xml:space="preserve">New release of this Unit with </w:t>
            </w:r>
            <w:r w:rsidRPr="003A0FAB">
              <w:rPr>
                <w:rStyle w:val="Emphasis"/>
              </w:rPr>
              <w:t>version 7.0 of BSB07 Business Services Training Package</w:t>
            </w:r>
            <w:r w:rsidRPr="003A0FAB">
              <w:t>.</w:t>
            </w:r>
          </w:p>
          <w:p w:rsidR="00000000" w:rsidRPr="003A0FAB" w:rsidP="003A0FAB">
            <w:pPr>
              <w:pStyle w:val="BodyText"/>
            </w:pPr>
          </w:p>
          <w:p w:rsidR="00000000" w:rsidP="003A0FAB">
            <w:pPr>
              <w:pStyle w:val="BodyText"/>
              <w:rPr>
                <w:lang w:val="en-NZ"/>
              </w:rPr>
            </w:pPr>
            <w:r w:rsidRPr="003A0FAB">
              <w:t>Trade Practices Act replaced with Competition and Consumer Act 2010 in the Required Knowledge</w:t>
            </w:r>
          </w:p>
        </w:tc>
      </w:tr>
      <w:tr w:rsidTr="00B901DA">
        <w:tblPrEx>
          <w:tblW w:w="0" w:type="auto"/>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A0FAB">
            <w:pPr>
              <w:pStyle w:val="BodyText"/>
              <w:rPr>
                <w:lang w:val="en-NZ"/>
              </w:rPr>
            </w:pPr>
            <w:r w:rsidRPr="003A0FAB">
              <w:t xml:space="preserve">Release </w:t>
            </w:r>
            <w:r w:rsidRPr="003A0FAB">
              <w:t>2</w:t>
            </w:r>
          </w:p>
        </w:tc>
        <w:tc>
          <w:tcPr>
            <w:tcW w:w="65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A0FAB" w:rsidP="003A0FAB">
            <w:pPr>
              <w:pStyle w:val="BodyText"/>
            </w:pPr>
            <w:r w:rsidRPr="003A0FAB">
              <w:t xml:space="preserve">New release of this Unit with </w:t>
            </w:r>
            <w:r w:rsidRPr="003A0FAB">
              <w:rPr>
                <w:rStyle w:val="Emphasis"/>
              </w:rPr>
              <w:t xml:space="preserve">version 6.0 of BSB07 </w:t>
            </w:r>
            <w:r w:rsidRPr="003A0FAB">
              <w:t xml:space="preserve">Business </w:t>
            </w:r>
            <w:r w:rsidRPr="003A0FAB">
              <w:rPr>
                <w:rStyle w:val="Emphasis"/>
              </w:rPr>
              <w:t>Services Training Package</w:t>
            </w:r>
            <w:r w:rsidRPr="003A0FAB">
              <w:t>.</w:t>
            </w:r>
          </w:p>
          <w:p w:rsidR="00000000" w:rsidRPr="003A0FAB" w:rsidP="003A0FAB">
            <w:pPr>
              <w:pStyle w:val="BodyText"/>
            </w:pPr>
          </w:p>
          <w:p w:rsidR="00000000" w:rsidP="003A0FAB">
            <w:pPr>
              <w:pStyle w:val="BodyText"/>
              <w:rPr>
                <w:lang w:val="en-NZ"/>
              </w:rPr>
            </w:pPr>
            <w:r w:rsidRPr="003A0FAB">
              <w:t>Outdated advice removed</w:t>
            </w:r>
          </w:p>
        </w:tc>
      </w:tr>
      <w:tr w:rsidTr="00B901DA">
        <w:tblPrEx>
          <w:tblW w:w="0" w:type="auto"/>
          <w:tblLayout w:type="fixed"/>
          <w:tblCellMar>
            <w:left w:w="62" w:type="dxa"/>
            <w:right w:w="62" w:type="dxa"/>
          </w:tblCellMar>
          <w:tblLook w:val="0000"/>
        </w:tblPrEx>
        <w:trPr>
          <w:trHeight w:val="391"/>
        </w:trPr>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A0FAB">
            <w:pPr>
              <w:pStyle w:val="BodyText"/>
              <w:rPr>
                <w:lang w:val="en-NZ"/>
              </w:rPr>
            </w:pPr>
            <w:r w:rsidRPr="003A0FAB">
              <w:t>Release 1</w:t>
            </w:r>
          </w:p>
        </w:tc>
        <w:tc>
          <w:tcPr>
            <w:tcW w:w="65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A0FAB" w:rsidP="003A0FAB">
            <w:pPr>
              <w:pStyle w:val="BodyText"/>
            </w:pPr>
            <w:r w:rsidRPr="003A0FAB">
              <w:t>Initial release of this Unit.</w:t>
            </w:r>
          </w:p>
        </w:tc>
      </w:tr>
    </w:tbl>
    <w:p w:rsidR="00000000" w:rsidRPr="003A0FAB" w:rsidP="003A0FAB">
      <w:pPr>
        <w:pStyle w:val="BodyText"/>
      </w:pPr>
    </w:p>
    <w:p w:rsidR="00000000" w:rsidRPr="003A0FAB" w:rsidP="003A0FAB">
      <w:pPr>
        <w:pStyle w:val="AllowPageBreak"/>
      </w:pPr>
    </w:p>
    <w:p w:rsidR="00000000" w:rsidRPr="003A0FAB" w:rsidP="003A0FAB">
      <w:pPr>
        <w:pStyle w:val="Heading1"/>
      </w:pPr>
      <w:bookmarkStart w:id="2" w:name="O_511399"/>
      <w:bookmarkEnd w:id="2"/>
      <w:r w:rsidRPr="003A0FAB">
        <w:t>Unit Descriptor</w:t>
      </w:r>
    </w:p>
    <w:p w:rsidR="00B901DA" w:rsidP="003A0FAB">
      <w:pPr>
        <w:pStyle w:val="BodyText"/>
      </w:pPr>
      <w:r w:rsidRPr="003A0FAB">
        <w:t>This unit describes the performance outcomes, skills and knowledge required to present sales solutions that respond to the specific buying needs of a client, and to use sales processes associated with securing prospect commitment to proceed with a sale. Th</w:t>
      </w:r>
      <w:r w:rsidRPr="003A0FAB">
        <w:t>e unit also includes attending to post-sales activities that build and strengthen the partnership between a salesperson and the client, and enhance the prospect of future sales.</w:t>
      </w:r>
    </w:p>
    <w:p w:rsidR="00B901DA" w:rsidP="003A0FAB">
      <w:pPr>
        <w:pStyle w:val="BodyText"/>
      </w:pPr>
    </w:p>
    <w:p w:rsidR="00000000" w:rsidRPr="003A0FAB" w:rsidP="003A0FAB">
      <w:pPr>
        <w:pStyle w:val="Heading1"/>
      </w:pPr>
      <w:bookmarkStart w:id="3" w:name="O_511413"/>
      <w:bookmarkEnd w:id="3"/>
      <w:r w:rsidRPr="003A0FAB">
        <w:t>Application of the Unit</w:t>
      </w:r>
    </w:p>
    <w:p w:rsidR="00000000" w:rsidRPr="003A0FAB" w:rsidP="003A0FAB">
      <w:pPr>
        <w:pStyle w:val="BodyText"/>
      </w:pPr>
      <w:r w:rsidRPr="003A0FAB">
        <w:t>This unit applies to individuals wor</w:t>
      </w:r>
      <w:r w:rsidRPr="003A0FAB">
        <w:t xml:space="preserve">king in a sales-related position in a small, medium or large enterprise in a wide variety of industries who use specific sales techniques to present a sales solution to meet buyer needs, secure a prospect's commitment to purchase a product or service, and </w:t>
      </w:r>
      <w:r w:rsidRPr="003A0FAB">
        <w:t xml:space="preserve">build post-sale and long-term relationships to establish an ongoing relationship with clients. They may provide sales solutions individually, or provide advice and support about aspects of sales solutions to support a sales team. </w:t>
      </w:r>
    </w:p>
    <w:p w:rsidR="00000000" w:rsidRPr="003A0FAB" w:rsidP="003A0FAB">
      <w:pPr>
        <w:pStyle w:val="AllowPageBreak"/>
      </w:pPr>
    </w:p>
    <w:p w:rsidR="00000000" w:rsidRPr="003A0FAB" w:rsidP="003A0FAB">
      <w:pPr>
        <w:pStyle w:val="Heading1"/>
      </w:pPr>
      <w:bookmarkStart w:id="4" w:name="O_511405"/>
      <w:bookmarkEnd w:id="4"/>
      <w:r w:rsidRPr="003A0FAB">
        <w:t>Licensin</w:t>
      </w:r>
      <w:r w:rsidRPr="003A0FAB">
        <w:t>g/Regulatory Information</w:t>
      </w:r>
    </w:p>
    <w:p w:rsidR="00000000" w:rsidRPr="003A0FAB" w:rsidP="003A0FAB">
      <w:pPr>
        <w:pStyle w:val="BodyText"/>
      </w:pPr>
      <w:r w:rsidRPr="003A0FAB">
        <w:t>No licensing, legislative, regulatory or certification requirements apply to this unit at the time of endorsement.</w:t>
      </w:r>
    </w:p>
    <w:p w:rsidR="00000000" w:rsidRPr="003A0FAB" w:rsidP="003A0FAB">
      <w:pPr>
        <w:pStyle w:val="AllowPageBreak"/>
      </w:pPr>
    </w:p>
    <w:p w:rsidR="00000000" w:rsidRPr="003A0FAB" w:rsidP="003A0FAB">
      <w:pPr>
        <w:pStyle w:val="Heading1"/>
      </w:pPr>
      <w:bookmarkStart w:id="5" w:name="O_511404"/>
      <w:bookmarkEnd w:id="5"/>
      <w:r w:rsidRPr="003A0FAB">
        <w:t>Pre-Requisites</w:t>
      </w:r>
    </w:p>
    <w:p w:rsidR="00000000" w:rsidRPr="003A0FAB" w:rsidP="003A0FAB">
      <w:pPr>
        <w:pStyle w:val="BodyText"/>
      </w:pPr>
      <w:r w:rsidRPr="003A0FAB">
        <w:t>Not applicable</w:t>
      </w:r>
    </w:p>
    <w:p w:rsidR="00000000" w:rsidRPr="003A0FAB" w:rsidP="003A0FAB">
      <w:pPr>
        <w:pStyle w:val="AllowPageBreak"/>
      </w:pPr>
    </w:p>
    <w:p w:rsidR="00000000" w:rsidRPr="003A0FAB" w:rsidP="003A0FAB">
      <w:pPr>
        <w:pStyle w:val="Heading1"/>
      </w:pPr>
      <w:bookmarkStart w:id="6" w:name="O_511408"/>
      <w:bookmarkEnd w:id="6"/>
      <w:r w:rsidRPr="003A0FAB">
        <w:t>Employability Skills Information</w:t>
      </w:r>
    </w:p>
    <w:p w:rsidR="00000000" w:rsidRPr="003A0FAB" w:rsidP="003A0FAB">
      <w:pPr>
        <w:pStyle w:val="BodyText"/>
      </w:pPr>
      <w:r w:rsidRPr="003A0FAB">
        <w:t xml:space="preserve">This unit contains </w:t>
      </w:r>
      <w:r w:rsidRPr="003A0FAB">
        <w:t>employability skills.</w:t>
      </w:r>
    </w:p>
    <w:p w:rsidR="00000000" w:rsidRPr="003A0FAB" w:rsidP="003A0FAB">
      <w:pPr>
        <w:pStyle w:val="AllowPageBreak"/>
      </w:pPr>
    </w:p>
    <w:p w:rsidR="00000000" w:rsidRPr="003A0FAB" w:rsidP="003A0FAB">
      <w:pPr>
        <w:pStyle w:val="Heading1"/>
      </w:pPr>
      <w:bookmarkStart w:id="7" w:name="O_511409"/>
      <w:bookmarkEnd w:id="7"/>
      <w:r w:rsidRPr="003A0FAB">
        <w:t>Elements and Performance Criteria Pre-Content</w:t>
      </w:r>
    </w:p>
    <w:tbl>
      <w:tblPr>
        <w:tblW w:w="0" w:type="auto"/>
        <w:tblLayout w:type="fixed"/>
        <w:tblCellMar>
          <w:left w:w="62" w:type="dxa"/>
          <w:right w:w="62" w:type="dxa"/>
        </w:tblCellMar>
        <w:tblLook w:val="0000"/>
      </w:tblPr>
      <w:tblGrid>
        <w:gridCol w:w="2520"/>
        <w:gridCol w:w="6480"/>
      </w:tblGrid>
      <w:tr w:rsidTr="003A0FAB">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A0FAB" w:rsidP="003A0FAB">
            <w:pPr>
              <w:pStyle w:val="BodyText"/>
            </w:pPr>
            <w:r w:rsidRPr="003A0FAB">
              <w:rPr>
                <w:rStyle w:val="SpecialBold"/>
              </w:rPr>
              <w:t>Element</w:t>
            </w:r>
          </w:p>
        </w:tc>
        <w:tc>
          <w:tcPr>
            <w:tcW w:w="648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A0FAB">
            <w:pPr>
              <w:pStyle w:val="BodyText"/>
              <w:rPr>
                <w:lang w:val="en-NZ"/>
              </w:rPr>
            </w:pPr>
            <w:r w:rsidRPr="003A0FAB">
              <w:rPr>
                <w:rStyle w:val="SpecialBold"/>
              </w:rPr>
              <w:t>Performance Criteria</w:t>
            </w:r>
          </w:p>
        </w:tc>
      </w:tr>
      <w:tr w:rsidTr="003A0FAB">
        <w:tblPrEx>
          <w:tblW w:w="0" w:type="auto"/>
          <w:tblLayout w:type="fixed"/>
          <w:tblCellMar>
            <w:left w:w="62" w:type="dxa"/>
            <w:right w:w="62" w:type="dxa"/>
          </w:tblCellMar>
          <w:tblLook w:val="0000"/>
        </w:tblPrEx>
        <w:tc>
          <w:tcPr>
            <w:tcW w:w="252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A0FAB" w:rsidP="003A0FAB">
            <w:pPr>
              <w:pStyle w:val="BodyText"/>
            </w:pPr>
            <w:r w:rsidRPr="003A0FAB">
              <w:rPr>
                <w:rStyle w:val="Emphasis"/>
              </w:rPr>
              <w:t>Elements describe the essential outcomes of a unit of competency.</w:t>
            </w:r>
          </w:p>
        </w:tc>
        <w:tc>
          <w:tcPr>
            <w:tcW w:w="648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A0FAB" w:rsidP="003A0FAB">
            <w:pPr>
              <w:pStyle w:val="BodyText"/>
            </w:pPr>
            <w:r w:rsidRPr="003A0FA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A0FAB">
              <w:rPr>
                <w:rStyle w:val="Emphasis"/>
              </w:rPr>
              <w:t>nce is to be consistent with the evidence guide.</w:t>
            </w:r>
          </w:p>
        </w:tc>
      </w:tr>
    </w:tbl>
    <w:p w:rsidR="00000000" w:rsidRPr="003A0FAB" w:rsidP="003A0FAB">
      <w:pPr>
        <w:pStyle w:val="BodyText"/>
      </w:pPr>
    </w:p>
    <w:p w:rsidR="00000000" w:rsidRPr="003A0FAB" w:rsidP="003A0FAB">
      <w:pPr>
        <w:pStyle w:val="AllowPageBreak"/>
      </w:pPr>
    </w:p>
    <w:p w:rsidR="00000000" w:rsidRPr="003A0FAB" w:rsidP="003A0FAB">
      <w:pPr>
        <w:pStyle w:val="Heading1"/>
      </w:pPr>
      <w:bookmarkStart w:id="8" w:name="O_511411"/>
      <w:bookmarkEnd w:id="8"/>
      <w:r w:rsidRPr="003A0FAB">
        <w:t>Elements and Performance Criteria</w:t>
      </w:r>
    </w:p>
    <w:tbl>
      <w:tblPr>
        <w:tblW w:w="0" w:type="auto"/>
        <w:tblLayout w:type="fixed"/>
        <w:tblCellMar>
          <w:left w:w="62" w:type="dxa"/>
          <w:right w:w="62" w:type="dxa"/>
        </w:tblCellMar>
        <w:tblLook w:val="0000"/>
      </w:tblPr>
      <w:tblGrid>
        <w:gridCol w:w="2546"/>
        <w:gridCol w:w="6454"/>
      </w:tblGrid>
      <w:tr w:rsidTr="003A0FAB">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t>1. Prepare for a sales presentation</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BodyText"/>
            </w:pPr>
            <w:r w:rsidRPr="003A0FAB">
              <w:t>1.1 Obtain and organise products, ideas and services for use within a sales presentation</w:t>
            </w:r>
          </w:p>
          <w:p w:rsidR="00000000" w:rsidRPr="003A0FAB" w:rsidP="003A0FAB">
            <w:pPr>
              <w:pStyle w:val="BodyText"/>
            </w:pPr>
            <w:r w:rsidRPr="003A0FAB">
              <w:t>1.2 Review product informatio</w:t>
            </w:r>
            <w:r w:rsidRPr="003A0FAB">
              <w:t>n to ensure familiarity with products</w:t>
            </w:r>
          </w:p>
          <w:p w:rsidR="00000000" w:rsidRPr="003A0FAB" w:rsidP="003A0FAB">
            <w:pPr>
              <w:pStyle w:val="BodyText"/>
            </w:pPr>
            <w:r w:rsidRPr="003A0FAB">
              <w:t>1.3 Identify sales tactic options, and assess and choose them in terms of their ability to meet the needs and preferences of the prospect</w:t>
            </w:r>
          </w:p>
          <w:p w:rsidR="00000000" w:rsidRPr="003A0FAB" w:rsidP="003A0FAB">
            <w:pPr>
              <w:pStyle w:val="BodyText"/>
            </w:pPr>
            <w:r w:rsidRPr="003A0FAB">
              <w:t>1.4 Consider a variety of sales solutions and prepare to meet buyer needs</w:t>
            </w:r>
          </w:p>
          <w:p w:rsidR="00000000" w:rsidRPr="003A0FAB" w:rsidP="003A0FAB">
            <w:pPr>
              <w:pStyle w:val="BodyText"/>
            </w:pPr>
            <w:r w:rsidRPr="003A0FAB">
              <w:t>1.5 Id</w:t>
            </w:r>
            <w:r w:rsidRPr="003A0FAB">
              <w:t xml:space="preserve">entify and select </w:t>
            </w:r>
            <w:r w:rsidRPr="003A0FAB">
              <w:rPr>
                <w:rStyle w:val="BoldandItalics"/>
              </w:rPr>
              <w:t>sales aids</w:t>
            </w:r>
          </w:p>
          <w:p w:rsidR="00000000" w:rsidP="003A0FAB">
            <w:pPr>
              <w:pStyle w:val="BodyText"/>
              <w:rPr>
                <w:lang w:val="en-NZ"/>
              </w:rPr>
            </w:pPr>
            <w:r w:rsidRPr="003A0FAB">
              <w:t>1.6 Identify alternatives for prospects and assess them in relation to anticipated buyer needs</w:t>
            </w:r>
          </w:p>
        </w:tc>
      </w:tr>
      <w:tr w:rsidTr="003A0FAB">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t>2. Present a sales solution</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BodyText"/>
            </w:pPr>
            <w:r w:rsidRPr="003A0FAB">
              <w:t>2.1 Use gestures, posture, body language, facial expressions and voice to create a supportive selling environment</w:t>
            </w:r>
          </w:p>
          <w:p w:rsidR="00000000" w:rsidRPr="003A0FAB" w:rsidP="003A0FAB">
            <w:pPr>
              <w:pStyle w:val="BodyText"/>
            </w:pPr>
            <w:r w:rsidRPr="003A0FAB">
              <w:t>2.2 Use listening skills and open-ended questions to identify buyer needs, preferences, motives and objections</w:t>
            </w:r>
          </w:p>
          <w:p w:rsidR="00000000" w:rsidRPr="003A0FAB" w:rsidP="003A0FAB">
            <w:pPr>
              <w:pStyle w:val="BodyText"/>
            </w:pPr>
            <w:r w:rsidRPr="003A0FAB">
              <w:t>2.3 Adjust presentation to matc</w:t>
            </w:r>
            <w:r w:rsidRPr="003A0FAB">
              <w:t>h the needs and preferences of the buyer</w:t>
            </w:r>
          </w:p>
          <w:p w:rsidR="00000000" w:rsidRPr="003A0FAB" w:rsidP="003A0FAB">
            <w:pPr>
              <w:pStyle w:val="BodyText"/>
            </w:pPr>
            <w:r w:rsidRPr="003A0FAB">
              <w:t>2.4 Use persuasive communication techniques to secure buyer interest</w:t>
            </w:r>
          </w:p>
          <w:p w:rsidR="00000000" w:rsidRPr="003A0FAB" w:rsidP="003A0FAB">
            <w:pPr>
              <w:pStyle w:val="BodyText"/>
            </w:pPr>
            <w:r w:rsidRPr="003A0FAB">
              <w:t xml:space="preserve">2.5 Ensure the presentation demonstrates and communicates the key features of the product and emphasises benefits in relation to identified buyer </w:t>
            </w:r>
            <w:r w:rsidRPr="003A0FAB">
              <w:t>needs</w:t>
            </w:r>
          </w:p>
          <w:p w:rsidR="00000000" w:rsidRPr="003A0FAB" w:rsidP="003A0FAB">
            <w:pPr>
              <w:pStyle w:val="BodyText"/>
            </w:pPr>
            <w:r w:rsidRPr="003A0FAB">
              <w:t xml:space="preserve">2.6 Obtain and present </w:t>
            </w:r>
            <w:r w:rsidRPr="003A0FAB">
              <w:rPr>
                <w:rStyle w:val="BoldandItalics"/>
              </w:rPr>
              <w:t xml:space="preserve">proof of benefits </w:t>
            </w:r>
            <w:r w:rsidRPr="003A0FAB">
              <w:t>through product purchase</w:t>
            </w:r>
          </w:p>
          <w:p w:rsidR="00000000" w:rsidP="003A0FAB">
            <w:pPr>
              <w:pStyle w:val="BodyText"/>
              <w:rPr>
                <w:lang w:val="en-NZ"/>
              </w:rPr>
            </w:pPr>
            <w:r w:rsidRPr="003A0FAB">
              <w:t>2.7 Use sales aids to build buyer understanding of how the product is aligned with needs</w:t>
            </w:r>
          </w:p>
        </w:tc>
      </w:tr>
      <w:tr w:rsidTr="003A0FAB">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t>3. Respond to buyer signals</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BodyText"/>
            </w:pPr>
            <w:r w:rsidRPr="003A0FAB">
              <w:t xml:space="preserve">3.1 Identify and assess </w:t>
            </w:r>
            <w:r w:rsidRPr="003A0FAB">
              <w:rPr>
                <w:rStyle w:val="BoldandItalics"/>
              </w:rPr>
              <w:t xml:space="preserve">verbal </w:t>
            </w:r>
            <w:r w:rsidRPr="003A0FAB">
              <w:t xml:space="preserve">and </w:t>
            </w:r>
            <w:r w:rsidRPr="003A0FAB">
              <w:rPr>
                <w:rStyle w:val="BoldandItalics"/>
              </w:rPr>
              <w:t>non-verbal buying signals</w:t>
            </w:r>
          </w:p>
          <w:p w:rsidR="00000000" w:rsidRPr="003A0FAB" w:rsidP="003A0FAB">
            <w:pPr>
              <w:pStyle w:val="BodyText"/>
            </w:pPr>
            <w:r w:rsidRPr="003A0FAB">
              <w:t>3.2 U</w:t>
            </w:r>
            <w:r w:rsidRPr="003A0FAB">
              <w:t xml:space="preserve">se probing to identify </w:t>
            </w:r>
            <w:r w:rsidRPr="003A0FAB">
              <w:rPr>
                <w:rStyle w:val="BoldandItalics"/>
              </w:rPr>
              <w:t>source of buyer resistance</w:t>
            </w:r>
          </w:p>
          <w:p w:rsidR="00000000" w:rsidRPr="003A0FAB" w:rsidP="003A0FAB">
            <w:pPr>
              <w:pStyle w:val="BodyText"/>
            </w:pPr>
            <w:r w:rsidRPr="003A0FAB">
              <w:t xml:space="preserve">3.3 Identify the strengths and limitations of </w:t>
            </w:r>
            <w:r w:rsidRPr="003A0FAB">
              <w:rPr>
                <w:rStyle w:val="BoldandItalics"/>
              </w:rPr>
              <w:t>buyer resistance strategies</w:t>
            </w:r>
          </w:p>
          <w:p w:rsidR="00000000" w:rsidRPr="003A0FAB" w:rsidP="003A0FAB">
            <w:pPr>
              <w:pStyle w:val="BodyText"/>
            </w:pPr>
            <w:r w:rsidRPr="003A0FAB">
              <w:t>3.4 Select and implement a strategy for managing buyer resistance</w:t>
            </w:r>
          </w:p>
          <w:p w:rsidR="00000000" w:rsidP="003A0FAB">
            <w:pPr>
              <w:pStyle w:val="BodyText"/>
              <w:rPr>
                <w:lang w:val="en-NZ"/>
              </w:rPr>
            </w:pPr>
            <w:r w:rsidRPr="003A0FAB">
              <w:t xml:space="preserve">3.5 Use trial closes strategically during different stages of the </w:t>
            </w:r>
            <w:r w:rsidRPr="003A0FAB">
              <w:t>sales process</w:t>
            </w:r>
          </w:p>
        </w:tc>
      </w:tr>
      <w:tr w:rsidTr="003A0FAB">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t>4. Negotiate and finalise the sale</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BodyText"/>
            </w:pPr>
            <w:r w:rsidRPr="003A0FAB">
              <w:t xml:space="preserve">4.1 Initiate </w:t>
            </w:r>
            <w:r w:rsidRPr="003A0FAB">
              <w:rPr>
                <w:rStyle w:val="BoldandItalics"/>
              </w:rPr>
              <w:t xml:space="preserve">formal close </w:t>
            </w:r>
            <w:r w:rsidRPr="003A0FAB">
              <w:t>to the sales process following one or more trial closes</w:t>
            </w:r>
          </w:p>
          <w:p w:rsidR="00000000" w:rsidRPr="003A0FAB" w:rsidP="003A0FAB">
            <w:pPr>
              <w:pStyle w:val="BodyText"/>
            </w:pPr>
            <w:r w:rsidRPr="003A0FAB">
              <w:t>4.2 Select a strategy to close the sale and use supportive and confirming language to support the closure of the sales proce</w:t>
            </w:r>
            <w:r w:rsidRPr="003A0FAB">
              <w:t>ss</w:t>
            </w:r>
          </w:p>
          <w:p w:rsidR="00000000" w:rsidRPr="003A0FAB" w:rsidP="003A0FAB">
            <w:pPr>
              <w:pStyle w:val="BodyText"/>
            </w:pPr>
            <w:r w:rsidRPr="003A0FAB">
              <w:t xml:space="preserve">4.3 Negotiate </w:t>
            </w:r>
            <w:r w:rsidRPr="003A0FAB">
              <w:rPr>
                <w:rStyle w:val="BoldandItalics"/>
              </w:rPr>
              <w:t xml:space="preserve">conditions </w:t>
            </w:r>
            <w:r w:rsidRPr="003A0FAB">
              <w:t>of the agreement, outline a summary of the agreement to the buyer, and confirm the buyer’s decision</w:t>
            </w:r>
          </w:p>
          <w:p w:rsidR="00000000" w:rsidRPr="003A0FAB" w:rsidP="003A0FAB">
            <w:pPr>
              <w:pStyle w:val="BodyText"/>
            </w:pPr>
            <w:r w:rsidRPr="003A0FAB">
              <w:t xml:space="preserve">4.4 Provide advice on financing arrangements if required </w:t>
            </w:r>
          </w:p>
          <w:p w:rsidR="00000000" w:rsidRPr="003A0FAB" w:rsidP="003A0FAB">
            <w:pPr>
              <w:pStyle w:val="BodyText"/>
            </w:pPr>
            <w:r w:rsidRPr="003A0FAB">
              <w:t>4.5 Prepare and complete sales documents, and process and monitor client order</w:t>
            </w:r>
          </w:p>
          <w:p w:rsidR="00000000" w:rsidP="003A0FAB">
            <w:pPr>
              <w:pStyle w:val="BodyText"/>
              <w:rPr>
                <w:lang w:val="en-NZ"/>
              </w:rPr>
            </w:pPr>
            <w:r w:rsidRPr="003A0FAB">
              <w:t>4.6 Identify and present cross-selling opportunities to the buyer</w:t>
            </w:r>
          </w:p>
        </w:tc>
      </w:tr>
      <w:tr w:rsidTr="003A0FAB">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t>5. Support post-sale activities</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BodyText"/>
            </w:pPr>
            <w:r w:rsidRPr="003A0FAB">
              <w:t>5.1 Ensure contact is made with the buyer post-sale to ensure agreed expectati</w:t>
            </w:r>
            <w:r w:rsidRPr="003A0FAB">
              <w:t>ons have been met</w:t>
            </w:r>
          </w:p>
          <w:p w:rsidR="00000000" w:rsidRPr="003A0FAB" w:rsidP="003A0FAB">
            <w:pPr>
              <w:pStyle w:val="BodyText"/>
            </w:pPr>
            <w:r w:rsidRPr="003A0FAB">
              <w:t>5.2 Provide technical assistance or advice and assist clients to access appropriate after-sales support</w:t>
            </w:r>
          </w:p>
          <w:p w:rsidR="00000000" w:rsidRPr="003A0FAB" w:rsidP="003A0FAB">
            <w:pPr>
              <w:pStyle w:val="BodyText"/>
            </w:pPr>
            <w:r w:rsidRPr="003A0FAB">
              <w:t xml:space="preserve">5.3 Use </w:t>
            </w:r>
            <w:r w:rsidRPr="003A0FAB">
              <w:rPr>
                <w:rStyle w:val="BoldandItalics"/>
              </w:rPr>
              <w:t xml:space="preserve">feedback solicitation methods </w:t>
            </w:r>
            <w:r w:rsidRPr="003A0FAB">
              <w:t>on the sales process and product satisfaction</w:t>
            </w:r>
          </w:p>
          <w:p w:rsidR="00000000" w:rsidRPr="003A0FAB" w:rsidP="003A0FAB">
            <w:pPr>
              <w:pStyle w:val="BodyText"/>
            </w:pPr>
            <w:r w:rsidRPr="003A0FAB">
              <w:t>5.4 Address and resolve service problems and diffi</w:t>
            </w:r>
            <w:r w:rsidRPr="003A0FAB">
              <w:t>culties identified through feedback</w:t>
            </w:r>
          </w:p>
          <w:p w:rsidR="00000000" w:rsidRPr="003A0FAB" w:rsidP="003A0FAB">
            <w:pPr>
              <w:pStyle w:val="BodyText"/>
            </w:pPr>
            <w:r w:rsidRPr="003A0FAB">
              <w:t xml:space="preserve">5.5 Develop and implement </w:t>
            </w:r>
            <w:r w:rsidRPr="003A0FAB">
              <w:rPr>
                <w:rStyle w:val="BoldandItalics"/>
              </w:rPr>
              <w:t xml:space="preserve">client loyalty strategies </w:t>
            </w:r>
            <w:r w:rsidRPr="003A0FAB">
              <w:t>to secure buyer loyalty and facilitate ongoing contact</w:t>
            </w:r>
          </w:p>
          <w:p w:rsidR="00000000" w:rsidRPr="003A0FAB" w:rsidP="003A0FAB">
            <w:pPr>
              <w:pStyle w:val="BodyText"/>
            </w:pPr>
            <w:r w:rsidRPr="003A0FAB">
              <w:t>5.6 Offer and implement additional sales solutions and benefits to clients when opportunities arise</w:t>
            </w:r>
          </w:p>
        </w:tc>
      </w:tr>
    </w:tbl>
    <w:p w:rsidR="00000000" w:rsidRPr="003A0FAB" w:rsidP="003A0FAB">
      <w:pPr>
        <w:pStyle w:val="BodyText"/>
      </w:pPr>
    </w:p>
    <w:p w:rsidR="00000000" w:rsidRPr="003A0FAB" w:rsidP="003A0FAB">
      <w:pPr>
        <w:pStyle w:val="AllowPageBreak"/>
      </w:pPr>
    </w:p>
    <w:p w:rsidR="00000000" w:rsidRPr="003A0FAB" w:rsidP="003A0FAB">
      <w:pPr>
        <w:pStyle w:val="Heading1"/>
      </w:pPr>
      <w:bookmarkStart w:id="9" w:name="O_511403"/>
      <w:bookmarkEnd w:id="9"/>
      <w:r w:rsidRPr="003A0FAB">
        <w:t>Required Skills and Knowledge</w:t>
      </w:r>
    </w:p>
    <w:p w:rsidR="00000000" w:rsidRPr="003A0FAB" w:rsidP="003A0FAB">
      <w:pPr>
        <w:pStyle w:val="BodyText"/>
      </w:pPr>
      <w:r w:rsidRPr="003A0FAB">
        <w:rPr>
          <w:rStyle w:val="Emphasis"/>
        </w:rPr>
        <w:t>This section describes the skills and knowledge required for this unit.</w:t>
      </w:r>
    </w:p>
    <w:p w:rsidR="00000000" w:rsidRPr="003A0FAB" w:rsidP="003A0FAB">
      <w:pPr>
        <w:pStyle w:val="BodyText"/>
      </w:pPr>
    </w:p>
    <w:p w:rsidR="00000000" w:rsidRPr="003A0FAB" w:rsidP="003A0FAB">
      <w:pPr>
        <w:pStyle w:val="BodyText"/>
      </w:pPr>
      <w:r w:rsidRPr="003A0FAB">
        <w:rPr>
          <w:rStyle w:val="SpecialBold"/>
        </w:rPr>
        <w:t>Required skills</w:t>
      </w:r>
    </w:p>
    <w:p w:rsidR="00000000" w:rsidRPr="003A0FAB" w:rsidP="003A0FAB">
      <w:pPr>
        <w:pStyle w:val="BodyText"/>
      </w:pPr>
    </w:p>
    <w:p w:rsidR="00000000" w:rsidRPr="003A0FAB" w:rsidP="003A0FAB">
      <w:pPr>
        <w:pStyle w:val="ListBullet"/>
      </w:pPr>
      <w:r w:rsidRPr="003A0FAB">
        <w:t>learning skills to develop and maintain knowledge of products, ideas and services for use within a sales presentation</w:t>
      </w:r>
    </w:p>
    <w:p w:rsidR="00000000" w:rsidRPr="003A0FAB" w:rsidP="003A0FAB">
      <w:pPr>
        <w:pStyle w:val="ListBullet"/>
      </w:pPr>
      <w:r w:rsidRPr="003A0FAB">
        <w:t>literacy and numeracy skills to:</w:t>
      </w:r>
    </w:p>
    <w:p w:rsidR="00000000" w:rsidRPr="003A0FAB" w:rsidP="003A0FAB">
      <w:pPr>
        <w:pStyle w:val="ListBullet2"/>
      </w:pPr>
      <w:r w:rsidRPr="003A0FAB">
        <w:t>prepare sales documentation</w:t>
      </w:r>
    </w:p>
    <w:p w:rsidR="00000000" w:rsidRPr="003A0FAB" w:rsidP="003A0FAB">
      <w:pPr>
        <w:pStyle w:val="ListBullet2"/>
      </w:pPr>
      <w:r w:rsidRPr="003A0FAB">
        <w:t>process sales transactions</w:t>
      </w:r>
    </w:p>
    <w:p w:rsidR="00000000" w:rsidRPr="003A0FAB" w:rsidP="003A0FAB">
      <w:pPr>
        <w:pStyle w:val="ListBullet2"/>
      </w:pPr>
      <w:r w:rsidRPr="003A0FAB">
        <w:t>calculate financing arrangements</w:t>
      </w:r>
    </w:p>
    <w:p w:rsidR="00000000" w:rsidRPr="003A0FAB" w:rsidP="003A0FAB">
      <w:pPr>
        <w:pStyle w:val="ListBullet2"/>
      </w:pPr>
      <w:r w:rsidRPr="003A0FAB">
        <w:t>keep client sales records</w:t>
      </w:r>
    </w:p>
    <w:p w:rsidR="00000000" w:rsidRPr="003A0FAB" w:rsidP="003A0FAB">
      <w:pPr>
        <w:pStyle w:val="ListBullet2"/>
      </w:pPr>
      <w:r w:rsidRPr="003A0FAB">
        <w:t>use sales statistics to support a verbal argument</w:t>
      </w:r>
    </w:p>
    <w:p w:rsidR="00000000" w:rsidRPr="003A0FAB" w:rsidP="003A0FAB">
      <w:pPr>
        <w:pStyle w:val="ListBullet"/>
      </w:pPr>
      <w:r w:rsidRPr="003A0FAB">
        <w:t>organisational and time-management skills to schedule fol</w:t>
      </w:r>
      <w:r w:rsidRPr="003A0FAB">
        <w:t>low-up contacts</w:t>
      </w:r>
    </w:p>
    <w:p w:rsidR="00000000" w:rsidRPr="003A0FAB" w:rsidP="003A0FAB">
      <w:pPr>
        <w:pStyle w:val="ListBullet"/>
      </w:pPr>
      <w:r w:rsidRPr="003A0FAB">
        <w:t>verbal communication skills to:</w:t>
      </w:r>
    </w:p>
    <w:p w:rsidR="00000000" w:rsidRPr="003A0FAB" w:rsidP="003A0FAB">
      <w:pPr>
        <w:pStyle w:val="ListBullet2"/>
      </w:pPr>
      <w:r w:rsidRPr="003A0FAB">
        <w:t>demonstrate how product benefits and key features fulfil buyers’ needs</w:t>
      </w:r>
    </w:p>
    <w:p w:rsidR="00000000" w:rsidRPr="003A0FAB" w:rsidP="003A0FAB">
      <w:pPr>
        <w:pStyle w:val="ListBullet2"/>
      </w:pPr>
      <w:r w:rsidRPr="003A0FAB">
        <w:t>develop rapport and build relationships with clients</w:t>
      </w:r>
    </w:p>
    <w:p w:rsidR="00000000" w:rsidRPr="003A0FAB" w:rsidP="003A0FAB">
      <w:pPr>
        <w:pStyle w:val="ListBullet2"/>
      </w:pPr>
      <w:r w:rsidRPr="003A0FAB">
        <w:t>manage conflict and customer dissatisfaction</w:t>
      </w:r>
    </w:p>
    <w:p w:rsidR="00000000" w:rsidRPr="003A0FAB" w:rsidP="003A0FAB">
      <w:pPr>
        <w:pStyle w:val="ListBullet2"/>
      </w:pPr>
      <w:r w:rsidRPr="003A0FAB">
        <w:t>negotiate to manage buyer resistance</w:t>
      </w:r>
    </w:p>
    <w:p w:rsidR="00000000" w:rsidRPr="003A0FAB" w:rsidP="003A0FAB">
      <w:pPr>
        <w:pStyle w:val="ListBullet2"/>
      </w:pPr>
      <w:r w:rsidRPr="003A0FAB">
        <w:t>q</w:t>
      </w:r>
      <w:r w:rsidRPr="003A0FAB">
        <w:t>uestion clients to determine client needs and preferences</w:t>
      </w:r>
    </w:p>
    <w:p w:rsidR="00000000" w:rsidRPr="003A0FAB" w:rsidP="003A0FAB">
      <w:pPr>
        <w:pStyle w:val="ListBullet2"/>
      </w:pPr>
      <w:r w:rsidRPr="003A0FAB">
        <w:t>use persuasive and assertive language in promoting product features and benefits</w:t>
      </w:r>
    </w:p>
    <w:p w:rsidR="00000000" w:rsidRPr="003A0FAB" w:rsidP="003A0FAB">
      <w:pPr>
        <w:pStyle w:val="ListBullet"/>
      </w:pPr>
      <w:r w:rsidRPr="003A0FAB">
        <w:t>technological skills to use equipment to assist in presenting sales information.</w:t>
      </w:r>
    </w:p>
    <w:p w:rsidR="00000000" w:rsidRPr="003A0FAB" w:rsidP="003A0FAB">
      <w:pPr>
        <w:pStyle w:val="BodyText"/>
      </w:pPr>
    </w:p>
    <w:p w:rsidR="00000000" w:rsidRPr="003A0FAB" w:rsidP="003A0FAB">
      <w:pPr>
        <w:pStyle w:val="BodyText"/>
      </w:pPr>
      <w:r w:rsidRPr="003A0FAB">
        <w:rPr>
          <w:rStyle w:val="SpecialBold"/>
        </w:rPr>
        <w:t>Required knowledge</w:t>
      </w:r>
    </w:p>
    <w:p w:rsidR="00000000" w:rsidRPr="003A0FAB" w:rsidP="003A0FAB">
      <w:pPr>
        <w:pStyle w:val="BodyText"/>
      </w:pPr>
    </w:p>
    <w:p w:rsidR="00000000" w:rsidRPr="003A0FAB" w:rsidP="003A0FAB">
      <w:pPr>
        <w:pStyle w:val="ListBullet"/>
      </w:pPr>
      <w:r w:rsidRPr="003A0FAB">
        <w:t>detailed product knowledge, including product:</w:t>
      </w:r>
    </w:p>
    <w:p w:rsidR="00000000" w:rsidRPr="003A0FAB" w:rsidP="003A0FAB">
      <w:pPr>
        <w:pStyle w:val="ListBullet2"/>
      </w:pPr>
      <w:r w:rsidRPr="003A0FAB">
        <w:t>advantages and disadvantages</w:t>
      </w:r>
    </w:p>
    <w:p w:rsidR="00000000" w:rsidRPr="003A0FAB" w:rsidP="003A0FAB">
      <w:pPr>
        <w:pStyle w:val="ListBullet2"/>
      </w:pPr>
      <w:r w:rsidRPr="003A0FAB">
        <w:t>features</w:t>
      </w:r>
    </w:p>
    <w:p w:rsidR="00000000" w:rsidRPr="003A0FAB" w:rsidP="003A0FAB">
      <w:pPr>
        <w:pStyle w:val="ListBullet2"/>
      </w:pPr>
      <w:r w:rsidRPr="003A0FAB">
        <w:t>service benefits</w:t>
      </w:r>
    </w:p>
    <w:p w:rsidR="00000000" w:rsidRPr="003A0FAB" w:rsidP="003A0FAB">
      <w:pPr>
        <w:pStyle w:val="ListBullet"/>
      </w:pPr>
      <w:r w:rsidRPr="003A0FAB">
        <w:t>identification and overview knowledge of key provisions of relevant legislation and codes of practice that relate to sales, for example:</w:t>
      </w:r>
    </w:p>
    <w:p w:rsidR="00000000" w:rsidRPr="003A0FAB" w:rsidP="003A0FAB">
      <w:pPr>
        <w:pStyle w:val="ListBullet2"/>
      </w:pPr>
      <w:r w:rsidRPr="003A0FAB">
        <w:t>anti-discrimin</w:t>
      </w:r>
      <w:r w:rsidRPr="003A0FAB">
        <w:t>ation</w:t>
      </w:r>
    </w:p>
    <w:p w:rsidR="00000000" w:rsidRPr="003A0FAB" w:rsidP="003A0FAB">
      <w:pPr>
        <w:pStyle w:val="ListBullet2"/>
      </w:pPr>
      <w:r w:rsidRPr="003A0FAB">
        <w:t>ethical principles</w:t>
      </w:r>
    </w:p>
    <w:p w:rsidR="00000000" w:rsidRPr="003A0FAB" w:rsidP="003A0FAB">
      <w:pPr>
        <w:pStyle w:val="ListBullet2"/>
      </w:pPr>
      <w:r w:rsidRPr="003A0FAB">
        <w:t>consumer protection</w:t>
      </w:r>
    </w:p>
    <w:p w:rsidR="00000000" w:rsidRPr="003A0FAB" w:rsidP="003A0FAB">
      <w:pPr>
        <w:pStyle w:val="ListBullet2"/>
      </w:pPr>
      <w:r w:rsidRPr="003A0FAB">
        <w:t>contract law</w:t>
      </w:r>
    </w:p>
    <w:p w:rsidR="00000000" w:rsidRPr="003A0FAB" w:rsidP="003A0FAB">
      <w:pPr>
        <w:pStyle w:val="ListBullet2"/>
      </w:pPr>
      <w:r w:rsidRPr="003A0FAB">
        <w:t>privacy laws</w:t>
      </w:r>
    </w:p>
    <w:p w:rsidR="00000000" w:rsidRPr="003A0FAB" w:rsidP="003A0FAB">
      <w:pPr>
        <w:pStyle w:val="ListBullet"/>
      </w:pPr>
      <w:r w:rsidRPr="003A0FAB">
        <w:t>materials and aids that support presentations</w:t>
      </w:r>
    </w:p>
    <w:p w:rsidR="00000000" w:rsidRPr="003A0FAB" w:rsidP="003A0FAB">
      <w:pPr>
        <w:pStyle w:val="ListBullet"/>
      </w:pPr>
      <w:r w:rsidRPr="003A0FAB">
        <w:t>Competition and Consumer Act 2010</w:t>
      </w:r>
    </w:p>
    <w:p w:rsidR="00000000" w:rsidRPr="003A0FAB" w:rsidP="003A0FAB">
      <w:pPr>
        <w:pStyle w:val="ListBullet"/>
      </w:pPr>
      <w:r w:rsidRPr="003A0FAB">
        <w:t>organisational policies and procedures relating to orders and client services</w:t>
      </w:r>
    </w:p>
    <w:p w:rsidR="00000000" w:rsidRPr="003A0FAB" w:rsidP="003A0FAB">
      <w:pPr>
        <w:pStyle w:val="ListBullet"/>
      </w:pPr>
      <w:r w:rsidRPr="003A0FAB">
        <w:t>principles of achieving an effective sales presentation mix</w:t>
      </w:r>
    </w:p>
    <w:p w:rsidR="00000000" w:rsidRPr="003A0FAB" w:rsidP="003A0FAB">
      <w:pPr>
        <w:pStyle w:val="ListBullet"/>
      </w:pPr>
      <w:r w:rsidRPr="003A0FAB">
        <w:t>statistical methods to demonstrate sales performance</w:t>
      </w:r>
    </w:p>
    <w:p w:rsidR="00000000" w:rsidRPr="003A0FAB" w:rsidP="003A0FAB">
      <w:pPr>
        <w:pStyle w:val="ListBullet"/>
      </w:pPr>
      <w:r w:rsidRPr="003A0FAB">
        <w:t>strategies to manage client accounts, to build client goodwill and to develop client loyalty.</w:t>
      </w:r>
    </w:p>
    <w:p w:rsidR="00000000" w:rsidRPr="003A0FAB" w:rsidP="003A0FAB">
      <w:pPr>
        <w:pStyle w:val="AllowPageBreak"/>
      </w:pPr>
    </w:p>
    <w:p w:rsidR="00000000" w:rsidRPr="003A0FAB" w:rsidP="003A0FAB">
      <w:pPr>
        <w:pStyle w:val="Heading1"/>
      </w:pPr>
      <w:bookmarkStart w:id="10" w:name="O_511401"/>
      <w:bookmarkEnd w:id="10"/>
      <w:r w:rsidRPr="003A0FAB">
        <w:t>Evidence Guide</w:t>
      </w:r>
    </w:p>
    <w:p w:rsidR="00000000" w:rsidRPr="003A0FAB" w:rsidP="003A0FAB">
      <w:pPr>
        <w:pStyle w:val="BodyText"/>
      </w:pPr>
      <w:r w:rsidRPr="003A0FAB">
        <w:rPr>
          <w:rStyle w:val="Emphasis"/>
        </w:rPr>
        <w:t>The Evidence Guid</w:t>
      </w:r>
      <w:r w:rsidRPr="003A0FAB">
        <w:rPr>
          <w:rStyle w:val="Emphasis"/>
        </w:rPr>
        <w:t>e provides advice on assessment and must be read in conjunction with the performance criteria, required skills and knowledge, range statement and the Assessment Guidelines for the Training Package.</w:t>
      </w:r>
    </w:p>
    <w:p w:rsidR="00000000" w:rsidRPr="003A0FAB" w:rsidP="003A0FAB">
      <w:pPr>
        <w:pStyle w:val="BodyText"/>
      </w:pPr>
    </w:p>
    <w:tbl>
      <w:tblPr>
        <w:tblW w:w="0" w:type="auto"/>
        <w:tblLayout w:type="fixed"/>
        <w:tblCellMar>
          <w:left w:w="62" w:type="dxa"/>
          <w:right w:w="62" w:type="dxa"/>
        </w:tblCellMar>
        <w:tblLook w:val="0000"/>
      </w:tblPr>
      <w:tblGrid>
        <w:gridCol w:w="2808"/>
        <w:gridCol w:w="6192"/>
      </w:tblGrid>
      <w:tr w:rsidTr="00B901DA">
        <w:tblPrEx>
          <w:tblW w:w="0" w:type="auto"/>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AB">
            <w:pPr>
              <w:pStyle w:val="BodyText"/>
              <w:rPr>
                <w:lang w:val="en-NZ"/>
              </w:rPr>
            </w:pPr>
            <w:r w:rsidRPr="003A0FAB">
              <w:rPr>
                <w:rStyle w:val="SpecialBold"/>
              </w:rPr>
              <w:t>Overview of assessment</w:t>
            </w:r>
          </w:p>
        </w:tc>
        <w:tc>
          <w:tcPr>
            <w:tcW w:w="61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AB">
            <w:pPr>
              <w:pStyle w:val="BodyText"/>
              <w:rPr>
                <w:lang w:val="en-NZ"/>
              </w:rPr>
            </w:pPr>
          </w:p>
        </w:tc>
      </w:tr>
      <w:tr w:rsidTr="00B901DA">
        <w:tblPrEx>
          <w:tblW w:w="0" w:type="auto"/>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AB">
            <w:pPr>
              <w:pStyle w:val="BodyText"/>
              <w:rPr>
                <w:lang w:val="en-NZ"/>
              </w:rPr>
            </w:pPr>
            <w:r w:rsidRPr="003A0FAB">
              <w:rPr>
                <w:rStyle w:val="SpecialBold"/>
              </w:rPr>
              <w:t>Critical aspects for assessment and evidence required to demonstrate competency in this unit</w:t>
            </w:r>
          </w:p>
        </w:tc>
        <w:tc>
          <w:tcPr>
            <w:tcW w:w="61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AB" w:rsidP="003A0FAB">
            <w:pPr>
              <w:pStyle w:val="BodyText"/>
            </w:pPr>
            <w:r w:rsidRPr="003A0FAB">
              <w:t>Evidence of the following is essential:</w:t>
            </w:r>
          </w:p>
          <w:p w:rsidR="00000000" w:rsidRPr="003A0FAB" w:rsidP="003A0FAB">
            <w:pPr>
              <w:pStyle w:val="BodyText"/>
            </w:pPr>
          </w:p>
          <w:p w:rsidR="00000000" w:rsidRPr="003A0FAB" w:rsidP="003A0FAB">
            <w:pPr>
              <w:pStyle w:val="ListBullet"/>
            </w:pPr>
            <w:r w:rsidRPr="003A0FAB">
              <w:t>demonstration of principles of effective sales presentation mix and sales closure techniques through presentation of a sa</w:t>
            </w:r>
            <w:r w:rsidRPr="003A0FAB">
              <w:t>les solution</w:t>
            </w:r>
          </w:p>
          <w:p w:rsidR="00000000" w:rsidP="003A0FAB">
            <w:pPr>
              <w:pStyle w:val="ListBullet"/>
              <w:rPr>
                <w:lang w:val="en-NZ"/>
              </w:rPr>
            </w:pPr>
            <w:r w:rsidRPr="003A0FAB">
              <w:t>demonstration of support for post-sale activities.</w:t>
            </w:r>
          </w:p>
        </w:tc>
      </w:tr>
      <w:tr w:rsidTr="00B901DA">
        <w:tblPrEx>
          <w:tblW w:w="0" w:type="auto"/>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AB">
            <w:pPr>
              <w:pStyle w:val="BodyText"/>
              <w:rPr>
                <w:lang w:val="en-NZ"/>
              </w:rPr>
            </w:pPr>
            <w:r w:rsidRPr="003A0FAB">
              <w:rPr>
                <w:rStyle w:val="SpecialBold"/>
              </w:rPr>
              <w:t>Context of and specific resources for assessment</w:t>
            </w:r>
          </w:p>
        </w:tc>
        <w:tc>
          <w:tcPr>
            <w:tcW w:w="61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AB" w:rsidP="003A0FAB">
            <w:pPr>
              <w:pStyle w:val="BodyText"/>
            </w:pPr>
            <w:r w:rsidRPr="003A0FAB">
              <w:t>Assessment must ensure access to:</w:t>
            </w:r>
          </w:p>
          <w:p w:rsidR="00000000" w:rsidRPr="003A0FAB" w:rsidP="003A0FAB">
            <w:pPr>
              <w:pStyle w:val="BodyText"/>
            </w:pPr>
          </w:p>
          <w:p w:rsidR="00000000" w:rsidRPr="003A0FAB" w:rsidP="003A0FAB">
            <w:pPr>
              <w:pStyle w:val="ListBullet"/>
            </w:pPr>
            <w:r w:rsidRPr="003A0FAB">
              <w:t>a workplace or simulated work environment</w:t>
            </w:r>
          </w:p>
          <w:p w:rsidR="00000000" w:rsidRPr="003A0FAB" w:rsidP="003A0FAB">
            <w:pPr>
              <w:pStyle w:val="ListBullet"/>
            </w:pPr>
            <w:r w:rsidRPr="003A0FAB">
              <w:t>product information and sales records and documentation</w:t>
            </w:r>
          </w:p>
          <w:p w:rsidR="00000000" w:rsidP="003A0FAB">
            <w:pPr>
              <w:pStyle w:val="ListBullet"/>
              <w:rPr>
                <w:lang w:val="en-NZ"/>
              </w:rPr>
            </w:pPr>
            <w:r w:rsidRPr="003A0FAB">
              <w:t>office e</w:t>
            </w:r>
            <w:r w:rsidRPr="003A0FAB">
              <w:t>quipment, machines and sales support materials to make a presentation.</w:t>
            </w:r>
          </w:p>
        </w:tc>
      </w:tr>
      <w:tr w:rsidTr="00B901DA">
        <w:tblPrEx>
          <w:tblW w:w="0" w:type="auto"/>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AB">
            <w:pPr>
              <w:pStyle w:val="BodyText"/>
              <w:rPr>
                <w:lang w:val="en-NZ"/>
              </w:rPr>
            </w:pPr>
            <w:r w:rsidRPr="003A0FAB">
              <w:rPr>
                <w:rStyle w:val="SpecialBold"/>
              </w:rPr>
              <w:t>Method of assessment</w:t>
            </w:r>
          </w:p>
        </w:tc>
        <w:tc>
          <w:tcPr>
            <w:tcW w:w="61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AB" w:rsidP="003A0FAB">
            <w:pPr>
              <w:pStyle w:val="BodyText"/>
            </w:pPr>
            <w:r w:rsidRPr="003A0FAB">
              <w:t>The following assessment method is appropriate for this unit:</w:t>
            </w:r>
          </w:p>
          <w:p w:rsidR="00000000" w:rsidRPr="003A0FAB" w:rsidP="003A0FAB">
            <w:pPr>
              <w:pStyle w:val="BodyText"/>
            </w:pPr>
          </w:p>
          <w:p w:rsidR="00000000" w:rsidRPr="003A0FAB" w:rsidP="003A0FAB">
            <w:pPr>
              <w:pStyle w:val="ListBullet"/>
            </w:pPr>
            <w:r w:rsidRPr="003A0FAB">
              <w:t>analysis of responses to case studies and scenarios</w:t>
            </w:r>
          </w:p>
          <w:p w:rsidR="00000000" w:rsidRPr="003A0FAB" w:rsidP="003A0FAB">
            <w:pPr>
              <w:pStyle w:val="ListBullet"/>
            </w:pPr>
            <w:r w:rsidRPr="003A0FAB">
              <w:t>observations of presentations of sales solutions</w:t>
            </w:r>
          </w:p>
          <w:p w:rsidR="00000000" w:rsidRPr="003A0FAB" w:rsidP="003A0FAB">
            <w:pPr>
              <w:pStyle w:val="ListBullet"/>
            </w:pPr>
            <w:r w:rsidRPr="003A0FAB">
              <w:t>direct questioning combined with portfolios of evidence and third-party workplace reports of on-the-job performance by the candidate</w:t>
            </w:r>
          </w:p>
          <w:p w:rsidR="00000000" w:rsidRPr="003A0FAB" w:rsidP="003A0FAB">
            <w:pPr>
              <w:pStyle w:val="ListBullet"/>
            </w:pPr>
            <w:r w:rsidRPr="003A0FAB">
              <w:t>oral or written questioning to assess knowledge of sales tactic options, p</w:t>
            </w:r>
            <w:r w:rsidRPr="003A0FAB">
              <w:t>roposed sales solutions and ways to overcome buyer resistance</w:t>
            </w:r>
          </w:p>
          <w:p w:rsidR="00000000" w:rsidRPr="003A0FAB" w:rsidP="003A0FAB">
            <w:pPr>
              <w:pStyle w:val="ListBullet"/>
            </w:pPr>
            <w:r w:rsidRPr="003A0FAB">
              <w:t>observation of persuasive communication techniques and listening skills used when presenting a sales solution and closing a sale</w:t>
            </w:r>
          </w:p>
          <w:p w:rsidR="00000000" w:rsidRPr="003A0FAB" w:rsidP="003A0FAB">
            <w:pPr>
              <w:pStyle w:val="ListBullet"/>
            </w:pPr>
            <w:r w:rsidRPr="003A0FAB">
              <w:t>review of sales aids identified, selected and used</w:t>
            </w:r>
          </w:p>
          <w:p w:rsidR="00000000" w:rsidP="003A0FAB">
            <w:pPr>
              <w:pStyle w:val="ListBullet"/>
              <w:rPr>
                <w:lang w:val="en-NZ"/>
              </w:rPr>
            </w:pPr>
            <w:r w:rsidRPr="003A0FAB">
              <w:t xml:space="preserve">evaluation of </w:t>
            </w:r>
            <w:r w:rsidRPr="003A0FAB">
              <w:t>strategies implemented to manage buyer resistance.</w:t>
            </w:r>
          </w:p>
        </w:tc>
      </w:tr>
      <w:tr w:rsidTr="00B901DA">
        <w:tblPrEx>
          <w:tblW w:w="0" w:type="auto"/>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FAB">
            <w:pPr>
              <w:pStyle w:val="BodyText"/>
              <w:rPr>
                <w:lang w:val="en-NZ"/>
              </w:rPr>
            </w:pPr>
            <w:r w:rsidRPr="003A0FAB">
              <w:rPr>
                <w:rStyle w:val="SpecialBold"/>
              </w:rPr>
              <w:t>Guidance information for assessment</w:t>
            </w:r>
          </w:p>
        </w:tc>
        <w:tc>
          <w:tcPr>
            <w:tcW w:w="61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FAB" w:rsidP="003A0FAB">
            <w:pPr>
              <w:pStyle w:val="BodyText"/>
            </w:pPr>
            <w:r w:rsidRPr="003A0FAB">
              <w:t>Holistic assessment with other units relevant to the industry sector, workplace and job role is recommended.</w:t>
            </w:r>
          </w:p>
        </w:tc>
      </w:tr>
    </w:tbl>
    <w:p w:rsidR="00000000" w:rsidRPr="003A0FAB" w:rsidP="003A0FAB">
      <w:pPr>
        <w:pStyle w:val="BodyText"/>
      </w:pPr>
    </w:p>
    <w:p w:rsidR="00000000" w:rsidRPr="003A0FAB" w:rsidP="003A0FAB">
      <w:pPr>
        <w:pStyle w:val="AllowPageBreak"/>
      </w:pPr>
    </w:p>
    <w:p w:rsidR="00000000" w:rsidRPr="003A0FAB" w:rsidP="003A0FAB">
      <w:pPr>
        <w:pStyle w:val="Heading1"/>
      </w:pPr>
      <w:bookmarkStart w:id="11" w:name="O_511406"/>
      <w:bookmarkEnd w:id="11"/>
      <w:r w:rsidRPr="003A0FAB">
        <w:t>Range Statement</w:t>
      </w:r>
    </w:p>
    <w:p w:rsidR="00000000" w:rsidRPr="003A0FAB" w:rsidP="003A0FAB">
      <w:pPr>
        <w:pStyle w:val="BodyText"/>
      </w:pPr>
      <w:r w:rsidRPr="003A0FA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A0FAB">
        <w:rPr>
          <w:rStyle w:val="Emphasis"/>
        </w:rPr>
        <w:t>ditions that may be present with training and assessment (depending on the work situation, needs of the candidate, accessibility of the item, and local industry and regional contexts) may also be included.</w:t>
      </w:r>
    </w:p>
    <w:p w:rsidR="00000000" w:rsidRPr="003A0FAB" w:rsidP="003A0FAB">
      <w:pPr>
        <w:pStyle w:val="BodyText"/>
      </w:pPr>
    </w:p>
    <w:tbl>
      <w:tblPr>
        <w:tblW w:w="0" w:type="auto"/>
        <w:tblLayout w:type="fixed"/>
        <w:tblCellMar>
          <w:left w:w="62" w:type="dxa"/>
          <w:right w:w="62" w:type="dxa"/>
        </w:tblCellMar>
        <w:tblLook w:val="0000"/>
      </w:tblPr>
      <w:tblGrid>
        <w:gridCol w:w="2790"/>
        <w:gridCol w:w="6210"/>
      </w:tblGrid>
      <w:tr w:rsidTr="003A0F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rPr>
                <w:rStyle w:val="BoldandItalics"/>
              </w:rPr>
              <w:t xml:space="preserve">Sales aids </w:t>
            </w:r>
            <w:r w:rsidRPr="003A0FAB">
              <w:t>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ListBullet"/>
            </w:pPr>
            <w:r w:rsidRPr="003A0FAB">
              <w:t>drawings</w:t>
            </w:r>
          </w:p>
          <w:p w:rsidR="00000000" w:rsidRPr="003A0FAB" w:rsidP="003A0FAB">
            <w:pPr>
              <w:pStyle w:val="ListBullet"/>
            </w:pPr>
            <w:r w:rsidRPr="003A0FAB">
              <w:t>electronic medi</w:t>
            </w:r>
            <w:r w:rsidRPr="003A0FAB">
              <w:t>a</w:t>
            </w:r>
          </w:p>
          <w:p w:rsidR="00000000" w:rsidRPr="003A0FAB" w:rsidP="003A0FAB">
            <w:pPr>
              <w:pStyle w:val="ListBullet"/>
            </w:pPr>
            <w:r w:rsidRPr="003A0FAB">
              <w:t>graphs</w:t>
            </w:r>
          </w:p>
          <w:p w:rsidR="00000000" w:rsidRPr="003A0FAB" w:rsidP="003A0FAB">
            <w:pPr>
              <w:pStyle w:val="ListBullet"/>
            </w:pPr>
            <w:r w:rsidRPr="003A0FAB">
              <w:t>models</w:t>
            </w:r>
          </w:p>
          <w:p w:rsidR="00000000" w:rsidRPr="003A0FAB" w:rsidP="003A0FAB">
            <w:pPr>
              <w:pStyle w:val="ListBullet"/>
            </w:pPr>
            <w:r w:rsidRPr="003A0FAB">
              <w:t>photographs</w:t>
            </w:r>
          </w:p>
          <w:p w:rsidR="00000000" w:rsidRPr="003A0FAB" w:rsidP="003A0FAB">
            <w:pPr>
              <w:pStyle w:val="ListBullet"/>
            </w:pPr>
            <w:r w:rsidRPr="003A0FAB">
              <w:t>printed materials</w:t>
            </w:r>
          </w:p>
          <w:p w:rsidR="00000000" w:rsidRPr="003A0FAB" w:rsidP="003A0FAB">
            <w:pPr>
              <w:pStyle w:val="ListBullet"/>
            </w:pPr>
            <w:r w:rsidRPr="003A0FAB">
              <w:t>products</w:t>
            </w:r>
          </w:p>
          <w:p w:rsidR="00000000" w:rsidRPr="003A0FAB" w:rsidP="003A0FAB">
            <w:pPr>
              <w:pStyle w:val="ListBullet"/>
            </w:pPr>
            <w:r w:rsidRPr="003A0FAB">
              <w:t>product samples</w:t>
            </w:r>
          </w:p>
          <w:p w:rsidR="00000000" w:rsidRPr="003A0FAB" w:rsidP="003A0FAB">
            <w:pPr>
              <w:pStyle w:val="ListBullet"/>
            </w:pPr>
            <w:r w:rsidRPr="003A0FAB">
              <w:t>transparencies</w:t>
            </w:r>
          </w:p>
          <w:p w:rsidR="00000000" w:rsidP="003A0FAB">
            <w:pPr>
              <w:pStyle w:val="ListBullet"/>
              <w:rPr>
                <w:lang w:val="en-NZ"/>
              </w:rPr>
            </w:pPr>
            <w:r w:rsidRPr="003A0FAB">
              <w:t>whiteboards.</w:t>
            </w:r>
          </w:p>
        </w:tc>
      </w:tr>
      <w:tr w:rsidTr="003A0F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rPr>
                <w:rStyle w:val="BoldandItalics"/>
              </w:rPr>
              <w:t xml:space="preserve">Proof of benefits </w:t>
            </w:r>
            <w:r w:rsidRPr="003A0FAB">
              <w:t>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ListBullet"/>
            </w:pPr>
            <w:r w:rsidRPr="003A0FAB">
              <w:t>anecdotes and examples</w:t>
            </w:r>
          </w:p>
          <w:p w:rsidR="00000000" w:rsidRPr="003A0FAB" w:rsidP="003A0FAB">
            <w:pPr>
              <w:pStyle w:val="ListBullet"/>
            </w:pPr>
            <w:r w:rsidRPr="003A0FAB">
              <w:t>comparisons</w:t>
            </w:r>
          </w:p>
          <w:p w:rsidR="00000000" w:rsidRPr="003A0FAB" w:rsidP="003A0FAB">
            <w:pPr>
              <w:pStyle w:val="ListBullet"/>
            </w:pPr>
            <w:r w:rsidRPr="003A0FAB">
              <w:t>statistics</w:t>
            </w:r>
          </w:p>
          <w:p w:rsidR="00000000" w:rsidP="003A0FAB">
            <w:pPr>
              <w:pStyle w:val="ListBullet"/>
              <w:rPr>
                <w:lang w:val="en-NZ"/>
              </w:rPr>
            </w:pPr>
            <w:r w:rsidRPr="003A0FAB">
              <w:t>testimonials.</w:t>
            </w:r>
          </w:p>
        </w:tc>
      </w:tr>
      <w:tr w:rsidTr="003A0F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rPr>
                <w:rStyle w:val="BoldandItalics"/>
              </w:rPr>
              <w:t xml:space="preserve">Verbal buying signals </w:t>
            </w:r>
            <w:r w:rsidRPr="003A0FAB">
              <w:t>of the prospect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ListBullet"/>
            </w:pPr>
            <w:r w:rsidRPr="003A0FAB">
              <w:t>confirmations</w:t>
            </w:r>
          </w:p>
          <w:p w:rsidR="00000000" w:rsidRPr="003A0FAB" w:rsidP="003A0FAB">
            <w:pPr>
              <w:pStyle w:val="ListBullet"/>
            </w:pPr>
            <w:r w:rsidRPr="003A0FAB">
              <w:t>questions</w:t>
            </w:r>
          </w:p>
          <w:p w:rsidR="00000000" w:rsidP="003A0FAB">
            <w:pPr>
              <w:pStyle w:val="ListBullet"/>
              <w:rPr>
                <w:lang w:val="en-NZ"/>
              </w:rPr>
            </w:pPr>
            <w:r w:rsidRPr="003A0FAB">
              <w:t>statements of requirement.</w:t>
            </w:r>
          </w:p>
        </w:tc>
      </w:tr>
      <w:tr w:rsidTr="003A0F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rPr>
                <w:rStyle w:val="BoldandItalics"/>
              </w:rPr>
              <w:t xml:space="preserve">Non-verbal buying signals </w:t>
            </w:r>
            <w:r w:rsidRPr="003A0FAB">
              <w:t>of the prospect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ListBullet"/>
            </w:pPr>
            <w:r w:rsidRPr="003A0FAB">
              <w:t>close examination of the product</w:t>
            </w:r>
          </w:p>
          <w:p w:rsidR="00000000" w:rsidRPr="003A0FAB" w:rsidP="003A0FAB">
            <w:pPr>
              <w:pStyle w:val="ListBullet"/>
            </w:pPr>
            <w:r w:rsidRPr="003A0FAB">
              <w:t>moving closer to where a product is to be installed</w:t>
            </w:r>
          </w:p>
          <w:p w:rsidR="00000000" w:rsidP="003A0FAB">
            <w:pPr>
              <w:pStyle w:val="ListBullet"/>
              <w:rPr>
                <w:lang w:val="en-NZ"/>
              </w:rPr>
            </w:pPr>
            <w:r w:rsidRPr="003A0FAB">
              <w:t>smiling and nodding.</w:t>
            </w:r>
          </w:p>
        </w:tc>
      </w:tr>
      <w:tr w:rsidTr="003A0F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rPr>
                <w:rStyle w:val="BoldandItalics"/>
              </w:rPr>
              <w:t xml:space="preserve">Source of buyer resistance </w:t>
            </w:r>
            <w:r w:rsidRPr="003A0FAB">
              <w:t xml:space="preserve">may </w:t>
            </w:r>
            <w:r w:rsidRPr="003A0FAB">
              <w:t>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ListBullet"/>
            </w:pPr>
            <w:r w:rsidRPr="003A0FAB">
              <w:t>company resistance</w:t>
            </w:r>
          </w:p>
          <w:p w:rsidR="00000000" w:rsidRPr="003A0FAB" w:rsidP="003A0FAB">
            <w:pPr>
              <w:pStyle w:val="ListBullet"/>
            </w:pPr>
            <w:r w:rsidRPr="003A0FAB">
              <w:t>no perceived need</w:t>
            </w:r>
          </w:p>
          <w:p w:rsidR="00000000" w:rsidRPr="003A0FAB" w:rsidP="003A0FAB">
            <w:pPr>
              <w:pStyle w:val="ListBullet"/>
            </w:pPr>
            <w:r w:rsidRPr="003A0FAB">
              <w:t>price resistance</w:t>
            </w:r>
          </w:p>
          <w:p w:rsidR="00000000" w:rsidRPr="003A0FAB" w:rsidP="003A0FAB">
            <w:pPr>
              <w:pStyle w:val="ListBullet"/>
            </w:pPr>
            <w:r w:rsidRPr="003A0FAB">
              <w:t>salesperson resistance</w:t>
            </w:r>
          </w:p>
          <w:p w:rsidR="00000000" w:rsidRPr="003A0FAB" w:rsidP="003A0FAB">
            <w:pPr>
              <w:pStyle w:val="ListBullet"/>
            </w:pPr>
            <w:r w:rsidRPr="003A0FAB">
              <w:t>service dissatisfaction</w:t>
            </w:r>
          </w:p>
          <w:p w:rsidR="00000000" w:rsidRPr="003A0FAB" w:rsidP="003A0FAB">
            <w:pPr>
              <w:pStyle w:val="ListBullet"/>
            </w:pPr>
            <w:r w:rsidRPr="003A0FAB">
              <w:t>timing issues</w:t>
            </w:r>
          </w:p>
          <w:p w:rsidR="00000000" w:rsidP="003A0FAB">
            <w:pPr>
              <w:pStyle w:val="ListBullet"/>
              <w:rPr>
                <w:lang w:val="en-NZ"/>
              </w:rPr>
            </w:pPr>
            <w:r w:rsidRPr="003A0FAB">
              <w:t>uncertainty about the product.</w:t>
            </w:r>
          </w:p>
        </w:tc>
      </w:tr>
      <w:tr w:rsidTr="003A0F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rPr>
                <w:rStyle w:val="BoldandItalics"/>
              </w:rPr>
              <w:t xml:space="preserve">Buyer resistance strategies </w:t>
            </w:r>
            <w:r w:rsidRPr="003A0FAB">
              <w:t>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ListBullet"/>
            </w:pPr>
            <w:r w:rsidRPr="003A0FAB">
              <w:t>assertive messages</w:t>
            </w:r>
          </w:p>
          <w:p w:rsidR="00000000" w:rsidRPr="003A0FAB" w:rsidP="003A0FAB">
            <w:pPr>
              <w:pStyle w:val="ListBullet"/>
            </w:pPr>
            <w:r w:rsidRPr="003A0FAB">
              <w:t>boomerang</w:t>
            </w:r>
          </w:p>
          <w:p w:rsidR="00000000" w:rsidRPr="003A0FAB" w:rsidP="003A0FAB">
            <w:pPr>
              <w:pStyle w:val="ListBullet"/>
            </w:pPr>
            <w:r w:rsidRPr="003A0FAB">
              <w:t>checking perceptions</w:t>
            </w:r>
          </w:p>
          <w:p w:rsidR="00000000" w:rsidRPr="003A0FAB" w:rsidP="003A0FAB">
            <w:pPr>
              <w:pStyle w:val="ListBullet"/>
            </w:pPr>
            <w:r w:rsidRPr="003A0FAB">
              <w:t>direct denial</w:t>
            </w:r>
          </w:p>
          <w:p w:rsidR="00000000" w:rsidRPr="003A0FAB" w:rsidP="003A0FAB">
            <w:pPr>
              <w:pStyle w:val="ListBullet"/>
            </w:pPr>
            <w:r w:rsidRPr="003A0FAB">
              <w:t>incentives offer</w:t>
            </w:r>
          </w:p>
          <w:p w:rsidR="00000000" w:rsidRPr="003A0FAB" w:rsidP="003A0FAB">
            <w:pPr>
              <w:pStyle w:val="ListBullet"/>
            </w:pPr>
            <w:r w:rsidRPr="003A0FAB">
              <w:t>indirect denial</w:t>
            </w:r>
          </w:p>
          <w:p w:rsidR="00000000" w:rsidRPr="003A0FAB" w:rsidP="003A0FAB">
            <w:pPr>
              <w:pStyle w:val="ListBullet"/>
            </w:pPr>
            <w:r w:rsidRPr="003A0FAB">
              <w:t xml:space="preserve">requesting additional information from buyers </w:t>
            </w:r>
          </w:p>
          <w:p w:rsidR="00000000" w:rsidRPr="003A0FAB" w:rsidP="003A0FAB">
            <w:pPr>
              <w:pStyle w:val="ListBullet"/>
            </w:pPr>
            <w:r w:rsidRPr="003A0FAB">
              <w:t>open and closed questions</w:t>
            </w:r>
          </w:p>
          <w:p w:rsidR="00000000" w:rsidRPr="003A0FAB" w:rsidP="003A0FAB">
            <w:pPr>
              <w:pStyle w:val="ListBullet"/>
            </w:pPr>
            <w:r w:rsidRPr="003A0FAB">
              <w:t>superior benefit</w:t>
            </w:r>
          </w:p>
          <w:p w:rsidR="00000000" w:rsidP="003A0FAB">
            <w:pPr>
              <w:pStyle w:val="ListBullet"/>
              <w:rPr>
                <w:lang w:val="en-NZ"/>
              </w:rPr>
            </w:pPr>
            <w:r w:rsidRPr="003A0FAB">
              <w:t>trial offer.</w:t>
            </w:r>
          </w:p>
        </w:tc>
      </w:tr>
      <w:tr w:rsidTr="003A0F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rPr>
                <w:rStyle w:val="BoldandItalics"/>
              </w:rPr>
              <w:t xml:space="preserve">Formal close </w:t>
            </w:r>
            <w:r w:rsidRPr="003A0FAB">
              <w:t>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ListBullet"/>
            </w:pPr>
            <w:r w:rsidRPr="003A0FAB">
              <w:t>inducement</w:t>
            </w:r>
          </w:p>
          <w:p w:rsidR="00000000" w:rsidRPr="003A0FAB" w:rsidP="003A0FAB">
            <w:pPr>
              <w:pStyle w:val="ListBullet"/>
            </w:pPr>
            <w:r w:rsidRPr="003A0FAB">
              <w:t>narrative close</w:t>
            </w:r>
          </w:p>
          <w:p w:rsidR="00000000" w:rsidRPr="003A0FAB" w:rsidP="003A0FAB">
            <w:pPr>
              <w:pStyle w:val="ListBullet"/>
            </w:pPr>
            <w:r w:rsidRPr="003A0FAB">
              <w:t>offering alternative choices</w:t>
            </w:r>
          </w:p>
          <w:p w:rsidR="00000000" w:rsidRPr="003A0FAB" w:rsidP="003A0FAB">
            <w:pPr>
              <w:pStyle w:val="ListBullet"/>
            </w:pPr>
            <w:r w:rsidRPr="003A0FAB">
              <w:t>salesperson request to the prospect to agree to purchase the product or service</w:t>
            </w:r>
          </w:p>
          <w:p w:rsidR="00000000" w:rsidP="003A0FAB">
            <w:pPr>
              <w:pStyle w:val="ListBullet"/>
              <w:rPr>
                <w:lang w:val="en-NZ"/>
              </w:rPr>
            </w:pPr>
            <w:r w:rsidRPr="003A0FAB">
              <w:t>summary of product benefits.</w:t>
            </w:r>
          </w:p>
        </w:tc>
      </w:tr>
      <w:tr w:rsidTr="003A0F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rPr>
                <w:rStyle w:val="BoldandItalics"/>
              </w:rPr>
              <w:t xml:space="preserve">Conditions </w:t>
            </w:r>
            <w:r w:rsidRPr="003A0FAB">
              <w:t>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ListBullet"/>
            </w:pPr>
            <w:r w:rsidRPr="003A0FAB">
              <w:t>client loyalty</w:t>
            </w:r>
          </w:p>
          <w:p w:rsidR="00000000" w:rsidRPr="003A0FAB" w:rsidP="003A0FAB">
            <w:pPr>
              <w:pStyle w:val="ListBullet"/>
            </w:pPr>
            <w:r w:rsidRPr="003A0FAB">
              <w:t>delivery</w:t>
            </w:r>
          </w:p>
          <w:p w:rsidR="00000000" w:rsidRPr="003A0FAB" w:rsidP="003A0FAB">
            <w:pPr>
              <w:pStyle w:val="ListBullet"/>
            </w:pPr>
            <w:r w:rsidRPr="003A0FAB">
              <w:t>length of contract</w:t>
            </w:r>
          </w:p>
          <w:p w:rsidR="00000000" w:rsidRPr="003A0FAB" w:rsidP="003A0FAB">
            <w:pPr>
              <w:pStyle w:val="ListBullet"/>
            </w:pPr>
            <w:r w:rsidRPr="003A0FAB">
              <w:t>payment options</w:t>
            </w:r>
          </w:p>
          <w:p w:rsidR="00000000" w:rsidP="003A0FAB">
            <w:pPr>
              <w:pStyle w:val="ListBullet"/>
              <w:rPr>
                <w:lang w:val="en-NZ"/>
              </w:rPr>
            </w:pPr>
            <w:r w:rsidRPr="003A0FAB">
              <w:t>price.</w:t>
            </w:r>
          </w:p>
        </w:tc>
      </w:tr>
      <w:tr w:rsidTr="003A0F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rPr>
                <w:rStyle w:val="BoldandItalics"/>
              </w:rPr>
              <w:t xml:space="preserve">Feedback solicitation methods </w:t>
            </w:r>
            <w:r w:rsidRPr="003A0FAB">
              <w:t>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ListBullet"/>
            </w:pPr>
            <w:r w:rsidRPr="003A0FAB">
              <w:t>email dialogue</w:t>
            </w:r>
          </w:p>
          <w:p w:rsidR="00000000" w:rsidRPr="003A0FAB" w:rsidP="003A0FAB">
            <w:pPr>
              <w:pStyle w:val="ListBullet"/>
            </w:pPr>
            <w:r w:rsidRPr="003A0FAB">
              <w:t>focus groups</w:t>
            </w:r>
          </w:p>
          <w:p w:rsidR="00000000" w:rsidRPr="003A0FAB" w:rsidP="003A0FAB">
            <w:pPr>
              <w:pStyle w:val="ListBullet"/>
            </w:pPr>
            <w:r w:rsidRPr="003A0FAB">
              <w:t>one-on-one interviews</w:t>
            </w:r>
          </w:p>
          <w:p w:rsidR="00000000" w:rsidRPr="003A0FAB" w:rsidP="003A0FAB">
            <w:pPr>
              <w:pStyle w:val="ListBullet"/>
            </w:pPr>
            <w:r w:rsidRPr="003A0FAB">
              <w:t>surveys</w:t>
            </w:r>
          </w:p>
          <w:p w:rsidR="00000000" w:rsidP="003A0FAB">
            <w:pPr>
              <w:pStyle w:val="ListBullet"/>
              <w:rPr>
                <w:lang w:val="en-NZ"/>
              </w:rPr>
            </w:pPr>
            <w:r w:rsidRPr="003A0FAB">
              <w:t>telephone interviews.</w:t>
            </w:r>
          </w:p>
        </w:tc>
      </w:tr>
      <w:tr w:rsidTr="003A0F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FAB">
            <w:pPr>
              <w:pStyle w:val="BodyText"/>
              <w:rPr>
                <w:lang w:val="en-NZ"/>
              </w:rPr>
            </w:pPr>
            <w:r w:rsidRPr="003A0FAB">
              <w:rPr>
                <w:rStyle w:val="BoldandItalics"/>
              </w:rPr>
              <w:t xml:space="preserve">Client loyalty strategies </w:t>
            </w:r>
            <w:r w:rsidRPr="003A0FAB">
              <w:t>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FAB" w:rsidP="003A0FAB">
            <w:pPr>
              <w:pStyle w:val="ListBullet"/>
            </w:pPr>
            <w:r w:rsidRPr="003A0FAB">
              <w:t>client clubs</w:t>
            </w:r>
          </w:p>
          <w:p w:rsidR="00000000" w:rsidRPr="003A0FAB" w:rsidP="003A0FAB">
            <w:pPr>
              <w:pStyle w:val="ListBullet"/>
            </w:pPr>
            <w:r w:rsidRPr="003A0FAB">
              <w:t>client reward schemes</w:t>
            </w:r>
          </w:p>
          <w:p w:rsidR="00000000" w:rsidRPr="003A0FAB" w:rsidP="003A0FAB">
            <w:pPr>
              <w:pStyle w:val="ListBullet"/>
            </w:pPr>
            <w:r w:rsidRPr="003A0FAB">
              <w:t>credit or discount facilities</w:t>
            </w:r>
          </w:p>
          <w:p w:rsidR="00000000" w:rsidRPr="003A0FAB" w:rsidP="003A0FAB">
            <w:pPr>
              <w:pStyle w:val="ListBullet"/>
            </w:pPr>
            <w:r w:rsidRPr="003A0FAB">
              <w:t>formal letter of thanks</w:t>
            </w:r>
          </w:p>
          <w:p w:rsidR="00000000" w:rsidRPr="003A0FAB" w:rsidP="003A0FAB">
            <w:pPr>
              <w:pStyle w:val="ListBullet"/>
            </w:pPr>
            <w:r w:rsidRPr="003A0FAB">
              <w:t>handwritten note thanking the client</w:t>
            </w:r>
          </w:p>
          <w:p w:rsidR="00000000" w:rsidRPr="003A0FAB" w:rsidP="003A0FAB">
            <w:pPr>
              <w:pStyle w:val="ListBullet"/>
            </w:pPr>
            <w:r w:rsidRPr="003A0FAB">
              <w:t>offering promotional items</w:t>
            </w:r>
          </w:p>
          <w:p w:rsidR="00000000" w:rsidRPr="003A0FAB" w:rsidP="003A0FAB">
            <w:pPr>
              <w:pStyle w:val="ListBullet"/>
            </w:pPr>
            <w:r w:rsidRPr="003A0FAB">
              <w:t>phone call thanking the client for the business.</w:t>
            </w:r>
          </w:p>
        </w:tc>
      </w:tr>
    </w:tbl>
    <w:p w:rsidR="00000000" w:rsidRPr="003A0FAB" w:rsidP="003A0FAB">
      <w:pPr>
        <w:pStyle w:val="BodyText"/>
      </w:pPr>
    </w:p>
    <w:p w:rsidR="00000000" w:rsidRPr="003A0FAB" w:rsidP="003A0FAB">
      <w:pPr>
        <w:pStyle w:val="AllowPageBreak"/>
      </w:pPr>
    </w:p>
    <w:p w:rsidR="00000000" w:rsidRPr="003A0FAB" w:rsidP="003A0FAB">
      <w:pPr>
        <w:pStyle w:val="Heading1"/>
      </w:pPr>
      <w:bookmarkStart w:id="12" w:name="O_511402"/>
      <w:bookmarkEnd w:id="12"/>
      <w:r w:rsidRPr="003A0FAB">
        <w:t>Unit Sector(s)</w:t>
      </w:r>
    </w:p>
    <w:p w:rsidR="00000000" w:rsidRPr="003A0FAB" w:rsidP="003A0FAB">
      <w:pPr>
        <w:pStyle w:val="BodyText"/>
      </w:pPr>
      <w:r w:rsidRPr="003A0FAB">
        <w:t>Business development - sales</w:t>
      </w:r>
    </w:p>
    <w:p w:rsidR="00000000" w:rsidRPr="003A0FAB" w:rsidP="003A0FAB"/>
    <w:sectPr w:rsidSect="003A0F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AB" w:rsidRPr="00B901DA" w:rsidP="00B90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DA" w:rsidP="003A0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01DA" w:rsidP="003A0F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01DA" w:rsidP="003A0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AB" w:rsidRPr="00B901DA" w:rsidP="00B901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DA" w:rsidRPr="002D2AF8" w:rsidP="003A0FAB">
    <w:pPr>
      <w:pStyle w:val="Header"/>
      <w:framePr w:wrap="around"/>
    </w:pPr>
    <w:r>
      <w:fldChar w:fldCharType="begin"/>
    </w:r>
    <w:r>
      <w:instrText xml:space="preserve"> TITLE   \* MERGEFORMAT </w:instrText>
    </w:r>
    <w:r>
      <w:fldChar w:fldCharType="separate"/>
    </w:r>
    <w:r>
      <w:t>BSBSLS408A Present, secure and support sales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B901DA" w:rsidP="003A0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3C3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EEA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6B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FAB"/>
    <w:pPr>
      <w:spacing w:before="360" w:after="60"/>
      <w:outlineLvl w:val="0"/>
    </w:pPr>
    <w:rPr>
      <w:sz w:val="32"/>
    </w:rPr>
  </w:style>
  <w:style w:type="paragraph" w:styleId="Heading2">
    <w:name w:val="heading 2"/>
    <w:basedOn w:val="HeadingBase"/>
    <w:next w:val="BodyText"/>
    <w:link w:val="Heading2Char"/>
    <w:qFormat/>
    <w:rsid w:val="003A0FAB"/>
    <w:pPr>
      <w:keepLines/>
      <w:spacing w:before="240" w:after="120"/>
      <w:outlineLvl w:val="1"/>
    </w:pPr>
    <w:rPr>
      <w:sz w:val="28"/>
      <w:szCs w:val="40"/>
    </w:rPr>
  </w:style>
  <w:style w:type="paragraph" w:styleId="Heading3">
    <w:name w:val="heading 3"/>
    <w:basedOn w:val="HeadingBase"/>
    <w:next w:val="BodyText"/>
    <w:link w:val="Heading3Char"/>
    <w:qFormat/>
    <w:rsid w:val="003A0FAB"/>
    <w:pPr>
      <w:spacing w:before="180" w:after="120"/>
      <w:outlineLvl w:val="2"/>
    </w:pPr>
    <w:rPr>
      <w:spacing w:val="-10"/>
      <w:kern w:val="32"/>
    </w:rPr>
  </w:style>
  <w:style w:type="paragraph" w:styleId="Heading4">
    <w:name w:val="heading 4"/>
    <w:basedOn w:val="HeadingBase"/>
    <w:next w:val="BodyText"/>
    <w:link w:val="Heading4Char"/>
    <w:qFormat/>
    <w:rsid w:val="003A0FAB"/>
    <w:pPr>
      <w:spacing w:before="160" w:after="120"/>
      <w:outlineLvl w:val="3"/>
    </w:pPr>
    <w:rPr>
      <w:sz w:val="22"/>
    </w:rPr>
  </w:style>
  <w:style w:type="paragraph" w:styleId="Heading5">
    <w:name w:val="heading 5"/>
    <w:basedOn w:val="HeadingBase"/>
    <w:next w:val="Normal"/>
    <w:link w:val="Heading5Char"/>
    <w:qFormat/>
    <w:rsid w:val="003A0FAB"/>
    <w:pPr>
      <w:spacing w:before="80"/>
      <w:outlineLvl w:val="4"/>
    </w:pPr>
    <w:rPr>
      <w:color w:val="918585"/>
      <w:sz w:val="20"/>
    </w:rPr>
  </w:style>
  <w:style w:type="paragraph" w:styleId="Heading6">
    <w:name w:val="heading 6"/>
    <w:basedOn w:val="HeadingBase"/>
    <w:next w:val="Normal"/>
    <w:link w:val="Heading6Char"/>
    <w:qFormat/>
    <w:rsid w:val="003A0FAB"/>
    <w:pPr>
      <w:spacing w:before="60"/>
      <w:outlineLvl w:val="5"/>
    </w:pPr>
    <w:rPr>
      <w:color w:val="918585"/>
      <w:sz w:val="20"/>
    </w:rPr>
  </w:style>
  <w:style w:type="paragraph" w:styleId="Heading7">
    <w:name w:val="heading 7"/>
    <w:basedOn w:val="Normal"/>
    <w:next w:val="Normal"/>
    <w:link w:val="Heading7Char"/>
    <w:qFormat/>
    <w:rsid w:val="003A0FAB"/>
    <w:pPr>
      <w:ind w:left="720"/>
      <w:outlineLvl w:val="6"/>
    </w:pPr>
    <w:rPr>
      <w:i/>
    </w:rPr>
  </w:style>
  <w:style w:type="paragraph" w:styleId="Heading8">
    <w:name w:val="heading 8"/>
    <w:basedOn w:val="Normal"/>
    <w:next w:val="Normal"/>
    <w:link w:val="Heading8Char"/>
    <w:qFormat/>
    <w:rsid w:val="003A0FAB"/>
    <w:pPr>
      <w:ind w:left="720"/>
      <w:outlineLvl w:val="7"/>
    </w:pPr>
    <w:rPr>
      <w:i/>
    </w:rPr>
  </w:style>
  <w:style w:type="paragraph" w:styleId="Heading9">
    <w:name w:val="heading 9"/>
    <w:basedOn w:val="Normal"/>
    <w:next w:val="Normal"/>
    <w:link w:val="Heading9Char"/>
    <w:qFormat/>
    <w:rsid w:val="003A0FAB"/>
    <w:pPr>
      <w:ind w:left="720"/>
      <w:outlineLvl w:val="8"/>
    </w:pPr>
    <w:rPr>
      <w:i/>
    </w:rPr>
  </w:style>
  <w:style w:type="character" w:default="1" w:styleId="DefaultParagraphFont">
    <w:name w:val="Default Paragraph Font"/>
    <w:uiPriority w:val="1"/>
    <w:unhideWhenUsed/>
    <w:rsid w:val="003A0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FAB"/>
  </w:style>
  <w:style w:type="character" w:customStyle="1" w:styleId="Heading1Char">
    <w:name w:val="Heading 1 Char"/>
    <w:basedOn w:val="DefaultParagraphFont"/>
    <w:link w:val="Heading1"/>
    <w:rsid w:val="003A0FAB"/>
    <w:rPr>
      <w:rFonts w:ascii="Times New Roman" w:eastAsia="Times New Roman" w:hAnsi="Times New Roman" w:cs="Times New Roman"/>
      <w:b/>
      <w:sz w:val="32"/>
      <w:szCs w:val="20"/>
      <w:lang w:eastAsia="en-US"/>
    </w:rPr>
  </w:style>
  <w:style w:type="paragraph" w:styleId="BodyText">
    <w:name w:val="Body Text"/>
    <w:basedOn w:val="Normal"/>
    <w:link w:val="BodyTextChar"/>
    <w:rsid w:val="003A0F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FAB"/>
    <w:rPr>
      <w:rFonts w:ascii="Times New Roman" w:eastAsia="Times New Roman" w:hAnsi="Times New Roman" w:cs="Times New Roman"/>
      <w:sz w:val="24"/>
      <w:lang w:eastAsia="en-US"/>
    </w:rPr>
  </w:style>
  <w:style w:type="paragraph" w:styleId="ListBullet">
    <w:name w:val="List Bullet"/>
    <w:basedOn w:val="List"/>
    <w:rsid w:val="003A0FAB"/>
    <w:pPr>
      <w:numPr>
        <w:numId w:val="13"/>
      </w:numPr>
      <w:tabs>
        <w:tab w:val="clear" w:pos="340"/>
      </w:tabs>
      <w:spacing w:before="40" w:after="40"/>
    </w:pPr>
  </w:style>
  <w:style w:type="character" w:customStyle="1" w:styleId="SpecialBold">
    <w:name w:val="Special Bold"/>
    <w:basedOn w:val="DefaultParagraphFont"/>
    <w:rsid w:val="003A0FAB"/>
    <w:rPr>
      <w:b/>
      <w:spacing w:val="0"/>
    </w:rPr>
  </w:style>
  <w:style w:type="paragraph" w:styleId="ListBullet2">
    <w:name w:val="List Bullet 2"/>
    <w:basedOn w:val="List2"/>
    <w:rsid w:val="003A0FAB"/>
    <w:pPr>
      <w:numPr>
        <w:numId w:val="14"/>
      </w:numPr>
      <w:tabs>
        <w:tab w:val="clear" w:pos="680"/>
      </w:tabs>
    </w:pPr>
  </w:style>
  <w:style w:type="character" w:styleId="Emphasis">
    <w:name w:val="Emphasis"/>
    <w:basedOn w:val="DefaultParagraphFont"/>
    <w:qFormat/>
    <w:rsid w:val="003A0FAB"/>
    <w:rPr>
      <w:i/>
    </w:rPr>
  </w:style>
  <w:style w:type="paragraph" w:customStyle="1" w:styleId="SuperHeading">
    <w:name w:val="SuperHeading"/>
    <w:basedOn w:val="Normal"/>
    <w:rsid w:val="003A0FAB"/>
    <w:pPr>
      <w:spacing w:before="240" w:after="120"/>
      <w:outlineLvl w:val="0"/>
    </w:pPr>
    <w:rPr>
      <w:rFonts w:ascii="Times New Roman" w:hAnsi="Times New Roman"/>
      <w:b/>
      <w:sz w:val="32"/>
    </w:rPr>
  </w:style>
  <w:style w:type="paragraph" w:customStyle="1" w:styleId="AllowPageBreak">
    <w:name w:val="AllowPageBreak"/>
    <w:rsid w:val="003A0F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0FAB"/>
    <w:rPr>
      <w:b/>
      <w:i/>
      <w:u w:val="none"/>
    </w:rPr>
  </w:style>
  <w:style w:type="character" w:customStyle="1" w:styleId="Heading2Char">
    <w:name w:val="Heading 2 Char"/>
    <w:basedOn w:val="DefaultParagraphFont"/>
    <w:link w:val="Heading2"/>
    <w:rsid w:val="003A0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FAB"/>
    <w:rPr>
      <w:rFonts w:ascii="Courier New" w:eastAsia="Times New Roman" w:hAnsi="Courier New" w:cs="Times New Roman"/>
      <w:i/>
      <w:szCs w:val="20"/>
      <w:lang w:eastAsia="en-US"/>
    </w:rPr>
  </w:style>
  <w:style w:type="paragraph" w:customStyle="1" w:styleId="HeadingBase">
    <w:name w:val="Heading Base"/>
    <w:rsid w:val="003A0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FAB"/>
    <w:pPr>
      <w:tabs>
        <w:tab w:val="right" w:leader="dot" w:pos="9072"/>
      </w:tabs>
      <w:ind w:left="567"/>
    </w:pPr>
    <w:rPr>
      <w:szCs w:val="22"/>
    </w:rPr>
  </w:style>
  <w:style w:type="paragraph" w:customStyle="1" w:styleId="TOCBase">
    <w:name w:val="TOC Base"/>
    <w:rsid w:val="003A0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FAB"/>
    <w:pPr>
      <w:tabs>
        <w:tab w:val="right" w:leader="dot" w:pos="9072"/>
      </w:tabs>
      <w:spacing w:before="40" w:after="40"/>
      <w:ind w:left="284"/>
    </w:pPr>
    <w:rPr>
      <w:rFonts w:ascii="Times New Roman" w:hAnsi="Times New Roman"/>
    </w:rPr>
  </w:style>
  <w:style w:type="paragraph" w:styleId="TOC1">
    <w:name w:val="toc 1"/>
    <w:basedOn w:val="TOCBase"/>
    <w:next w:val="Normal"/>
    <w:rsid w:val="003A0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FAB"/>
    <w:rPr>
      <w:rFonts w:ascii="Times New Roman" w:eastAsia="Times New Roman" w:hAnsi="Times New Roman" w:cs="Times New Roman"/>
      <w:sz w:val="16"/>
      <w:lang w:eastAsia="en-US"/>
    </w:rPr>
  </w:style>
  <w:style w:type="paragraph" w:styleId="Title">
    <w:name w:val="Title"/>
    <w:basedOn w:val="HeadingBase"/>
    <w:link w:val="TitleChar"/>
    <w:qFormat/>
    <w:rsid w:val="003A0FAB"/>
    <w:pPr>
      <w:spacing w:before="5040"/>
      <w:jc w:val="center"/>
    </w:pPr>
    <w:rPr>
      <w:sz w:val="48"/>
      <w:szCs w:val="72"/>
      <w:lang w:val="en-US"/>
    </w:rPr>
  </w:style>
  <w:style w:type="character" w:customStyle="1" w:styleId="TitleChar">
    <w:name w:val="Title Char"/>
    <w:basedOn w:val="DefaultParagraphFont"/>
    <w:link w:val="Title"/>
    <w:rsid w:val="003A0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FAB"/>
    <w:pPr>
      <w:tabs>
        <w:tab w:val="left" w:pos="3600"/>
        <w:tab w:val="left" w:pos="3958"/>
      </w:tabs>
    </w:pPr>
  </w:style>
  <w:style w:type="paragraph" w:styleId="List">
    <w:name w:val="List"/>
    <w:basedOn w:val="BodyText"/>
    <w:next w:val="BodyText"/>
    <w:rsid w:val="003A0FAB"/>
    <w:pPr>
      <w:tabs>
        <w:tab w:val="left" w:pos="340"/>
      </w:tabs>
      <w:spacing w:before="60" w:after="60"/>
      <w:ind w:left="340" w:hanging="340"/>
    </w:pPr>
  </w:style>
  <w:style w:type="paragraph" w:customStyle="1" w:styleId="Note">
    <w:name w:val="Note"/>
    <w:basedOn w:val="BodyText"/>
    <w:rsid w:val="003A0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FAB"/>
    <w:pPr>
      <w:framePr w:wrap="auto" w:hAnchor="text" w:y="6049"/>
    </w:pPr>
    <w:rPr>
      <w:color w:val="000000"/>
      <w:sz w:val="40"/>
    </w:rPr>
  </w:style>
  <w:style w:type="paragraph" w:customStyle="1" w:styleId="TOCTitle">
    <w:name w:val="TOCTitle"/>
    <w:basedOn w:val="Heading1"/>
    <w:rsid w:val="003A0FAB"/>
    <w:pPr>
      <w:spacing w:after="240"/>
      <w:jc w:val="center"/>
      <w:outlineLvl w:val="9"/>
    </w:pPr>
    <w:rPr>
      <w:caps/>
    </w:rPr>
  </w:style>
  <w:style w:type="paragraph" w:customStyle="1" w:styleId="Version">
    <w:name w:val="Version"/>
    <w:rsid w:val="003A0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FAB"/>
    <w:pPr>
      <w:keepNext w:val="0"/>
      <w:tabs>
        <w:tab w:val="right" w:pos="4176"/>
      </w:tabs>
      <w:ind w:left="198" w:hanging="198"/>
    </w:pPr>
    <w:rPr>
      <w:rFonts w:ascii="Garamond" w:hAnsi="Garamond"/>
    </w:rPr>
  </w:style>
  <w:style w:type="paragraph" w:styleId="IndexHeading">
    <w:name w:val="index heading"/>
    <w:basedOn w:val="Normal"/>
    <w:next w:val="Index1"/>
    <w:semiHidden/>
    <w:rsid w:val="003A0FAB"/>
    <w:pPr>
      <w:spacing w:before="120" w:after="120"/>
    </w:pPr>
    <w:rPr>
      <w:rFonts w:ascii="Arial" w:hAnsi="Arial"/>
      <w:b/>
      <w:color w:val="918585"/>
      <w:sz w:val="24"/>
    </w:rPr>
  </w:style>
  <w:style w:type="paragraph" w:styleId="Header">
    <w:name w:val="header"/>
    <w:basedOn w:val="Normal"/>
    <w:link w:val="HeaderChar"/>
    <w:rsid w:val="003A0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FAB"/>
    <w:rPr>
      <w:rFonts w:ascii="Times New Roman" w:eastAsia="Times New Roman" w:hAnsi="Times New Roman" w:cs="Times New Roman"/>
      <w:sz w:val="16"/>
      <w:szCs w:val="20"/>
      <w:lang w:val="en-GB" w:eastAsia="en-US"/>
    </w:rPr>
  </w:style>
  <w:style w:type="paragraph" w:customStyle="1" w:styleId="Chapter">
    <w:name w:val="Chapter"/>
    <w:basedOn w:val="Normal"/>
    <w:rsid w:val="003A0FAB"/>
    <w:pPr>
      <w:spacing w:before="240"/>
    </w:pPr>
    <w:rPr>
      <w:rFonts w:ascii="Times New Roman" w:hAnsi="Times New Roman"/>
      <w:smallCaps/>
      <w:spacing w:val="80"/>
      <w:sz w:val="28"/>
    </w:rPr>
  </w:style>
  <w:style w:type="paragraph" w:customStyle="1" w:styleId="InChapter">
    <w:name w:val="InChapter"/>
    <w:basedOn w:val="Heading3"/>
    <w:rsid w:val="003A0FAB"/>
    <w:pPr>
      <w:spacing w:after="240"/>
      <w:outlineLvl w:val="9"/>
    </w:pPr>
    <w:rPr>
      <w:noProof/>
    </w:rPr>
  </w:style>
  <w:style w:type="paragraph" w:styleId="Index2">
    <w:name w:val="index 2"/>
    <w:basedOn w:val="Normal"/>
    <w:next w:val="Normal"/>
    <w:semiHidden/>
    <w:rsid w:val="003A0FAB"/>
    <w:pPr>
      <w:tabs>
        <w:tab w:val="right" w:pos="4176"/>
      </w:tabs>
      <w:ind w:left="568" w:hanging="284"/>
    </w:pPr>
    <w:rPr>
      <w:rFonts w:ascii="Garamond" w:hAnsi="Garamond"/>
    </w:rPr>
  </w:style>
  <w:style w:type="paragraph" w:customStyle="1" w:styleId="Byline">
    <w:name w:val="Byline"/>
    <w:rsid w:val="003A0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FAB"/>
    <w:pPr>
      <w:tabs>
        <w:tab w:val="clear" w:pos="3600"/>
        <w:tab w:val="clear" w:pos="3958"/>
      </w:tabs>
      <w:jc w:val="right"/>
    </w:pPr>
  </w:style>
  <w:style w:type="paragraph" w:styleId="Caption">
    <w:name w:val="caption"/>
    <w:basedOn w:val="BodyText"/>
    <w:next w:val="Normal"/>
    <w:qFormat/>
    <w:rsid w:val="003A0FAB"/>
    <w:pPr>
      <w:framePr w:w="2268" w:hSpace="181" w:vSpace="181" w:wrap="around" w:vAnchor="text" w:hAnchor="page" w:x="1135" w:y="285" w:anchorLock="1"/>
    </w:pPr>
    <w:rPr>
      <w:i/>
    </w:rPr>
  </w:style>
  <w:style w:type="paragraph" w:customStyle="1" w:styleId="MiniTOCTitle">
    <w:name w:val="MiniTOCTitle"/>
    <w:basedOn w:val="Heading4"/>
    <w:rsid w:val="003A0FAB"/>
    <w:pPr>
      <w:spacing w:before="240"/>
      <w:outlineLvl w:val="9"/>
    </w:pPr>
    <w:rPr>
      <w:noProof/>
      <w:sz w:val="24"/>
    </w:rPr>
  </w:style>
  <w:style w:type="paragraph" w:customStyle="1" w:styleId="MiniTOCItem">
    <w:name w:val="MiniTOCItem"/>
    <w:basedOn w:val="ListBullet"/>
    <w:rsid w:val="003A0FAB"/>
    <w:pPr>
      <w:numPr>
        <w:numId w:val="0"/>
      </w:numPr>
      <w:tabs>
        <w:tab w:val="right" w:leader="dot" w:pos="6521"/>
      </w:tabs>
      <w:spacing w:before="0" w:after="0"/>
    </w:pPr>
  </w:style>
  <w:style w:type="paragraph" w:customStyle="1" w:styleId="TOFTitle">
    <w:name w:val="TOFTitle"/>
    <w:basedOn w:val="TOCTitle"/>
    <w:rsid w:val="003A0FAB"/>
  </w:style>
  <w:style w:type="paragraph" w:styleId="TableofFigures">
    <w:name w:val="table of figures"/>
    <w:basedOn w:val="Normal"/>
    <w:next w:val="Normal"/>
    <w:semiHidden/>
    <w:rsid w:val="003A0FAB"/>
    <w:pPr>
      <w:tabs>
        <w:tab w:val="right" w:leader="dot" w:pos="9072"/>
      </w:tabs>
      <w:ind w:left="970" w:hanging="403"/>
    </w:pPr>
    <w:rPr>
      <w:rFonts w:ascii="Times New Roman" w:hAnsi="Times New Roman"/>
      <w:b/>
    </w:rPr>
  </w:style>
  <w:style w:type="paragraph" w:styleId="ListNumber">
    <w:name w:val="List Number"/>
    <w:basedOn w:val="List"/>
    <w:rsid w:val="003A0FAB"/>
    <w:pPr>
      <w:numPr>
        <w:numId w:val="11"/>
      </w:numPr>
    </w:pPr>
  </w:style>
  <w:style w:type="character" w:customStyle="1" w:styleId="WingdingSymbols">
    <w:name w:val="Wingding Symbols"/>
    <w:rsid w:val="003A0FAB"/>
    <w:rPr>
      <w:rFonts w:ascii="Wingdings" w:hAnsi="Wingdings"/>
    </w:rPr>
  </w:style>
  <w:style w:type="paragraph" w:customStyle="1" w:styleId="TableHeading">
    <w:name w:val="Table Heading"/>
    <w:basedOn w:val="HeadingBase"/>
    <w:rsid w:val="003A0FAB"/>
    <w:pPr>
      <w:keepLines/>
      <w:pBdr>
        <w:bottom w:val="single" w:sz="6" w:space="1" w:color="918585"/>
      </w:pBdr>
      <w:spacing w:before="240"/>
    </w:pPr>
  </w:style>
  <w:style w:type="character" w:customStyle="1" w:styleId="HotSpot">
    <w:name w:val="HotSpot"/>
    <w:rsid w:val="003A0FAB"/>
    <w:rPr>
      <w:color w:val="0033CC"/>
      <w:u w:val="none"/>
    </w:rPr>
  </w:style>
  <w:style w:type="paragraph" w:customStyle="1" w:styleId="BodyTextRight">
    <w:name w:val="Body Text Right"/>
    <w:basedOn w:val="BodyText"/>
    <w:rsid w:val="003A0FAB"/>
    <w:pPr>
      <w:spacing w:before="0" w:after="0"/>
      <w:jc w:val="right"/>
    </w:pPr>
  </w:style>
  <w:style w:type="paragraph" w:styleId="Index3">
    <w:name w:val="index 3"/>
    <w:basedOn w:val="ListNumber2"/>
    <w:next w:val="Normal"/>
    <w:semiHidden/>
    <w:rsid w:val="003A0FAB"/>
    <w:pPr>
      <w:numPr>
        <w:numId w:val="0"/>
      </w:numPr>
      <w:tabs>
        <w:tab w:val="right" w:leader="dot" w:pos="4176"/>
      </w:tabs>
    </w:pPr>
  </w:style>
  <w:style w:type="paragraph" w:styleId="ListNumber2">
    <w:name w:val="List Number 2"/>
    <w:basedOn w:val="List2"/>
    <w:rsid w:val="003A0FAB"/>
    <w:pPr>
      <w:numPr>
        <w:numId w:val="10"/>
      </w:numPr>
      <w:tabs>
        <w:tab w:val="clear" w:pos="1060"/>
      </w:tabs>
    </w:pPr>
  </w:style>
  <w:style w:type="paragraph" w:customStyle="1" w:styleId="MarginNote">
    <w:name w:val="Margin Note"/>
    <w:basedOn w:val="BodyText"/>
    <w:rsid w:val="003A0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FAB"/>
    <w:rPr>
      <w:sz w:val="32"/>
    </w:rPr>
  </w:style>
  <w:style w:type="paragraph" w:customStyle="1" w:styleId="HeadingProcedure">
    <w:name w:val="Heading Procedure"/>
    <w:basedOn w:val="HeadingBase"/>
    <w:next w:val="Normal"/>
    <w:rsid w:val="003A0FAB"/>
    <w:pPr>
      <w:tabs>
        <w:tab w:val="left" w:pos="0"/>
      </w:tabs>
      <w:spacing w:before="120" w:after="60"/>
    </w:pPr>
    <w:rPr>
      <w:i/>
      <w:color w:val="918585"/>
      <w:sz w:val="22"/>
    </w:rPr>
  </w:style>
  <w:style w:type="paragraph" w:customStyle="1" w:styleId="TableBodyText">
    <w:name w:val="Table Body Text"/>
    <w:basedOn w:val="BodyText"/>
    <w:rsid w:val="003A0FAB"/>
    <w:pPr>
      <w:spacing w:before="60" w:after="60"/>
    </w:pPr>
  </w:style>
  <w:style w:type="paragraph" w:styleId="ListContinue">
    <w:name w:val="List Continue"/>
    <w:basedOn w:val="List"/>
    <w:rsid w:val="003A0FAB"/>
    <w:pPr>
      <w:ind w:firstLine="0"/>
    </w:pPr>
  </w:style>
  <w:style w:type="paragraph" w:customStyle="1" w:styleId="ListNote">
    <w:name w:val="List Note"/>
    <w:basedOn w:val="List"/>
    <w:rsid w:val="003A0FAB"/>
    <w:pPr>
      <w:pBdr>
        <w:top w:val="single" w:sz="6" w:space="2" w:color="918585"/>
        <w:bottom w:val="single" w:sz="6" w:space="2" w:color="918585"/>
      </w:pBdr>
      <w:tabs>
        <w:tab w:val="left" w:pos="1021"/>
      </w:tabs>
      <w:ind w:firstLine="0"/>
    </w:pPr>
  </w:style>
  <w:style w:type="paragraph" w:customStyle="1" w:styleId="Warning">
    <w:name w:val="Warning"/>
    <w:basedOn w:val="BodyText"/>
    <w:rsid w:val="003A0FAB"/>
    <w:pPr>
      <w:shd w:val="clear" w:color="auto" w:fill="D9D9D9"/>
      <w:tabs>
        <w:tab w:val="left" w:pos="992"/>
      </w:tabs>
      <w:ind w:left="119" w:right="119"/>
    </w:pPr>
    <w:rPr>
      <w:sz w:val="20"/>
    </w:rPr>
  </w:style>
  <w:style w:type="paragraph" w:customStyle="1" w:styleId="MarginIcons">
    <w:name w:val="Margin Icons"/>
    <w:basedOn w:val="BodyText"/>
    <w:rsid w:val="003A0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FAB"/>
    <w:rPr>
      <w:rFonts w:ascii="Courier New" w:hAnsi="Courier New"/>
    </w:rPr>
  </w:style>
  <w:style w:type="paragraph" w:customStyle="1" w:styleId="NoteBullet">
    <w:name w:val="Note Bullet"/>
    <w:basedOn w:val="Note"/>
    <w:rsid w:val="003A0FAB"/>
    <w:pPr>
      <w:tabs>
        <w:tab w:val="clear" w:pos="680"/>
      </w:tabs>
      <w:spacing w:before="60" w:after="60"/>
    </w:pPr>
  </w:style>
  <w:style w:type="paragraph" w:customStyle="1" w:styleId="SubHeading2">
    <w:name w:val="SubHeading2"/>
    <w:basedOn w:val="HeadingBase"/>
    <w:rsid w:val="003A0FAB"/>
    <w:pPr>
      <w:spacing w:before="240" w:after="60"/>
    </w:pPr>
    <w:rPr>
      <w:sz w:val="20"/>
    </w:rPr>
  </w:style>
  <w:style w:type="paragraph" w:customStyle="1" w:styleId="SubHeading1">
    <w:name w:val="SubHeading1"/>
    <w:basedOn w:val="HeadingBase"/>
    <w:rsid w:val="003A0FAB"/>
    <w:pPr>
      <w:spacing w:before="240" w:after="60"/>
    </w:pPr>
    <w:rPr>
      <w:color w:val="918585"/>
      <w:sz w:val="22"/>
    </w:rPr>
  </w:style>
  <w:style w:type="paragraph" w:customStyle="1" w:styleId="SideHeading">
    <w:name w:val="Side Heading"/>
    <w:basedOn w:val="HeadingBase"/>
    <w:rsid w:val="003A0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FAB"/>
    <w:pPr>
      <w:numPr>
        <w:numId w:val="12"/>
      </w:numPr>
    </w:pPr>
  </w:style>
  <w:style w:type="paragraph" w:styleId="PlainText">
    <w:name w:val="Plain Text"/>
    <w:basedOn w:val="Normal"/>
    <w:link w:val="PlainTextChar"/>
    <w:rsid w:val="003A0FAB"/>
    <w:rPr>
      <w:sz w:val="20"/>
    </w:rPr>
  </w:style>
  <w:style w:type="character" w:customStyle="1" w:styleId="PlainTextChar">
    <w:name w:val="Plain Text Char"/>
    <w:basedOn w:val="DefaultParagraphFont"/>
    <w:link w:val="PlainText"/>
    <w:rsid w:val="003A0FAB"/>
    <w:rPr>
      <w:rFonts w:ascii="Courier New" w:eastAsia="Times New Roman" w:hAnsi="Courier New" w:cs="Times New Roman"/>
      <w:sz w:val="20"/>
      <w:szCs w:val="20"/>
      <w:lang w:eastAsia="en-US"/>
    </w:rPr>
  </w:style>
  <w:style w:type="character" w:customStyle="1" w:styleId="MenuOption">
    <w:name w:val="Menu Option"/>
    <w:basedOn w:val="DefaultParagraphFont"/>
    <w:rsid w:val="003A0FAB"/>
    <w:rPr>
      <w:b/>
      <w:smallCaps/>
    </w:rPr>
  </w:style>
  <w:style w:type="paragraph" w:customStyle="1" w:styleId="TableListNumber">
    <w:name w:val="Table List Number"/>
    <w:basedOn w:val="ListNumber"/>
    <w:rsid w:val="003A0FAB"/>
    <w:pPr>
      <w:numPr>
        <w:numId w:val="0"/>
      </w:numPr>
    </w:pPr>
  </w:style>
  <w:style w:type="paragraph" w:styleId="TOC4">
    <w:name w:val="toc 4"/>
    <w:basedOn w:val="TOCBase"/>
    <w:next w:val="Normal"/>
    <w:semiHidden/>
    <w:rsid w:val="003A0FAB"/>
    <w:pPr>
      <w:tabs>
        <w:tab w:val="right" w:leader="dot" w:pos="9071"/>
      </w:tabs>
      <w:ind w:left="1701"/>
    </w:pPr>
  </w:style>
  <w:style w:type="paragraph" w:customStyle="1" w:styleId="ListAlpha">
    <w:name w:val="List Alpha"/>
    <w:basedOn w:val="List"/>
    <w:rsid w:val="003A0FAB"/>
    <w:pPr>
      <w:numPr>
        <w:numId w:val="9"/>
      </w:numPr>
    </w:pPr>
  </w:style>
  <w:style w:type="paragraph" w:customStyle="1" w:styleId="ListAlpha2">
    <w:name w:val="List Alpha 2"/>
    <w:basedOn w:val="List2"/>
    <w:rsid w:val="003A0FAB"/>
    <w:pPr>
      <w:numPr>
        <w:numId w:val="8"/>
      </w:numPr>
    </w:pPr>
  </w:style>
  <w:style w:type="paragraph" w:styleId="List2">
    <w:name w:val="List 2"/>
    <w:basedOn w:val="BodyText"/>
    <w:rsid w:val="003A0FAB"/>
    <w:pPr>
      <w:tabs>
        <w:tab w:val="left" w:pos="680"/>
      </w:tabs>
      <w:spacing w:before="60" w:after="60"/>
      <w:ind w:left="680" w:hanging="340"/>
    </w:pPr>
  </w:style>
  <w:style w:type="paragraph" w:styleId="List3">
    <w:name w:val="List 3"/>
    <w:basedOn w:val="BodyText"/>
    <w:rsid w:val="003A0FAB"/>
    <w:pPr>
      <w:tabs>
        <w:tab w:val="left" w:pos="1021"/>
      </w:tabs>
      <w:spacing w:before="60" w:after="60"/>
      <w:ind w:left="1020" w:hanging="340"/>
    </w:pPr>
  </w:style>
  <w:style w:type="paragraph" w:styleId="List4">
    <w:name w:val="List 4"/>
    <w:basedOn w:val="BodyText"/>
    <w:rsid w:val="003A0FAB"/>
    <w:pPr>
      <w:tabs>
        <w:tab w:val="left" w:pos="1361"/>
      </w:tabs>
      <w:spacing w:before="60" w:after="60"/>
      <w:ind w:left="1361" w:hanging="340"/>
    </w:pPr>
  </w:style>
  <w:style w:type="paragraph" w:styleId="List5">
    <w:name w:val="List 5"/>
    <w:basedOn w:val="BodyText"/>
    <w:rsid w:val="003A0FAB"/>
    <w:pPr>
      <w:tabs>
        <w:tab w:val="left" w:pos="1701"/>
      </w:tabs>
      <w:spacing w:before="60" w:after="60"/>
      <w:ind w:left="1701" w:hanging="340"/>
    </w:pPr>
  </w:style>
  <w:style w:type="paragraph" w:styleId="ListBullet3">
    <w:name w:val="List Bullet 3"/>
    <w:basedOn w:val="List3"/>
    <w:rsid w:val="003A0FAB"/>
    <w:pPr>
      <w:numPr>
        <w:numId w:val="15"/>
      </w:numPr>
      <w:tabs>
        <w:tab w:val="clear" w:pos="1021"/>
      </w:tabs>
      <w:ind w:left="1037" w:hanging="357"/>
    </w:pPr>
  </w:style>
  <w:style w:type="paragraph" w:styleId="ListBullet4">
    <w:name w:val="List Bullet 4"/>
    <w:basedOn w:val="List4"/>
    <w:rsid w:val="003A0FAB"/>
    <w:pPr>
      <w:numPr>
        <w:numId w:val="3"/>
      </w:numPr>
    </w:pPr>
  </w:style>
  <w:style w:type="paragraph" w:styleId="ListBullet5">
    <w:name w:val="List Bullet 5"/>
    <w:basedOn w:val="List5"/>
    <w:rsid w:val="003A0FAB"/>
    <w:pPr>
      <w:numPr>
        <w:numId w:val="4"/>
      </w:numPr>
    </w:pPr>
  </w:style>
  <w:style w:type="paragraph" w:styleId="ListContinue2">
    <w:name w:val="List Continue 2"/>
    <w:basedOn w:val="List2"/>
    <w:rsid w:val="003A0FAB"/>
    <w:pPr>
      <w:ind w:firstLine="0"/>
    </w:pPr>
  </w:style>
  <w:style w:type="paragraph" w:styleId="ListContinue3">
    <w:name w:val="List Continue 3"/>
    <w:basedOn w:val="List3"/>
    <w:rsid w:val="003A0FAB"/>
    <w:pPr>
      <w:ind w:left="1021" w:firstLine="0"/>
    </w:pPr>
  </w:style>
  <w:style w:type="paragraph" w:styleId="ListContinue4">
    <w:name w:val="List Continue 4"/>
    <w:basedOn w:val="List4"/>
    <w:rsid w:val="003A0FAB"/>
    <w:pPr>
      <w:ind w:firstLine="0"/>
    </w:pPr>
  </w:style>
  <w:style w:type="paragraph" w:styleId="ListContinue5">
    <w:name w:val="List Continue 5"/>
    <w:basedOn w:val="List5"/>
    <w:rsid w:val="003A0FAB"/>
    <w:pPr>
      <w:ind w:firstLine="0"/>
    </w:pPr>
  </w:style>
  <w:style w:type="paragraph" w:styleId="ListNumber3">
    <w:name w:val="List Number 3"/>
    <w:basedOn w:val="List3"/>
    <w:rsid w:val="003A0FAB"/>
    <w:pPr>
      <w:numPr>
        <w:numId w:val="5"/>
      </w:numPr>
    </w:pPr>
  </w:style>
  <w:style w:type="paragraph" w:styleId="ListNumber4">
    <w:name w:val="List Number 4"/>
    <w:basedOn w:val="List4"/>
    <w:rsid w:val="003A0FAB"/>
    <w:pPr>
      <w:numPr>
        <w:numId w:val="6"/>
      </w:numPr>
    </w:pPr>
  </w:style>
  <w:style w:type="paragraph" w:styleId="ListNumber5">
    <w:name w:val="List Number 5"/>
    <w:basedOn w:val="List5"/>
    <w:rsid w:val="003A0FAB"/>
    <w:pPr>
      <w:numPr>
        <w:numId w:val="7"/>
      </w:numPr>
    </w:pPr>
  </w:style>
  <w:style w:type="paragraph" w:styleId="BlockText">
    <w:name w:val="Block Text"/>
    <w:basedOn w:val="Normal"/>
    <w:rsid w:val="003A0FAB"/>
    <w:pPr>
      <w:spacing w:after="120"/>
      <w:ind w:left="1440" w:right="1440"/>
    </w:pPr>
  </w:style>
  <w:style w:type="character" w:customStyle="1" w:styleId="Subscript">
    <w:name w:val="Subscript"/>
    <w:basedOn w:val="DefaultParagraphFont"/>
    <w:rsid w:val="003A0FAB"/>
    <w:rPr>
      <w:sz w:val="16"/>
      <w:vertAlign w:val="subscript"/>
    </w:rPr>
  </w:style>
  <w:style w:type="character" w:customStyle="1" w:styleId="Superscript">
    <w:name w:val="Superscript"/>
    <w:basedOn w:val="DefaultParagraphFont"/>
    <w:rsid w:val="003A0FAB"/>
    <w:rPr>
      <w:sz w:val="16"/>
      <w:vertAlign w:val="superscript"/>
    </w:rPr>
  </w:style>
  <w:style w:type="character" w:customStyle="1" w:styleId="Symbols">
    <w:name w:val="Symbols"/>
    <w:basedOn w:val="DefaultParagraphFont"/>
    <w:rsid w:val="003A0FAB"/>
    <w:rPr>
      <w:rFonts w:ascii="Symbol" w:hAnsi="Symbol"/>
    </w:rPr>
  </w:style>
  <w:style w:type="character" w:customStyle="1" w:styleId="MenuOptions">
    <w:name w:val="Menu Options"/>
    <w:basedOn w:val="DefaultParagraphFont"/>
    <w:rsid w:val="003A0FAB"/>
    <w:rPr>
      <w:rFonts w:ascii="Arial Narrow" w:hAnsi="Arial Narrow"/>
      <w:smallCaps/>
    </w:rPr>
  </w:style>
  <w:style w:type="character" w:customStyle="1" w:styleId="Buttons">
    <w:name w:val="Buttons"/>
    <w:basedOn w:val="DefaultParagraphFont"/>
    <w:rsid w:val="003A0FAB"/>
    <w:rPr>
      <w:b/>
    </w:rPr>
  </w:style>
  <w:style w:type="character" w:customStyle="1" w:styleId="Underlined">
    <w:name w:val="Underlined"/>
    <w:basedOn w:val="DefaultParagraphFont"/>
    <w:rsid w:val="003A0FAB"/>
    <w:rPr>
      <w:u w:val="single"/>
    </w:rPr>
  </w:style>
  <w:style w:type="paragraph" w:customStyle="1" w:styleId="TableBodyTextRight">
    <w:name w:val="Table Body Text Right"/>
    <w:basedOn w:val="TableBodyText"/>
    <w:rsid w:val="003A0FAB"/>
    <w:pPr>
      <w:widowControl w:val="0"/>
      <w:autoSpaceDE w:val="0"/>
      <w:autoSpaceDN w:val="0"/>
      <w:adjustRightInd w:val="0"/>
      <w:jc w:val="right"/>
    </w:pPr>
    <w:rPr>
      <w:rFonts w:cs="Arial"/>
      <w:szCs w:val="18"/>
    </w:rPr>
  </w:style>
  <w:style w:type="paragraph" w:customStyle="1" w:styleId="CopyrightText">
    <w:name w:val="Copyright Text"/>
    <w:basedOn w:val="BodyText"/>
    <w:rsid w:val="003A0FAB"/>
    <w:rPr>
      <w:sz w:val="18"/>
    </w:rPr>
  </w:style>
  <w:style w:type="paragraph" w:customStyle="1" w:styleId="BodySmallRight">
    <w:name w:val="Body Small Right"/>
    <w:basedOn w:val="BodyTextRight"/>
    <w:rsid w:val="003A0FAB"/>
    <w:rPr>
      <w:sz w:val="18"/>
      <w:szCs w:val="18"/>
    </w:rPr>
  </w:style>
  <w:style w:type="paragraph" w:customStyle="1" w:styleId="MarginEdition">
    <w:name w:val="Margin Edition"/>
    <w:basedOn w:val="MarginNote"/>
    <w:rsid w:val="003A0FAB"/>
    <w:pPr>
      <w:spacing w:before="0" w:after="0"/>
    </w:pPr>
    <w:rPr>
      <w:rFonts w:ascii="Times New Roman" w:hAnsi="Times New Roman"/>
      <w:color w:val="999999"/>
    </w:rPr>
  </w:style>
  <w:style w:type="paragraph" w:customStyle="1" w:styleId="Spacer">
    <w:name w:val="Spacer"/>
    <w:basedOn w:val="Normal"/>
    <w:rsid w:val="003A0FAB"/>
    <w:rPr>
      <w:sz w:val="2"/>
      <w:szCs w:val="2"/>
    </w:rPr>
  </w:style>
  <w:style w:type="character" w:customStyle="1" w:styleId="Small">
    <w:name w:val="Small"/>
    <w:basedOn w:val="DefaultParagraphFont"/>
    <w:rsid w:val="003A0FAB"/>
    <w:rPr>
      <w:sz w:val="16"/>
    </w:rPr>
  </w:style>
  <w:style w:type="paragraph" w:customStyle="1" w:styleId="WideTable">
    <w:name w:val="Wide Table"/>
    <w:basedOn w:val="Normal"/>
    <w:rsid w:val="003A0FAB"/>
    <w:pPr>
      <w:ind w:left="-1418"/>
    </w:pPr>
    <w:rPr>
      <w:sz w:val="2"/>
      <w:szCs w:val="2"/>
    </w:rPr>
  </w:style>
  <w:style w:type="character" w:styleId="PageNumber">
    <w:name w:val="page number"/>
    <w:basedOn w:val="DefaultParagraphFont"/>
    <w:rsid w:val="003A0FAB"/>
  </w:style>
  <w:style w:type="paragraph" w:styleId="Quote">
    <w:name w:val="Quote"/>
    <w:basedOn w:val="Heading1"/>
    <w:link w:val="QuoteChar"/>
    <w:qFormat/>
    <w:rsid w:val="003A0FAB"/>
    <w:rPr>
      <w:b w:val="0"/>
      <w:sz w:val="72"/>
      <w:szCs w:val="72"/>
      <w:lang w:val="en-NZ"/>
    </w:rPr>
  </w:style>
  <w:style w:type="character" w:customStyle="1" w:styleId="QuoteChar">
    <w:name w:val="Quote Char"/>
    <w:basedOn w:val="DefaultParagraphFont"/>
    <w:link w:val="Quote"/>
    <w:rsid w:val="003A0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FAB"/>
    <w:pPr>
      <w:pageBreakBefore/>
    </w:pPr>
  </w:style>
  <w:style w:type="paragraph" w:customStyle="1" w:styleId="Border">
    <w:name w:val="Border"/>
    <w:basedOn w:val="Normal"/>
    <w:qFormat/>
    <w:rsid w:val="003A0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FAB"/>
    <w:rPr>
      <w:b/>
      <w:bCs/>
      <w:i/>
      <w:iCs/>
      <w:color w:val="auto"/>
    </w:rPr>
  </w:style>
  <w:style w:type="paragraph" w:styleId="IntenseQuote">
    <w:name w:val="Intense Quote"/>
    <w:basedOn w:val="Normal"/>
    <w:next w:val="Normal"/>
    <w:link w:val="IntenseQuoteChar"/>
    <w:uiPriority w:val="30"/>
    <w:qFormat/>
    <w:rsid w:val="003A0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FAB"/>
    <w:rPr>
      <w:smallCaps/>
      <w:color w:val="auto"/>
      <w:u w:val="single"/>
    </w:rPr>
  </w:style>
  <w:style w:type="character" w:styleId="IntenseReference">
    <w:name w:val="Intense Reference"/>
    <w:basedOn w:val="DefaultParagraphFont"/>
    <w:uiPriority w:val="32"/>
    <w:qFormat/>
    <w:rsid w:val="003A0FAB"/>
    <w:rPr>
      <w:b/>
      <w:bCs/>
      <w:smallCaps/>
      <w:color w:val="auto"/>
      <w:spacing w:val="5"/>
      <w:u w:val="single"/>
    </w:rPr>
  </w:style>
  <w:style w:type="paragraph" w:customStyle="1" w:styleId="2ColumnHeading">
    <w:name w:val="2Column Heading"/>
    <w:basedOn w:val="BodyText"/>
    <w:qFormat/>
    <w:rsid w:val="003A0FAB"/>
    <w:pPr>
      <w:spacing w:after="60"/>
      <w:ind w:left="-2268"/>
    </w:pPr>
    <w:rPr>
      <w:b/>
    </w:rPr>
  </w:style>
  <w:style w:type="paragraph" w:customStyle="1" w:styleId="Heading1TOC">
    <w:name w:val="Heading1 TOC"/>
    <w:basedOn w:val="Normal"/>
    <w:qFormat/>
    <w:rsid w:val="003A0FAB"/>
    <w:pPr>
      <w:spacing w:before="240" w:after="120"/>
    </w:pPr>
    <w:rPr>
      <w:rFonts w:ascii="Times New Roman" w:hAnsi="Times New Roman"/>
      <w:b/>
      <w:sz w:val="32"/>
    </w:rPr>
  </w:style>
  <w:style w:type="paragraph" w:customStyle="1" w:styleId="Heading2TOC">
    <w:name w:val="Heading2 TOC"/>
    <w:basedOn w:val="Normal"/>
    <w:qFormat/>
    <w:rsid w:val="003A0FAB"/>
    <w:pPr>
      <w:spacing w:before="240" w:after="60"/>
    </w:pPr>
    <w:rPr>
      <w:rFonts w:ascii="Times New Roman" w:hAnsi="Times New Roman"/>
      <w:b/>
      <w:sz w:val="28"/>
    </w:rPr>
  </w:style>
  <w:style w:type="character" w:customStyle="1" w:styleId="Underline">
    <w:name w:val="Underline"/>
    <w:basedOn w:val="DefaultParagraphFont"/>
    <w:qFormat/>
    <w:rsid w:val="003A0FAB"/>
    <w:rPr>
      <w:u w:val="single"/>
    </w:rPr>
  </w:style>
  <w:style w:type="paragraph" w:styleId="BalloonText">
    <w:name w:val="Balloon Text"/>
    <w:basedOn w:val="Normal"/>
    <w:link w:val="BalloonTextChar"/>
    <w:rsid w:val="003A0FAB"/>
    <w:rPr>
      <w:rFonts w:ascii="Tahoma" w:hAnsi="Tahoma" w:cs="Tahoma"/>
      <w:sz w:val="16"/>
      <w:szCs w:val="16"/>
    </w:rPr>
  </w:style>
  <w:style w:type="character" w:customStyle="1" w:styleId="BalloonTextChar">
    <w:name w:val="Balloon Text Char"/>
    <w:basedOn w:val="DefaultParagraphFont"/>
    <w:link w:val="BalloonText"/>
    <w:rsid w:val="003A0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F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FAB"/>
    <w:rPr>
      <w:b/>
      <w:color w:val="660033"/>
      <w:spacing w:val="0"/>
    </w:rPr>
  </w:style>
  <w:style w:type="paragraph" w:customStyle="1" w:styleId="Nameditemlist">
    <w:name w:val="Named item list"/>
    <w:basedOn w:val="BodyText"/>
    <w:qFormat/>
    <w:rsid w:val="003A0F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1484</Words>
  <Characters>9084</Characters>
  <Application>Microsoft Office Word</Application>
  <DocSecurity>0</DocSecurity>
  <Lines>313</Lines>
  <Paragraphs>197</Paragraphs>
  <ScaleCrop>false</ScaleCrop>
  <Company>Author-it Software Corporation Ltd.</Company>
  <LinksUpToDate>false</LinksUpToDate>
  <CharactersWithSpaces>10477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BSBSLS408A Present, secure and support sales solutions</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2012-12-12T03:18:00Z</dcterms:created>
  <dcterms:modified xsi:type="dcterms:W3CDTF">2012-12-12T03:18:00Z</dcterms:modified>
</cp:coreProperties>
</file>