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E6B" w:rsidP="00E10E6B">
      <w:pPr>
        <w:pStyle w:val="Title"/>
      </w:pPr>
      <w:r>
        <w:fldChar w:fldCharType="begin"/>
      </w:r>
      <w:r>
        <w:instrText xml:space="preserve"> TITLE   \* MERGEFORMAT </w:instrText>
      </w:r>
      <w:r>
        <w:fldChar w:fldCharType="separate"/>
      </w:r>
      <w:r>
        <w:t>BSBRSK401A Identify risk and apply risk management processes</w:t>
      </w:r>
      <w:r>
        <w:fldChar w:fldCharType="end"/>
      </w:r>
    </w:p>
    <w:p w:rsidR="00E10E6B" w:rsidP="00E10E6B">
      <w:pPr>
        <w:pStyle w:val="Version"/>
        <w:sectPr w:rsidSect="007627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2783" w:rsidP="00762783">
      <w:pPr>
        <w:pStyle w:val="SuperHeading"/>
      </w:pPr>
      <w:r w:rsidRPr="00762783">
        <w:t>BSBRSK401A Identify risk and apply risk management processes</w:t>
      </w:r>
    </w:p>
    <w:p w:rsidR="00000000" w:rsidRPr="00762783" w:rsidP="00762783">
      <w:pPr>
        <w:pStyle w:val="SuperHeading"/>
      </w:pPr>
    </w:p>
    <w:p w:rsidR="00000000" w:rsidRPr="00762783" w:rsidP="00762783">
      <w:pPr>
        <w:pStyle w:val="Heading1"/>
      </w:pPr>
      <w:bookmarkStart w:id="1" w:name="O_67611"/>
      <w:bookmarkEnd w:id="1"/>
      <w:r w:rsidRPr="00762783">
        <w:t>Modification History</w:t>
      </w:r>
    </w:p>
    <w:p w:rsidR="00000000" w:rsidRPr="00762783" w:rsidP="00762783">
      <w:pPr>
        <w:pStyle w:val="BodyText"/>
      </w:pPr>
      <w:r w:rsidRPr="00762783">
        <w:t>Not applicable.</w:t>
      </w:r>
    </w:p>
    <w:p w:rsidR="00000000" w:rsidRPr="00762783" w:rsidP="00762783">
      <w:pPr>
        <w:pStyle w:val="AllowPageBreak"/>
      </w:pPr>
    </w:p>
    <w:p w:rsidR="00000000" w:rsidRPr="00762783" w:rsidP="00762783">
      <w:pPr>
        <w:pStyle w:val="Heading1"/>
      </w:pPr>
      <w:bookmarkStart w:id="2" w:name="O_67612"/>
      <w:bookmarkEnd w:id="2"/>
      <w:r w:rsidRPr="00762783">
        <w:t>Unit Descriptor</w:t>
      </w:r>
    </w:p>
    <w:tbl>
      <w:tblPr>
        <w:tblW w:w="0" w:type="auto"/>
        <w:tblLayout w:type="fixed"/>
        <w:tblCellMar>
          <w:left w:w="62" w:type="dxa"/>
          <w:right w:w="62" w:type="dxa"/>
        </w:tblCellMar>
        <w:tblLook w:val="0000"/>
      </w:tblPr>
      <w:tblGrid>
        <w:gridCol w:w="2665"/>
        <w:gridCol w:w="5857"/>
      </w:tblGrid>
      <w:tr w:rsidTr="00E10E6B">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This unit describes the performance outcomes, skills and knowledge required to</w:t>
            </w:r>
            <w:r w:rsidRPr="00762783">
              <w:t xml:space="preserve"> identify risks and to apply established risk management processes to a subset of an organisation or project's operations that are within the person's own work responsibilities and area of operation.</w:t>
            </w:r>
          </w:p>
          <w:p w:rsidR="00000000" w:rsidRPr="00762783" w:rsidP="00762783">
            <w:pPr>
              <w:pStyle w:val="BodyText"/>
            </w:pPr>
            <w:r w:rsidRPr="00762783">
              <w:t>No licensing, legislative, regulatory or certification r</w:t>
            </w:r>
            <w:r w:rsidRPr="00762783">
              <w:t>equirements apply to this unit at the time of endorsement.</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3" w:name="O_67613"/>
      <w:bookmarkEnd w:id="3"/>
      <w:r w:rsidRPr="00762783">
        <w:t>Application of the Unit</w:t>
      </w:r>
    </w:p>
    <w:tbl>
      <w:tblPr>
        <w:tblW w:w="0" w:type="auto"/>
        <w:tblLayout w:type="fixed"/>
        <w:tblCellMar>
          <w:left w:w="62" w:type="dxa"/>
          <w:right w:w="62" w:type="dxa"/>
        </w:tblCellMar>
        <w:tblLook w:val="0000"/>
      </w:tblPr>
      <w:tblGrid>
        <w:gridCol w:w="2753"/>
        <w:gridCol w:w="5769"/>
      </w:tblGrid>
      <w:tr w:rsidTr="00E10E6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This unit applies to individuals with a broad knowledge of risk analysis or project management who contribute well developed skills in creating solutions to unpredictable problems through analysis and evaluation of information from a variety of sources. Th</w:t>
            </w:r>
            <w:r w:rsidRPr="00762783">
              <w:t>ey may have responsibility to provide guidance or to delegate aspects of these tasks to others.</w:t>
            </w:r>
          </w:p>
          <w:p w:rsidR="00000000" w:rsidRPr="00762783" w:rsidP="00762783">
            <w:pPr>
              <w:pStyle w:val="BodyText"/>
            </w:pPr>
            <w:r w:rsidRPr="00762783">
              <w:t>In this unit, risks applicable within own work responsibilities and area of operation, may include projects being undertaken individually or by a team, or opera</w:t>
            </w:r>
            <w:r w:rsidRPr="00762783">
              <w:t>tions within a section of the organisation.</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4" w:name="O_67614"/>
      <w:bookmarkEnd w:id="4"/>
      <w:r w:rsidRPr="00762783">
        <w:t>Licensing/Regulatory Information</w:t>
      </w:r>
    </w:p>
    <w:p w:rsidR="00000000" w:rsidRPr="00762783" w:rsidP="00762783">
      <w:pPr>
        <w:pStyle w:val="BodyText"/>
      </w:pPr>
      <w:r w:rsidRPr="00762783">
        <w:t>Not applicable.</w:t>
      </w:r>
    </w:p>
    <w:p w:rsidR="00000000" w:rsidRPr="00762783" w:rsidP="00762783">
      <w:pPr>
        <w:pStyle w:val="AllowPageBreak"/>
      </w:pPr>
    </w:p>
    <w:p w:rsidR="00000000" w:rsidRPr="00762783" w:rsidP="00762783">
      <w:pPr>
        <w:pStyle w:val="Heading1"/>
      </w:pPr>
      <w:bookmarkStart w:id="5" w:name="O_67616"/>
      <w:bookmarkEnd w:id="5"/>
      <w:r w:rsidRPr="00762783">
        <w:t>Pre-Requisites</w:t>
      </w:r>
    </w:p>
    <w:tbl>
      <w:tblPr>
        <w:tblW w:w="0" w:type="auto"/>
        <w:tblLayout w:type="fixed"/>
        <w:tblCellMar>
          <w:left w:w="62" w:type="dxa"/>
          <w:right w:w="62" w:type="dxa"/>
        </w:tblCellMar>
        <w:tblLook w:val="0000"/>
      </w:tblPr>
      <w:tblGrid>
        <w:gridCol w:w="2775"/>
        <w:gridCol w:w="1295"/>
        <w:gridCol w:w="4452"/>
      </w:tblGrid>
      <w:tr w:rsidTr="00E10E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p>
        </w:tc>
      </w:tr>
      <w:tr w:rsidTr="00E10E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p>
        </w:tc>
      </w:tr>
      <w:tr w:rsidTr="00E10E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6" w:name="O_67615"/>
      <w:bookmarkEnd w:id="6"/>
      <w:r w:rsidRPr="00762783">
        <w:t>Employability Skills Information</w:t>
      </w:r>
    </w:p>
    <w:tbl>
      <w:tblPr>
        <w:tblW w:w="0" w:type="auto"/>
        <w:tblLayout w:type="fixed"/>
        <w:tblCellMar>
          <w:left w:w="62" w:type="dxa"/>
          <w:right w:w="62" w:type="dxa"/>
        </w:tblCellMar>
        <w:tblLook w:val="0000"/>
      </w:tblPr>
      <w:tblGrid>
        <w:gridCol w:w="2802"/>
        <w:gridCol w:w="5720"/>
      </w:tblGrid>
      <w:tr w:rsidTr="00E10E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This unit contains employability skills.</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7" w:name="O_67617"/>
      <w:bookmarkEnd w:id="7"/>
      <w:r w:rsidRPr="00762783">
        <w:t>Elements and Performance Criteria Pre-Content</w:t>
      </w:r>
    </w:p>
    <w:tbl>
      <w:tblPr>
        <w:tblW w:w="0" w:type="auto"/>
        <w:tblLayout w:type="fixed"/>
        <w:tblCellMar>
          <w:left w:w="62" w:type="dxa"/>
          <w:right w:w="62" w:type="dxa"/>
        </w:tblCellMar>
        <w:tblLook w:val="0000"/>
      </w:tblPr>
      <w:tblGrid>
        <w:gridCol w:w="2567"/>
        <w:gridCol w:w="5955"/>
      </w:tblGrid>
      <w:tr w:rsidTr="00E10E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Performance criteria describe the performance needed to demonstrate achievement of the element. Where bold italicised text is used, further information is detailed in the required skills and knowledge section and the range statement. Assessment of performa</w:t>
            </w:r>
            <w:r w:rsidRPr="00762783">
              <w:t>nce is to be consistent with the evidence guide.</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8" w:name="O_67618"/>
      <w:bookmarkEnd w:id="8"/>
      <w:r w:rsidRPr="00762783">
        <w:t>Elements and Performance Criteria</w:t>
      </w:r>
    </w:p>
    <w:tbl>
      <w:tblPr>
        <w:tblW w:w="0" w:type="auto"/>
        <w:tblLayout w:type="fixed"/>
        <w:tblCellMar>
          <w:left w:w="62" w:type="dxa"/>
          <w:right w:w="62" w:type="dxa"/>
        </w:tblCellMar>
        <w:tblLook w:val="0000"/>
      </w:tblPr>
      <w:tblGrid>
        <w:gridCol w:w="2567"/>
        <w:gridCol w:w="5955"/>
      </w:tblGrid>
      <w:tr w:rsidTr="00E10E6B">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PERFORMANCE CRITERIA</w:t>
            </w:r>
          </w:p>
        </w:tc>
      </w:tr>
      <w:tr w:rsidTr="00E10E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List"/>
              <w:rPr>
                <w:lang w:val="en-NZ"/>
              </w:rPr>
            </w:pPr>
            <w:r w:rsidRPr="00762783">
              <w:t>1.</w:t>
            </w:r>
            <w:r w:rsidRPr="00762783">
              <w:tab/>
              <w:t>Identify risks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2"/>
            </w:pPr>
            <w:r w:rsidRPr="00762783">
              <w:t>1.1.</w:t>
            </w:r>
            <w:r w:rsidRPr="00762783">
              <w:tab/>
              <w:t xml:space="preserve">Identify the </w:t>
            </w:r>
            <w:r w:rsidRPr="00762783">
              <w:rPr>
                <w:rStyle w:val="BoldandItalics"/>
              </w:rPr>
              <w:t>context</w:t>
            </w:r>
            <w:r w:rsidRPr="00762783">
              <w:t xml:space="preserve"> for risk management</w:t>
            </w:r>
          </w:p>
          <w:p w:rsidR="00000000" w:rsidRPr="00762783" w:rsidP="00762783">
            <w:pPr>
              <w:pStyle w:val="List2"/>
            </w:pPr>
            <w:r w:rsidRPr="00762783">
              <w:t>1.2.</w:t>
            </w:r>
            <w:r w:rsidRPr="00762783">
              <w:tab/>
              <w:t xml:space="preserve">Identify </w:t>
            </w:r>
            <w:r w:rsidRPr="00762783">
              <w:rPr>
                <w:rStyle w:val="BoldandItalics"/>
              </w:rPr>
              <w:t>risks</w:t>
            </w:r>
            <w:r w:rsidRPr="00762783">
              <w:t xml:space="preserve"> using </w:t>
            </w:r>
            <w:r w:rsidRPr="00762783">
              <w:rPr>
                <w:rStyle w:val="BoldandItalics"/>
              </w:rPr>
              <w:t>tools</w:t>
            </w:r>
            <w:r w:rsidRPr="00762783">
              <w:t>, ensuring all reasonable steps have been taken to identify all risks</w:t>
            </w:r>
          </w:p>
          <w:p w:rsidR="00000000" w:rsidP="00762783">
            <w:pPr>
              <w:pStyle w:val="List2"/>
              <w:rPr>
                <w:lang w:val="en-NZ"/>
              </w:rPr>
            </w:pPr>
            <w:r w:rsidRPr="00762783">
              <w:t>1.3.</w:t>
            </w:r>
            <w:r w:rsidRPr="00762783">
              <w:tab/>
              <w:t>Document identified risks in accordance with relevant policies, procedures and legislation</w:t>
            </w:r>
          </w:p>
        </w:tc>
      </w:tr>
      <w:tr w:rsidTr="00E10E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List"/>
              <w:rPr>
                <w:lang w:val="en-NZ"/>
              </w:rPr>
            </w:pPr>
            <w:r w:rsidRPr="00762783">
              <w:t>2.</w:t>
            </w:r>
            <w:r w:rsidRPr="00762783">
              <w:tab/>
              <w:t>Analyse and evaluate risks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2"/>
            </w:pPr>
            <w:r w:rsidRPr="00762783">
              <w:t>2.1.</w:t>
            </w:r>
            <w:r w:rsidRPr="00762783">
              <w:tab/>
              <w:t>Analyse and document risks in consultation with releva</w:t>
            </w:r>
            <w:r w:rsidRPr="00762783">
              <w:t xml:space="preserve">nt </w:t>
            </w:r>
            <w:r w:rsidRPr="00762783">
              <w:rPr>
                <w:rStyle w:val="BoldandItalics"/>
              </w:rPr>
              <w:t>stakeholders</w:t>
            </w:r>
          </w:p>
          <w:p w:rsidR="00000000" w:rsidRPr="00762783" w:rsidP="00762783">
            <w:pPr>
              <w:pStyle w:val="List2"/>
            </w:pPr>
            <w:r w:rsidRPr="00762783">
              <w:t>2.2.</w:t>
            </w:r>
            <w:r w:rsidRPr="00762783">
              <w:tab/>
              <w:t xml:space="preserve">Undertake </w:t>
            </w:r>
            <w:r w:rsidRPr="00762783">
              <w:rPr>
                <w:rStyle w:val="BoldandItalics"/>
              </w:rPr>
              <w:t>risk categorisation</w:t>
            </w:r>
            <w:r w:rsidRPr="00762783">
              <w:t xml:space="preserve"> and determine </w:t>
            </w:r>
            <w:r w:rsidRPr="00762783">
              <w:rPr>
                <w:rStyle w:val="BoldandItalics"/>
              </w:rPr>
              <w:t>level of risk</w:t>
            </w:r>
          </w:p>
          <w:p w:rsidR="00000000" w:rsidP="00762783">
            <w:pPr>
              <w:pStyle w:val="List2"/>
              <w:rPr>
                <w:lang w:val="en-NZ"/>
              </w:rPr>
            </w:pPr>
            <w:r w:rsidRPr="00762783">
              <w:t>2.3.</w:t>
            </w:r>
            <w:r w:rsidRPr="00762783">
              <w:tab/>
              <w:t>Document analysis processes and outcomes</w:t>
            </w:r>
          </w:p>
        </w:tc>
      </w:tr>
      <w:tr w:rsidTr="00E10E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List"/>
              <w:rPr>
                <w:lang w:val="en-NZ"/>
              </w:rPr>
            </w:pPr>
            <w:r w:rsidRPr="00762783">
              <w:t>3.</w:t>
            </w:r>
            <w:r w:rsidRPr="00762783">
              <w:tab/>
              <w:t>Treat risks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2"/>
            </w:pPr>
            <w:r w:rsidRPr="00762783">
              <w:t>3.1.</w:t>
            </w:r>
            <w:r w:rsidRPr="00762783">
              <w:tab/>
              <w:t xml:space="preserve">Determine appropriate </w:t>
            </w:r>
            <w:r w:rsidRPr="00762783">
              <w:rPr>
                <w:rStyle w:val="BoldandItalics"/>
              </w:rPr>
              <w:t>control measures</w:t>
            </w:r>
            <w:r w:rsidRPr="00762783">
              <w:t xml:space="preserve"> for risks and assess for strengths and weaknesses</w:t>
            </w:r>
          </w:p>
          <w:p w:rsidR="00000000" w:rsidRPr="00762783" w:rsidP="00762783">
            <w:pPr>
              <w:pStyle w:val="List2"/>
            </w:pPr>
            <w:r w:rsidRPr="00762783">
              <w:t>3.2.</w:t>
            </w:r>
            <w:r w:rsidRPr="00762783">
              <w:tab/>
              <w:t>Identify control</w:t>
            </w:r>
            <w:r w:rsidRPr="00762783">
              <w:t xml:space="preserve"> measures for all risks</w:t>
            </w:r>
          </w:p>
          <w:p w:rsidR="00000000" w:rsidRPr="00762783" w:rsidP="00762783">
            <w:pPr>
              <w:pStyle w:val="List2"/>
            </w:pPr>
            <w:r w:rsidRPr="00762783">
              <w:t>3.3.</w:t>
            </w:r>
            <w:r w:rsidRPr="00762783">
              <w:tab/>
              <w:t>Refer risks relevant to whole of organisation or having an impact beyond own work responsibilities and area of operation to others as per established policies and procedures</w:t>
            </w:r>
          </w:p>
          <w:p w:rsidR="00000000" w:rsidRPr="00762783" w:rsidP="00762783">
            <w:pPr>
              <w:pStyle w:val="List2"/>
            </w:pPr>
            <w:r w:rsidRPr="00762783">
              <w:t>3.4.</w:t>
            </w:r>
            <w:r w:rsidRPr="00762783">
              <w:tab/>
            </w:r>
            <w:r w:rsidRPr="00762783">
              <w:t xml:space="preserve">Choose and implement control measures for own area of operation and/or responsibilities </w:t>
            </w:r>
          </w:p>
          <w:p w:rsidR="00000000" w:rsidP="00762783">
            <w:pPr>
              <w:pStyle w:val="List2"/>
              <w:rPr>
                <w:lang w:val="en-NZ"/>
              </w:rPr>
            </w:pPr>
            <w:r w:rsidRPr="00762783">
              <w:t>3.5.</w:t>
            </w:r>
            <w:r w:rsidRPr="00762783">
              <w:tab/>
              <w:t>Prepare and implement treatment plans</w:t>
            </w:r>
          </w:p>
        </w:tc>
      </w:tr>
      <w:tr w:rsidTr="00E10E6B">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List"/>
              <w:rPr>
                <w:lang w:val="en-NZ"/>
              </w:rPr>
            </w:pPr>
            <w:r w:rsidRPr="00762783">
              <w:t>4.</w:t>
            </w:r>
            <w:r w:rsidRPr="00762783">
              <w:tab/>
              <w:t>Monitor and review effectiveness of risk treatment/s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2"/>
            </w:pPr>
            <w:r w:rsidRPr="00762783">
              <w:t>4.1.</w:t>
            </w:r>
            <w:r w:rsidRPr="00762783">
              <w:tab/>
              <w:t xml:space="preserve">Regularly review implemented treatment/s against </w:t>
            </w:r>
            <w:r w:rsidRPr="00762783">
              <w:rPr>
                <w:rStyle w:val="BoldandItalics"/>
              </w:rPr>
              <w:t>measures of s</w:t>
            </w:r>
            <w:r w:rsidRPr="00762783">
              <w:rPr>
                <w:rStyle w:val="BoldandItalics"/>
              </w:rPr>
              <w:t>uccess</w:t>
            </w:r>
          </w:p>
          <w:p w:rsidR="00000000" w:rsidRPr="00762783" w:rsidP="00762783">
            <w:pPr>
              <w:pStyle w:val="List2"/>
            </w:pPr>
            <w:r w:rsidRPr="00762783">
              <w:t>4.2.</w:t>
            </w:r>
            <w:r w:rsidRPr="00762783">
              <w:tab/>
              <w:t>Use review results to improve the treatment of risks</w:t>
            </w:r>
          </w:p>
          <w:p w:rsidR="00000000" w:rsidRPr="00762783" w:rsidP="00762783">
            <w:pPr>
              <w:pStyle w:val="List2"/>
            </w:pPr>
            <w:r w:rsidRPr="00762783">
              <w:t>4.3.</w:t>
            </w:r>
            <w:r w:rsidRPr="00762783">
              <w:tab/>
              <w:t>Provide assistance to auditing risk in own area of operation</w:t>
            </w:r>
          </w:p>
          <w:p w:rsidR="00000000" w:rsidRPr="00762783" w:rsidP="00762783">
            <w:pPr>
              <w:pStyle w:val="List2"/>
            </w:pPr>
            <w:r w:rsidRPr="00762783">
              <w:t>4.4.</w:t>
            </w:r>
            <w:r w:rsidRPr="00762783">
              <w:tab/>
              <w:t>Monitor and review management of risk in own area of operation</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9" w:name="O_67619"/>
      <w:bookmarkEnd w:id="9"/>
      <w:r w:rsidRPr="00762783">
        <w:t>Required Skills and Knowledge</w:t>
      </w:r>
    </w:p>
    <w:tbl>
      <w:tblPr>
        <w:tblW w:w="0" w:type="auto"/>
        <w:tblLayout w:type="fixed"/>
        <w:tblCellMar>
          <w:left w:w="62" w:type="dxa"/>
          <w:right w:w="62" w:type="dxa"/>
        </w:tblCellMar>
        <w:tblLook w:val="0000"/>
      </w:tblPr>
      <w:tblGrid>
        <w:gridCol w:w="8522"/>
      </w:tblGrid>
      <w:tr w:rsidTr="00E10E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REQUIRED S</w:t>
            </w:r>
            <w:r w:rsidRPr="00762783">
              <w:rPr>
                <w:rStyle w:val="SpecialBold"/>
              </w:rPr>
              <w:t>KILLS AND KNOWLEDGE</w:t>
            </w:r>
          </w:p>
        </w:tc>
      </w:tr>
      <w:tr w:rsidTr="00E10E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t>This section describes the skills and knowledge required for this unit.</w:t>
            </w:r>
          </w:p>
        </w:tc>
      </w:tr>
      <w:tr w:rsidTr="00E1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Required skills</w:t>
            </w:r>
          </w:p>
        </w:tc>
      </w:tr>
      <w:tr w:rsidTr="00E1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 xml:space="preserve">literacy skills sufficient to read and understand a variety of texts; and to write, </w:t>
            </w:r>
            <w:r w:rsidRPr="00762783">
              <w:t>edit and proofread documents to ensure clarity of meaning, accuracy and consistency of information</w:t>
            </w:r>
          </w:p>
          <w:p w:rsidR="00000000" w:rsidRPr="00762783" w:rsidP="00762783">
            <w:pPr>
              <w:pStyle w:val="ListBullet"/>
            </w:pPr>
            <w:r w:rsidRPr="00762783">
              <w:t>research and data collection skills to monitor and evaluate risks</w:t>
            </w:r>
          </w:p>
          <w:p w:rsidR="00000000" w:rsidP="00762783">
            <w:pPr>
              <w:pStyle w:val="ListBullet"/>
              <w:rPr>
                <w:lang w:val="en-NZ"/>
              </w:rPr>
            </w:pPr>
            <w:r w:rsidRPr="00762783">
              <w:t>problem-solving skills to appropriately address identified risks.</w:t>
            </w:r>
          </w:p>
        </w:tc>
      </w:tr>
      <w:tr w:rsidTr="00E1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Required knowledge</w:t>
            </w:r>
          </w:p>
        </w:tc>
      </w:tr>
      <w:tr w:rsidTr="00E10E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Australian and international standards for risk management</w:t>
            </w:r>
          </w:p>
          <w:p w:rsidR="00000000" w:rsidRPr="00762783" w:rsidP="00762783">
            <w:pPr>
              <w:pStyle w:val="ListBullet"/>
            </w:pPr>
            <w:r w:rsidRPr="00762783">
              <w:t>key provisions of relevant legislation from all levels of government that may affect aspects of business operations, such as:</w:t>
            </w:r>
          </w:p>
          <w:p w:rsidR="00000000" w:rsidRPr="00762783" w:rsidP="00762783">
            <w:pPr>
              <w:pStyle w:val="ListBullet2"/>
            </w:pPr>
            <w:r w:rsidRPr="00762783">
              <w:t>anti-discrimination legislation</w:t>
            </w:r>
          </w:p>
          <w:p w:rsidR="00000000" w:rsidRPr="00762783" w:rsidP="00762783">
            <w:pPr>
              <w:pStyle w:val="ListBullet2"/>
            </w:pPr>
            <w:r w:rsidRPr="00762783">
              <w:t>ethical principles</w:t>
            </w:r>
          </w:p>
          <w:p w:rsidR="00000000" w:rsidRPr="00762783" w:rsidP="00762783">
            <w:pPr>
              <w:pStyle w:val="ListBullet2"/>
            </w:pPr>
            <w:r w:rsidRPr="00762783">
              <w:t>codes of practice</w:t>
            </w:r>
          </w:p>
          <w:p w:rsidR="00000000" w:rsidRPr="00762783" w:rsidP="00762783">
            <w:pPr>
              <w:pStyle w:val="ListBullet2"/>
            </w:pPr>
            <w:r w:rsidRPr="00762783">
              <w:t>privacy laws</w:t>
            </w:r>
          </w:p>
          <w:p w:rsidR="00000000" w:rsidRPr="00762783" w:rsidP="00762783">
            <w:pPr>
              <w:pStyle w:val="ListBullet2"/>
            </w:pPr>
            <w:r w:rsidRPr="00762783">
              <w:t>environmental issues</w:t>
            </w:r>
          </w:p>
          <w:p w:rsidR="00000000" w:rsidRPr="00762783" w:rsidP="00762783">
            <w:pPr>
              <w:pStyle w:val="ListBullet2"/>
            </w:pPr>
            <w:r w:rsidRPr="00762783">
              <w:t>occupational health and safety</w:t>
            </w:r>
          </w:p>
          <w:p w:rsidR="00000000" w:rsidRPr="00762783" w:rsidP="00762783">
            <w:pPr>
              <w:pStyle w:val="ListBullet"/>
            </w:pPr>
            <w:r w:rsidRPr="00762783">
              <w:t>organisational policies and procedures relating to risk management processes and strategies</w:t>
            </w:r>
          </w:p>
          <w:p w:rsidR="00000000" w:rsidRPr="00762783" w:rsidP="00762783">
            <w:pPr>
              <w:pStyle w:val="ListBullet"/>
            </w:pPr>
            <w:r w:rsidRPr="00762783">
              <w:t>auditing requirements relating to risk management.</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10" w:name="O_67620"/>
      <w:bookmarkEnd w:id="10"/>
      <w:r w:rsidRPr="00762783">
        <w:t>Evidence Guide</w:t>
      </w:r>
    </w:p>
    <w:tbl>
      <w:tblPr>
        <w:tblW w:w="9570" w:type="dxa"/>
        <w:tblLayout w:type="fixed"/>
        <w:tblCellMar>
          <w:left w:w="62" w:type="dxa"/>
          <w:right w:w="62" w:type="dxa"/>
        </w:tblCellMar>
        <w:tblLook w:val="0000"/>
      </w:tblPr>
      <w:tblGrid>
        <w:gridCol w:w="3908"/>
        <w:gridCol w:w="5662"/>
      </w:tblGrid>
      <w:tr w:rsidTr="00E10E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EVIDENCE GUIDE</w:t>
            </w:r>
          </w:p>
        </w:tc>
      </w:tr>
      <w:tr w:rsidTr="00E10E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t>The Evidence Guide provides advice on assessment and must be read in conjunction with the performance criteria, required skills and knowledge, range statement and the Assessment Guidelines for the Training Package.</w:t>
            </w:r>
          </w:p>
        </w:tc>
      </w:tr>
      <w:tr w:rsidTr="00E10E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p>
        </w:tc>
      </w:tr>
      <w:tr w:rsidTr="00E10E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Evidence of the following is essential:</w:t>
            </w:r>
          </w:p>
          <w:p w:rsidR="00000000" w:rsidRPr="00762783" w:rsidP="00762783">
            <w:pPr>
              <w:pStyle w:val="ListBullet"/>
            </w:pPr>
            <w:r w:rsidRPr="00762783">
              <w:t>identification, analysis and evaluation of risks</w:t>
            </w:r>
          </w:p>
          <w:p w:rsidR="00000000" w:rsidRPr="00762783" w:rsidP="00762783">
            <w:pPr>
              <w:pStyle w:val="ListBullet"/>
            </w:pPr>
            <w:r w:rsidRPr="00762783">
              <w:t>demonstrated understanding of personal role in relation to wider organisa</w:t>
            </w:r>
            <w:r w:rsidRPr="00762783">
              <w:t>tional or project context</w:t>
            </w:r>
          </w:p>
          <w:p w:rsidR="00000000" w:rsidP="00762783">
            <w:pPr>
              <w:pStyle w:val="ListBullet"/>
              <w:rPr>
                <w:lang w:val="en-NZ"/>
              </w:rPr>
            </w:pPr>
            <w:r w:rsidRPr="00762783">
              <w:t>demonstrated understanding of risk management processes and procedures.</w:t>
            </w:r>
          </w:p>
        </w:tc>
      </w:tr>
      <w:tr w:rsidTr="00E10E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Assessment must ensure:</w:t>
            </w:r>
          </w:p>
          <w:p w:rsidR="00000000" w:rsidRPr="00762783" w:rsidP="00762783">
            <w:pPr>
              <w:pStyle w:val="ListBullet"/>
            </w:pPr>
            <w:r w:rsidRPr="00762783">
              <w:t>access to workplace documentation relating to risk management</w:t>
            </w:r>
          </w:p>
          <w:p w:rsidR="00000000" w:rsidP="00762783">
            <w:pPr>
              <w:pStyle w:val="ListBullet"/>
              <w:rPr>
                <w:lang w:val="en-NZ"/>
              </w:rPr>
            </w:pPr>
            <w:r w:rsidRPr="00762783">
              <w:t>access to risk manage</w:t>
            </w:r>
            <w:r w:rsidRPr="00762783">
              <w:t>ment tools and frameworks.</w:t>
            </w:r>
          </w:p>
        </w:tc>
      </w:tr>
      <w:tr w:rsidTr="00E10E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A range of assessment methods should be used to assess practical skills and knowledge. The following examples are appropriate for this unit:</w:t>
            </w:r>
          </w:p>
          <w:p w:rsidR="00000000" w:rsidRPr="00762783" w:rsidP="00762783">
            <w:pPr>
              <w:pStyle w:val="ListBullet"/>
            </w:pPr>
            <w:r w:rsidRPr="00762783">
              <w:t>direct questioning combined with review of portfolios of evidence and third party workplace reports of on-the-job performance by the candidate</w:t>
            </w:r>
          </w:p>
          <w:p w:rsidR="00000000" w:rsidRPr="00762783" w:rsidP="00762783">
            <w:pPr>
              <w:pStyle w:val="ListBullet"/>
            </w:pPr>
            <w:r w:rsidRPr="00762783">
              <w:t>review of documentation outlining risk analysis processes and outcomes</w:t>
            </w:r>
          </w:p>
          <w:p w:rsidR="00000000" w:rsidRPr="00762783" w:rsidP="00762783">
            <w:pPr>
              <w:pStyle w:val="ListBullet"/>
            </w:pPr>
            <w:r w:rsidRPr="00762783">
              <w:t xml:space="preserve">analysis of responses to case studies and </w:t>
            </w:r>
            <w:r w:rsidRPr="00762783">
              <w:t>scenarios</w:t>
            </w:r>
          </w:p>
          <w:p w:rsidR="00000000" w:rsidRPr="00762783" w:rsidP="00762783">
            <w:pPr>
              <w:pStyle w:val="ListBullet"/>
            </w:pPr>
            <w:r w:rsidRPr="00762783">
              <w:t>oral or written questioning to assess knowledge of Australian and international standards for risk management</w:t>
            </w:r>
          </w:p>
          <w:p w:rsidR="00000000" w:rsidP="00762783">
            <w:pPr>
              <w:pStyle w:val="ListBullet"/>
              <w:rPr>
                <w:lang w:val="en-NZ"/>
              </w:rPr>
            </w:pPr>
            <w:r w:rsidRPr="00762783">
              <w:t>review of implementation of treatment plans.</w:t>
            </w:r>
          </w:p>
        </w:tc>
      </w:tr>
      <w:tr w:rsidTr="00E10E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Holistic assessment with other units relevant to the i</w:t>
            </w:r>
            <w:r w:rsidRPr="00762783">
              <w:t>ndustry sector, workplace and job role is recommended, for example:</w:t>
            </w:r>
          </w:p>
          <w:p w:rsidR="00000000" w:rsidRPr="00762783" w:rsidP="00762783">
            <w:pPr>
              <w:pStyle w:val="ListBullet"/>
            </w:pPr>
            <w:r w:rsidRPr="00762783">
              <w:t>general administration units</w:t>
            </w:r>
          </w:p>
          <w:p w:rsidR="00000000" w:rsidRPr="00762783" w:rsidP="00762783">
            <w:pPr>
              <w:pStyle w:val="ListBullet"/>
            </w:pPr>
            <w:r w:rsidRPr="00762783">
              <w:t>other risk management units.</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11" w:name="O_67621"/>
      <w:bookmarkEnd w:id="11"/>
      <w:r w:rsidRPr="00762783">
        <w:t>Range Statement</w:t>
      </w:r>
    </w:p>
    <w:tbl>
      <w:tblPr>
        <w:tblW w:w="0" w:type="auto"/>
        <w:tblLayout w:type="fixed"/>
        <w:tblCellMar>
          <w:left w:w="62" w:type="dxa"/>
          <w:right w:w="62" w:type="dxa"/>
        </w:tblCellMar>
        <w:tblLook w:val="0000"/>
      </w:tblPr>
      <w:tblGrid>
        <w:gridCol w:w="3481"/>
        <w:gridCol w:w="5041"/>
      </w:tblGrid>
      <w:tr w:rsidTr="00E10E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RANGE STATEMENT</w:t>
            </w:r>
          </w:p>
        </w:tc>
      </w:tr>
      <w:tr w:rsidTr="00E10E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t>The range statement relates to the unit of competency as a whole. It allows for different work environments and situations that may affect performance. Bold italicised wording, if used in the performance criteria, is detailed below. Essential operating con</w:t>
            </w:r>
            <w:r w:rsidRPr="00762783">
              <w:t>ditions that may be present with training and assessment (depending on the work situation, needs of the candidate, accessibility of the item, and local industry and regional contexts) may also be included.</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Context</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any related projects or or</w:t>
            </w:r>
            <w:r w:rsidRPr="00762783">
              <w:t>ganisations</w:t>
            </w:r>
          </w:p>
          <w:p w:rsidR="00000000" w:rsidRPr="00762783" w:rsidP="00762783">
            <w:pPr>
              <w:pStyle w:val="ListBullet"/>
            </w:pPr>
            <w:r w:rsidRPr="00762783">
              <w:t>any resources, including physical assets, which are vital to operations</w:t>
            </w:r>
          </w:p>
          <w:p w:rsidR="00000000" w:rsidRPr="00762783" w:rsidP="00762783">
            <w:pPr>
              <w:pStyle w:val="ListBullet"/>
            </w:pPr>
            <w:r w:rsidRPr="00762783">
              <w:t>key operational elements and service of the organisation</w:t>
            </w:r>
          </w:p>
          <w:p w:rsidR="00000000" w:rsidRPr="00762783" w:rsidP="00762783">
            <w:pPr>
              <w:pStyle w:val="ListBullet"/>
            </w:pPr>
            <w:r w:rsidRPr="00762783">
              <w:t xml:space="preserve">organisation or project, how it is organised and its capabilities </w:t>
            </w:r>
          </w:p>
          <w:p w:rsidR="00000000" w:rsidP="00762783">
            <w:pPr>
              <w:pStyle w:val="ListBullet"/>
              <w:rPr>
                <w:lang w:val="en-NZ"/>
              </w:rPr>
            </w:pPr>
            <w:r w:rsidRPr="00762783">
              <w:t>own role and responsibilities in relation to overall project or organisation design</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Risks</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commercial and legal relationships</w:t>
            </w:r>
          </w:p>
          <w:p w:rsidR="00000000" w:rsidRPr="00762783" w:rsidP="00762783">
            <w:pPr>
              <w:pStyle w:val="ListBullet"/>
            </w:pPr>
            <w:r w:rsidRPr="00762783">
              <w:t>economic circumstances and scenarios</w:t>
            </w:r>
          </w:p>
          <w:p w:rsidR="00000000" w:rsidRPr="00762783" w:rsidP="00762783">
            <w:pPr>
              <w:pStyle w:val="ListBullet"/>
            </w:pPr>
            <w:r w:rsidRPr="00762783">
              <w:t>human behaviour</w:t>
            </w:r>
          </w:p>
          <w:p w:rsidR="00000000" w:rsidRPr="00762783" w:rsidP="00762783">
            <w:pPr>
              <w:pStyle w:val="ListBullet"/>
            </w:pPr>
            <w:r w:rsidRPr="00762783">
              <w:t>individual activities</w:t>
            </w:r>
          </w:p>
          <w:p w:rsidR="00000000" w:rsidRPr="00762783" w:rsidP="00762783">
            <w:pPr>
              <w:pStyle w:val="ListBullet"/>
            </w:pPr>
            <w:r w:rsidRPr="00762783">
              <w:t>management activities and controls</w:t>
            </w:r>
          </w:p>
          <w:p w:rsidR="00000000" w:rsidRPr="00762783" w:rsidP="00762783">
            <w:pPr>
              <w:pStyle w:val="ListBullet"/>
            </w:pPr>
            <w:r w:rsidRPr="00762783">
              <w:t>natura</w:t>
            </w:r>
            <w:r w:rsidRPr="00762783">
              <w:t>l events</w:t>
            </w:r>
          </w:p>
          <w:p w:rsidR="00000000" w:rsidRPr="00762783" w:rsidP="00762783">
            <w:pPr>
              <w:pStyle w:val="ListBullet"/>
            </w:pPr>
            <w:r w:rsidRPr="00762783">
              <w:t>political circumstances</w:t>
            </w:r>
          </w:p>
          <w:p w:rsidR="00000000" w:rsidRPr="00762783" w:rsidP="00762783">
            <w:pPr>
              <w:pStyle w:val="ListBullet"/>
            </w:pPr>
            <w:r w:rsidRPr="00762783">
              <w:t>positive risk</w:t>
            </w:r>
          </w:p>
          <w:p w:rsidR="00000000" w:rsidP="00762783">
            <w:pPr>
              <w:pStyle w:val="ListBullet"/>
              <w:rPr>
                <w:lang w:val="en-NZ"/>
              </w:rPr>
            </w:pPr>
            <w:r w:rsidRPr="00762783">
              <w:t>technology - technological issues</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Tools</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documentation to assist in process of identifying risk, and assessing impact and likelihood of occurrence</w:t>
            </w:r>
          </w:p>
          <w:p w:rsidR="00000000" w:rsidRPr="00762783" w:rsidP="00762783">
            <w:pPr>
              <w:pStyle w:val="ListBullet"/>
            </w:pPr>
            <w:r w:rsidRPr="00762783">
              <w:t>standard instruments developed for the organisation and contextualised for sections of the workplace's operations, such as checklists and testing procedures</w:t>
            </w:r>
          </w:p>
          <w:p w:rsidR="00000000" w:rsidP="00762783">
            <w:pPr>
              <w:pStyle w:val="ListBullet"/>
              <w:rPr>
                <w:lang w:val="en-NZ"/>
              </w:rPr>
            </w:pPr>
            <w:r w:rsidRPr="00762783">
              <w:t>tools to prioritise risks, including where relevant, numerical scoring systems for risks</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Stakehold</w:t>
            </w:r>
            <w:r w:rsidRPr="00762783">
              <w:rPr>
                <w:rStyle w:val="BoldandItalics"/>
              </w:rPr>
              <w:t>ers</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contractors</w:t>
            </w:r>
          </w:p>
          <w:p w:rsidR="00000000" w:rsidRPr="00762783" w:rsidP="00762783">
            <w:pPr>
              <w:pStyle w:val="ListBullet"/>
            </w:pPr>
            <w:r w:rsidRPr="00762783">
              <w:t>employees</w:t>
            </w:r>
          </w:p>
          <w:p w:rsidR="00000000" w:rsidRPr="00762783" w:rsidP="00762783">
            <w:pPr>
              <w:pStyle w:val="ListBullet"/>
            </w:pPr>
            <w:r w:rsidRPr="00762783">
              <w:t>financial managers</w:t>
            </w:r>
          </w:p>
          <w:p w:rsidR="00000000" w:rsidRPr="00762783" w:rsidP="00762783">
            <w:pPr>
              <w:pStyle w:val="ListBullet"/>
            </w:pPr>
            <w:r w:rsidRPr="00762783">
              <w:t>insurance agents</w:t>
            </w:r>
          </w:p>
          <w:p w:rsidR="00000000" w:rsidRPr="00762783" w:rsidP="00762783">
            <w:pPr>
              <w:pStyle w:val="ListBullet"/>
            </w:pPr>
            <w:r w:rsidRPr="00762783">
              <w:t>managers</w:t>
            </w:r>
          </w:p>
          <w:p w:rsidR="00000000" w:rsidRPr="00762783" w:rsidP="00762783">
            <w:pPr>
              <w:pStyle w:val="ListBullet"/>
            </w:pPr>
            <w:r w:rsidRPr="00762783">
              <w:t>public</w:t>
            </w:r>
          </w:p>
          <w:p w:rsidR="00000000" w:rsidRPr="00762783" w:rsidP="00762783">
            <w:pPr>
              <w:pStyle w:val="ListBullet"/>
            </w:pPr>
            <w:r w:rsidRPr="00762783">
              <w:t>service providers</w:t>
            </w:r>
          </w:p>
          <w:p w:rsidR="00000000" w:rsidRPr="00762783" w:rsidP="00762783">
            <w:pPr>
              <w:pStyle w:val="ListBullet"/>
            </w:pPr>
            <w:r w:rsidRPr="00762783">
              <w:t>suppliers</w:t>
            </w:r>
          </w:p>
          <w:p w:rsidR="00000000" w:rsidRPr="00762783" w:rsidP="00762783">
            <w:pPr>
              <w:pStyle w:val="ListBullet"/>
            </w:pPr>
            <w:r w:rsidRPr="00762783">
              <w:t>unions</w:t>
            </w:r>
          </w:p>
          <w:p w:rsidR="00000000" w:rsidP="00762783">
            <w:pPr>
              <w:pStyle w:val="ListBullet"/>
              <w:rPr>
                <w:lang w:val="en-NZ"/>
              </w:rPr>
            </w:pPr>
            <w:r w:rsidRPr="00762783">
              <w:t>volunteers</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Risk categorisation</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likelihood of risks:</w:t>
            </w:r>
          </w:p>
          <w:p w:rsidR="00000000" w:rsidRPr="00762783" w:rsidP="00762783">
            <w:pPr>
              <w:pStyle w:val="ListBullet2"/>
            </w:pPr>
            <w:r w:rsidRPr="00762783">
              <w:t>almost certain</w:t>
            </w:r>
          </w:p>
          <w:p w:rsidR="00000000" w:rsidRPr="00762783" w:rsidP="00762783">
            <w:pPr>
              <w:pStyle w:val="ListBullet2"/>
            </w:pPr>
            <w:r w:rsidRPr="00762783">
              <w:t>likely</w:t>
            </w:r>
          </w:p>
          <w:p w:rsidR="00000000" w:rsidRPr="00762783" w:rsidP="00762783">
            <w:pPr>
              <w:pStyle w:val="ListBullet2"/>
            </w:pPr>
            <w:r w:rsidRPr="00762783">
              <w:t>possible</w:t>
            </w:r>
          </w:p>
          <w:p w:rsidR="00000000" w:rsidRPr="00762783" w:rsidP="00762783">
            <w:pPr>
              <w:pStyle w:val="ListBullet2"/>
            </w:pPr>
            <w:r w:rsidRPr="00762783">
              <w:t>unlikely</w:t>
            </w:r>
          </w:p>
          <w:p w:rsidR="00000000" w:rsidRPr="00762783" w:rsidP="00762783">
            <w:pPr>
              <w:pStyle w:val="ListBullet2"/>
            </w:pPr>
            <w:r w:rsidRPr="00762783">
              <w:t>rare</w:t>
            </w:r>
          </w:p>
          <w:p w:rsidR="00000000" w:rsidRPr="00762783" w:rsidP="00762783">
            <w:pPr>
              <w:pStyle w:val="ListBullet"/>
            </w:pPr>
            <w:r w:rsidRPr="00762783">
              <w:t>consequences of risks:</w:t>
            </w:r>
          </w:p>
          <w:p w:rsidR="00000000" w:rsidRPr="00762783" w:rsidP="00762783">
            <w:pPr>
              <w:pStyle w:val="ListBullet2"/>
            </w:pPr>
            <w:r w:rsidRPr="00762783">
              <w:t>insignificant</w:t>
            </w:r>
          </w:p>
          <w:p w:rsidR="00000000" w:rsidRPr="00762783" w:rsidP="00762783">
            <w:pPr>
              <w:pStyle w:val="ListBullet2"/>
            </w:pPr>
            <w:r w:rsidRPr="00762783">
              <w:t>minor</w:t>
            </w:r>
          </w:p>
          <w:p w:rsidR="00000000" w:rsidRPr="00762783" w:rsidP="00762783">
            <w:pPr>
              <w:pStyle w:val="ListBullet2"/>
            </w:pPr>
            <w:r w:rsidRPr="00762783">
              <w:t>moderate</w:t>
            </w:r>
          </w:p>
          <w:p w:rsidR="00000000" w:rsidRPr="00762783" w:rsidP="00762783">
            <w:pPr>
              <w:pStyle w:val="ListBullet2"/>
            </w:pPr>
            <w:r w:rsidRPr="00762783">
              <w:t>major</w:t>
            </w:r>
          </w:p>
          <w:p w:rsidR="00000000" w:rsidRPr="00762783" w:rsidP="00762783">
            <w:pPr>
              <w:pStyle w:val="ListBullet2"/>
            </w:pPr>
            <w:r w:rsidRPr="00762783">
              <w:t>catastrophic</w:t>
            </w:r>
          </w:p>
          <w:p w:rsidR="00000000" w:rsidP="00762783">
            <w:pPr>
              <w:pStyle w:val="ListBullet2"/>
              <w:rPr>
                <w:lang w:val="en-NZ"/>
              </w:rPr>
            </w:pPr>
            <w:r w:rsidRPr="00762783">
              <w:t>current control measures</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Level of risk</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low, treated with routine procedures</w:t>
            </w:r>
          </w:p>
          <w:p w:rsidR="00000000" w:rsidRPr="00762783" w:rsidP="00762783">
            <w:pPr>
              <w:pStyle w:val="ListBullet"/>
            </w:pPr>
            <w:r w:rsidRPr="00762783">
              <w:t>moderate, with specific responsibility allocated for the risk, and monitoring and response procedures implemented</w:t>
            </w:r>
          </w:p>
          <w:p w:rsidR="00000000" w:rsidRPr="00762783" w:rsidP="00762783">
            <w:pPr>
              <w:pStyle w:val="ListBullet"/>
            </w:pPr>
            <w:r w:rsidRPr="00762783">
              <w:t>high, requiring action, as it has potential to be damaging to the organisation or project</w:t>
            </w:r>
          </w:p>
          <w:p w:rsidR="00000000" w:rsidP="00762783">
            <w:pPr>
              <w:pStyle w:val="ListBullet"/>
              <w:rPr>
                <w:lang w:val="en-NZ"/>
              </w:rPr>
            </w:pPr>
            <w:r w:rsidRPr="00762783">
              <w:t>extreme, requiring immediate action, as it has poten</w:t>
            </w:r>
            <w:r w:rsidRPr="00762783">
              <w:t>tial to be devastating to the organisation or project</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Control measures</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hierarchy of controls:</w:t>
            </w:r>
          </w:p>
          <w:p w:rsidR="00000000" w:rsidRPr="00762783" w:rsidP="00762783">
            <w:pPr>
              <w:pStyle w:val="ListBullet2"/>
            </w:pPr>
            <w:r w:rsidRPr="00762783">
              <w:t>reduction in likelihood of risks</w:t>
            </w:r>
          </w:p>
          <w:p w:rsidR="00000000" w:rsidRPr="00762783" w:rsidP="00762783">
            <w:pPr>
              <w:pStyle w:val="ListBullet2"/>
            </w:pPr>
            <w:r w:rsidRPr="00762783">
              <w:t>reduction of consequences of risks</w:t>
            </w:r>
          </w:p>
          <w:p w:rsidR="00000000" w:rsidRPr="00762783" w:rsidP="00762783">
            <w:pPr>
              <w:pStyle w:val="ListBullet2"/>
            </w:pPr>
            <w:r w:rsidRPr="00762783">
              <w:t>retention of risks</w:t>
            </w:r>
          </w:p>
          <w:p w:rsidR="00000000" w:rsidRPr="00762783" w:rsidP="00762783">
            <w:pPr>
              <w:pStyle w:val="ListBullet2"/>
            </w:pPr>
            <w:r w:rsidRPr="00762783">
              <w:t>risk aversion</w:t>
            </w:r>
          </w:p>
          <w:p w:rsidR="00000000" w:rsidP="00762783">
            <w:pPr>
              <w:pStyle w:val="ListBullet2"/>
              <w:rPr>
                <w:lang w:val="en-NZ"/>
              </w:rPr>
            </w:pPr>
            <w:r w:rsidRPr="00762783">
              <w:t>transfer of responsibility of risks</w:t>
            </w:r>
          </w:p>
        </w:tc>
      </w:tr>
      <w:tr w:rsidTr="00E10E6B">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BoldandItalics"/>
              </w:rPr>
              <w:t>Measures of success</w:t>
            </w:r>
            <w:r w:rsidRPr="00762783">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ListBullet"/>
            </w:pPr>
            <w:r w:rsidRPr="00762783">
              <w:t>costs</w:t>
            </w:r>
          </w:p>
          <w:p w:rsidR="00000000" w:rsidRPr="00762783" w:rsidP="00762783">
            <w:pPr>
              <w:pStyle w:val="ListBullet"/>
            </w:pPr>
            <w:r w:rsidRPr="00762783">
              <w:t>reductions in impact</w:t>
            </w:r>
          </w:p>
          <w:p w:rsidR="00000000" w:rsidRPr="00762783" w:rsidP="00762783">
            <w:pPr>
              <w:pStyle w:val="ListBullet"/>
            </w:pPr>
            <w:r w:rsidRPr="00762783">
              <w:t>reductions in likelihood</w:t>
            </w:r>
          </w:p>
          <w:p w:rsidR="00000000" w:rsidRPr="00762783" w:rsidP="00762783">
            <w:pPr>
              <w:pStyle w:val="ListBullet"/>
            </w:pPr>
            <w:r w:rsidRPr="00762783">
              <w:t>reductions in occurrence</w:t>
            </w:r>
          </w:p>
        </w:tc>
      </w:tr>
    </w:tbl>
    <w:p w:rsidR="00E10E6B" w:rsidP="00762783">
      <w:pPr>
        <w:pStyle w:val="BodyText"/>
      </w:pPr>
    </w:p>
    <w:p w:rsidR="00E10E6B" w:rsidP="00762783">
      <w:pPr>
        <w:pStyle w:val="BodyText"/>
      </w:pPr>
    </w:p>
    <w:p w:rsidR="00000000" w:rsidRPr="00762783" w:rsidP="00762783">
      <w:pPr>
        <w:pStyle w:val="Heading1"/>
      </w:pPr>
      <w:bookmarkStart w:id="12" w:name="O_67622"/>
      <w:bookmarkEnd w:id="12"/>
      <w:r w:rsidRPr="00762783">
        <w:t>Unit Sector(s)</w:t>
      </w:r>
    </w:p>
    <w:tbl>
      <w:tblPr>
        <w:tblW w:w="0" w:type="auto"/>
        <w:tblLayout w:type="fixed"/>
        <w:tblCellMar>
          <w:left w:w="62" w:type="dxa"/>
          <w:right w:w="62" w:type="dxa"/>
        </w:tblCellMar>
        <w:tblLook w:val="0000"/>
      </w:tblPr>
      <w:tblGrid>
        <w:gridCol w:w="2654"/>
        <w:gridCol w:w="5868"/>
      </w:tblGrid>
      <w:tr w:rsidTr="00E10E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13" w:name="O_154561"/>
      <w:bookmarkEnd w:id="13"/>
      <w:r w:rsidRPr="00762783">
        <w:t>Competency field</w:t>
      </w:r>
    </w:p>
    <w:tbl>
      <w:tblPr>
        <w:tblW w:w="0" w:type="auto"/>
        <w:tblLayout w:type="fixed"/>
        <w:tblCellMar>
          <w:left w:w="62" w:type="dxa"/>
          <w:right w:w="62" w:type="dxa"/>
        </w:tblCellMar>
        <w:tblLook w:val="0000"/>
      </w:tblPr>
      <w:tblGrid>
        <w:gridCol w:w="2776"/>
        <w:gridCol w:w="5746"/>
      </w:tblGrid>
      <w:tr w:rsidTr="00E10E6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r w:rsidRPr="00762783">
              <w:t>Regulation, Licensing and Risk - Risk Management</w:t>
            </w:r>
          </w:p>
        </w:tc>
      </w:tr>
    </w:tbl>
    <w:p w:rsidR="00000000" w:rsidRPr="00762783" w:rsidP="00762783">
      <w:pPr>
        <w:pStyle w:val="BodyText"/>
      </w:pPr>
    </w:p>
    <w:p w:rsidR="00000000" w:rsidRPr="00762783" w:rsidP="00762783">
      <w:pPr>
        <w:pStyle w:val="AllowPageBreak"/>
      </w:pPr>
    </w:p>
    <w:p w:rsidR="00000000" w:rsidRPr="00762783" w:rsidP="00762783">
      <w:pPr>
        <w:pStyle w:val="Heading1"/>
      </w:pPr>
      <w:bookmarkStart w:id="14" w:name="O_154560"/>
      <w:bookmarkEnd w:id="14"/>
      <w:r w:rsidRPr="00762783">
        <w:t>Co-requisite units</w:t>
      </w:r>
    </w:p>
    <w:tbl>
      <w:tblPr>
        <w:tblW w:w="0" w:type="auto"/>
        <w:tblLayout w:type="fixed"/>
        <w:tblCellMar>
          <w:left w:w="62" w:type="dxa"/>
          <w:right w:w="62" w:type="dxa"/>
        </w:tblCellMar>
        <w:tblLook w:val="0000"/>
      </w:tblPr>
      <w:tblGrid>
        <w:gridCol w:w="2641"/>
        <w:gridCol w:w="1322"/>
        <w:gridCol w:w="4559"/>
      </w:tblGrid>
      <w:tr w:rsidTr="00E10E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r w:rsidRPr="007627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p>
        </w:tc>
      </w:tr>
      <w:tr w:rsidTr="00E10E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2783">
            <w:pPr>
              <w:pStyle w:val="BodyText"/>
              <w:rPr>
                <w:lang w:val="en-NZ"/>
              </w:rPr>
            </w:pPr>
          </w:p>
        </w:tc>
      </w:tr>
      <w:tr w:rsidTr="00E10E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2783" w:rsidP="00762783">
            <w:pPr>
              <w:pStyle w:val="BodyText"/>
            </w:pPr>
          </w:p>
        </w:tc>
      </w:tr>
    </w:tbl>
    <w:p w:rsidR="00000000" w:rsidRPr="00762783" w:rsidP="00762783">
      <w:pPr>
        <w:pStyle w:val="BodyText"/>
      </w:pPr>
    </w:p>
    <w:p w:rsidR="00000000" w:rsidRPr="00762783" w:rsidP="00762783"/>
    <w:sectPr w:rsidSect="007627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E6B" w:rsidP="00E10E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6B" w:rsidP="007627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0E6B" w:rsidP="007627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0E6B" w:rsidP="007627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0E6B" w:rsidP="00E10E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7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E6B" w:rsidP="00762783">
    <w:pPr>
      <w:pStyle w:val="Header"/>
      <w:framePr w:wrap="around"/>
    </w:pPr>
    <w:r>
      <w:fldChar w:fldCharType="begin"/>
    </w:r>
    <w:r>
      <w:instrText xml:space="preserve"> TITLE   \* MERGEFORMAT </w:instrText>
    </w:r>
    <w:r>
      <w:fldChar w:fldCharType="separate"/>
    </w:r>
    <w:r>
      <w:t>BSBRSK401A Identify risk and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0E6B" w:rsidP="007627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05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0C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C1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7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783"/>
    <w:pPr>
      <w:spacing w:before="360" w:after="60"/>
      <w:outlineLvl w:val="0"/>
    </w:pPr>
    <w:rPr>
      <w:sz w:val="32"/>
    </w:rPr>
  </w:style>
  <w:style w:type="paragraph" w:styleId="Heading2">
    <w:name w:val="heading 2"/>
    <w:basedOn w:val="HeadingBase"/>
    <w:next w:val="BodyText"/>
    <w:link w:val="Heading2Char"/>
    <w:qFormat/>
    <w:rsid w:val="00762783"/>
    <w:pPr>
      <w:keepLines/>
      <w:spacing w:before="240" w:after="120"/>
      <w:outlineLvl w:val="1"/>
    </w:pPr>
    <w:rPr>
      <w:sz w:val="28"/>
      <w:szCs w:val="40"/>
    </w:rPr>
  </w:style>
  <w:style w:type="paragraph" w:styleId="Heading3">
    <w:name w:val="heading 3"/>
    <w:basedOn w:val="HeadingBase"/>
    <w:next w:val="BodyText"/>
    <w:link w:val="Heading3Char"/>
    <w:qFormat/>
    <w:rsid w:val="00762783"/>
    <w:pPr>
      <w:spacing w:before="180" w:after="120"/>
      <w:outlineLvl w:val="2"/>
    </w:pPr>
    <w:rPr>
      <w:spacing w:val="-10"/>
      <w:kern w:val="32"/>
    </w:rPr>
  </w:style>
  <w:style w:type="paragraph" w:styleId="Heading4">
    <w:name w:val="heading 4"/>
    <w:basedOn w:val="HeadingBase"/>
    <w:next w:val="BodyText"/>
    <w:link w:val="Heading4Char"/>
    <w:qFormat/>
    <w:rsid w:val="00762783"/>
    <w:pPr>
      <w:spacing w:before="160" w:after="120"/>
      <w:outlineLvl w:val="3"/>
    </w:pPr>
    <w:rPr>
      <w:sz w:val="22"/>
    </w:rPr>
  </w:style>
  <w:style w:type="paragraph" w:styleId="Heading5">
    <w:name w:val="heading 5"/>
    <w:basedOn w:val="HeadingBase"/>
    <w:next w:val="Normal"/>
    <w:link w:val="Heading5Char"/>
    <w:qFormat/>
    <w:rsid w:val="00762783"/>
    <w:pPr>
      <w:spacing w:before="80"/>
      <w:outlineLvl w:val="4"/>
    </w:pPr>
    <w:rPr>
      <w:color w:val="918585"/>
      <w:sz w:val="20"/>
    </w:rPr>
  </w:style>
  <w:style w:type="paragraph" w:styleId="Heading6">
    <w:name w:val="heading 6"/>
    <w:basedOn w:val="HeadingBase"/>
    <w:next w:val="Normal"/>
    <w:link w:val="Heading6Char"/>
    <w:qFormat/>
    <w:rsid w:val="00762783"/>
    <w:pPr>
      <w:spacing w:before="60"/>
      <w:outlineLvl w:val="5"/>
    </w:pPr>
    <w:rPr>
      <w:color w:val="918585"/>
      <w:sz w:val="20"/>
    </w:rPr>
  </w:style>
  <w:style w:type="paragraph" w:styleId="Heading7">
    <w:name w:val="heading 7"/>
    <w:basedOn w:val="Normal"/>
    <w:next w:val="Normal"/>
    <w:link w:val="Heading7Char"/>
    <w:qFormat/>
    <w:rsid w:val="00762783"/>
    <w:pPr>
      <w:ind w:left="720"/>
      <w:outlineLvl w:val="6"/>
    </w:pPr>
    <w:rPr>
      <w:i/>
    </w:rPr>
  </w:style>
  <w:style w:type="paragraph" w:styleId="Heading8">
    <w:name w:val="heading 8"/>
    <w:basedOn w:val="Normal"/>
    <w:next w:val="Normal"/>
    <w:link w:val="Heading8Char"/>
    <w:qFormat/>
    <w:rsid w:val="00762783"/>
    <w:pPr>
      <w:ind w:left="720"/>
      <w:outlineLvl w:val="7"/>
    </w:pPr>
    <w:rPr>
      <w:i/>
    </w:rPr>
  </w:style>
  <w:style w:type="paragraph" w:styleId="Heading9">
    <w:name w:val="heading 9"/>
    <w:basedOn w:val="Normal"/>
    <w:next w:val="Normal"/>
    <w:link w:val="Heading9Char"/>
    <w:qFormat/>
    <w:rsid w:val="00762783"/>
    <w:pPr>
      <w:ind w:left="720"/>
      <w:outlineLvl w:val="8"/>
    </w:pPr>
    <w:rPr>
      <w:i/>
    </w:rPr>
  </w:style>
  <w:style w:type="character" w:default="1" w:styleId="DefaultParagraphFont">
    <w:name w:val="Default Paragraph Font"/>
    <w:uiPriority w:val="1"/>
    <w:unhideWhenUsed/>
    <w:rsid w:val="007627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783"/>
  </w:style>
  <w:style w:type="character" w:customStyle="1" w:styleId="Heading1Char">
    <w:name w:val="Heading 1 Char"/>
    <w:basedOn w:val="DefaultParagraphFont"/>
    <w:link w:val="Heading1"/>
    <w:rsid w:val="00762783"/>
    <w:rPr>
      <w:rFonts w:ascii="Times New Roman" w:eastAsia="Times New Roman" w:hAnsi="Times New Roman" w:cs="Times New Roman"/>
      <w:b/>
      <w:sz w:val="32"/>
      <w:szCs w:val="20"/>
      <w:lang w:eastAsia="en-US"/>
    </w:rPr>
  </w:style>
  <w:style w:type="paragraph" w:styleId="BodyText">
    <w:name w:val="Body Text"/>
    <w:basedOn w:val="Normal"/>
    <w:link w:val="BodyTextChar"/>
    <w:rsid w:val="007627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783"/>
    <w:rPr>
      <w:rFonts w:ascii="Times New Roman" w:eastAsia="Times New Roman" w:hAnsi="Times New Roman" w:cs="Times New Roman"/>
      <w:sz w:val="24"/>
      <w:lang w:val="en-US" w:eastAsia="en-US"/>
    </w:rPr>
  </w:style>
  <w:style w:type="paragraph" w:styleId="Footer">
    <w:name w:val="footer"/>
    <w:basedOn w:val="Normal"/>
    <w:link w:val="FooterChar"/>
    <w:rsid w:val="007627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783"/>
    <w:rPr>
      <w:rFonts w:ascii="Times New Roman" w:eastAsia="Times New Roman" w:hAnsi="Times New Roman" w:cs="Times New Roman"/>
      <w:sz w:val="16"/>
      <w:lang w:val="en-US" w:eastAsia="en-US"/>
    </w:rPr>
  </w:style>
  <w:style w:type="paragraph" w:styleId="List">
    <w:name w:val="List"/>
    <w:basedOn w:val="BodyText"/>
    <w:next w:val="BodyText"/>
    <w:rsid w:val="00762783"/>
    <w:pPr>
      <w:tabs>
        <w:tab w:val="left" w:pos="340"/>
      </w:tabs>
      <w:spacing w:before="60" w:after="60"/>
      <w:ind w:left="340" w:hanging="340"/>
    </w:pPr>
  </w:style>
  <w:style w:type="paragraph" w:styleId="ListBullet">
    <w:name w:val="List Bullet"/>
    <w:basedOn w:val="List"/>
    <w:rsid w:val="00762783"/>
    <w:pPr>
      <w:numPr>
        <w:numId w:val="13"/>
      </w:numPr>
      <w:tabs>
        <w:tab w:val="clear" w:pos="340"/>
      </w:tabs>
      <w:spacing w:before="40" w:after="40"/>
    </w:pPr>
  </w:style>
  <w:style w:type="character" w:customStyle="1" w:styleId="SpecialBold">
    <w:name w:val="Special Bold"/>
    <w:basedOn w:val="DefaultParagraphFont"/>
    <w:rsid w:val="00762783"/>
    <w:rPr>
      <w:b/>
      <w:spacing w:val="0"/>
    </w:rPr>
  </w:style>
  <w:style w:type="paragraph" w:styleId="ListBullet2">
    <w:name w:val="List Bullet 2"/>
    <w:basedOn w:val="List2"/>
    <w:rsid w:val="00762783"/>
    <w:pPr>
      <w:numPr>
        <w:numId w:val="14"/>
      </w:numPr>
      <w:tabs>
        <w:tab w:val="clear" w:pos="680"/>
      </w:tabs>
    </w:pPr>
  </w:style>
  <w:style w:type="paragraph" w:styleId="Header">
    <w:name w:val="header"/>
    <w:basedOn w:val="Normal"/>
    <w:link w:val="HeaderChar"/>
    <w:rsid w:val="007627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7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2783"/>
    <w:pPr>
      <w:spacing w:before="240" w:after="120"/>
      <w:outlineLvl w:val="0"/>
    </w:pPr>
    <w:rPr>
      <w:rFonts w:ascii="Times New Roman" w:hAnsi="Times New Roman"/>
      <w:b/>
      <w:sz w:val="28"/>
    </w:rPr>
  </w:style>
  <w:style w:type="paragraph" w:customStyle="1" w:styleId="AllowPageBreak">
    <w:name w:val="AllowPageBreak"/>
    <w:rsid w:val="007627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2783"/>
    <w:pPr>
      <w:tabs>
        <w:tab w:val="left" w:pos="680"/>
      </w:tabs>
      <w:spacing w:before="60" w:after="60"/>
      <w:ind w:left="680" w:hanging="340"/>
    </w:pPr>
  </w:style>
  <w:style w:type="character" w:customStyle="1" w:styleId="BoldandItalics">
    <w:name w:val="Bold and Italics"/>
    <w:qFormat/>
    <w:rsid w:val="00762783"/>
    <w:rPr>
      <w:b/>
      <w:i/>
      <w:u w:val="none"/>
    </w:rPr>
  </w:style>
  <w:style w:type="character" w:customStyle="1" w:styleId="Heading2Char">
    <w:name w:val="Heading 2 Char"/>
    <w:basedOn w:val="DefaultParagraphFont"/>
    <w:link w:val="Heading2"/>
    <w:rsid w:val="007627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7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7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7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7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7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7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783"/>
    <w:rPr>
      <w:rFonts w:ascii="Courier New" w:eastAsia="Times New Roman" w:hAnsi="Courier New" w:cs="Times New Roman"/>
      <w:i/>
      <w:szCs w:val="20"/>
      <w:lang w:val="en-US" w:eastAsia="en-US"/>
    </w:rPr>
  </w:style>
  <w:style w:type="paragraph" w:customStyle="1" w:styleId="HeadingBase">
    <w:name w:val="Heading Base"/>
    <w:rsid w:val="007627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783"/>
    <w:pPr>
      <w:tabs>
        <w:tab w:val="right" w:leader="dot" w:pos="9072"/>
      </w:tabs>
      <w:ind w:left="567"/>
    </w:pPr>
    <w:rPr>
      <w:szCs w:val="22"/>
    </w:rPr>
  </w:style>
  <w:style w:type="paragraph" w:customStyle="1" w:styleId="TOCBase">
    <w:name w:val="TOC Base"/>
    <w:rsid w:val="007627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783"/>
    <w:pPr>
      <w:tabs>
        <w:tab w:val="right" w:leader="dot" w:pos="9072"/>
      </w:tabs>
      <w:spacing w:before="40" w:after="40"/>
      <w:ind w:left="284"/>
    </w:pPr>
    <w:rPr>
      <w:rFonts w:ascii="Times New Roman" w:hAnsi="Times New Roman"/>
    </w:rPr>
  </w:style>
  <w:style w:type="paragraph" w:styleId="TOC1">
    <w:name w:val="toc 1"/>
    <w:basedOn w:val="TOCBase"/>
    <w:next w:val="Normal"/>
    <w:rsid w:val="007627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783"/>
    <w:pPr>
      <w:spacing w:before="5040"/>
      <w:jc w:val="center"/>
    </w:pPr>
    <w:rPr>
      <w:sz w:val="48"/>
      <w:szCs w:val="72"/>
      <w:lang w:val="en-US"/>
    </w:rPr>
  </w:style>
  <w:style w:type="character" w:customStyle="1" w:styleId="TitleChar">
    <w:name w:val="Title Char"/>
    <w:basedOn w:val="DefaultParagraphFont"/>
    <w:link w:val="Title"/>
    <w:rsid w:val="007627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783"/>
    <w:pPr>
      <w:tabs>
        <w:tab w:val="left" w:pos="3600"/>
        <w:tab w:val="left" w:pos="3958"/>
      </w:tabs>
    </w:pPr>
  </w:style>
  <w:style w:type="paragraph" w:customStyle="1" w:styleId="Note">
    <w:name w:val="Note"/>
    <w:basedOn w:val="BodyText"/>
    <w:rsid w:val="007627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783"/>
    <w:pPr>
      <w:framePr w:wrap="auto" w:hAnchor="text" w:y="6049"/>
    </w:pPr>
    <w:rPr>
      <w:color w:val="000000"/>
      <w:sz w:val="40"/>
    </w:rPr>
  </w:style>
  <w:style w:type="paragraph" w:customStyle="1" w:styleId="TOCTitle">
    <w:name w:val="TOCTitle"/>
    <w:basedOn w:val="Heading1"/>
    <w:rsid w:val="00762783"/>
    <w:pPr>
      <w:spacing w:after="240"/>
      <w:jc w:val="center"/>
      <w:outlineLvl w:val="9"/>
    </w:pPr>
    <w:rPr>
      <w:caps/>
    </w:rPr>
  </w:style>
  <w:style w:type="paragraph" w:customStyle="1" w:styleId="Version">
    <w:name w:val="Version"/>
    <w:rsid w:val="007627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783"/>
    <w:pPr>
      <w:keepNext w:val="0"/>
      <w:tabs>
        <w:tab w:val="right" w:pos="4176"/>
      </w:tabs>
      <w:ind w:left="198" w:hanging="198"/>
    </w:pPr>
    <w:rPr>
      <w:rFonts w:ascii="Garamond" w:hAnsi="Garamond"/>
    </w:rPr>
  </w:style>
  <w:style w:type="paragraph" w:styleId="IndexHeading">
    <w:name w:val="index heading"/>
    <w:basedOn w:val="Normal"/>
    <w:next w:val="Index1"/>
    <w:semiHidden/>
    <w:rsid w:val="00762783"/>
    <w:pPr>
      <w:spacing w:before="120" w:after="120"/>
    </w:pPr>
    <w:rPr>
      <w:rFonts w:ascii="Arial" w:hAnsi="Arial"/>
      <w:b/>
      <w:color w:val="918585"/>
      <w:sz w:val="24"/>
    </w:rPr>
  </w:style>
  <w:style w:type="paragraph" w:customStyle="1" w:styleId="Chapter">
    <w:name w:val="Chapter"/>
    <w:basedOn w:val="Normal"/>
    <w:rsid w:val="00762783"/>
    <w:pPr>
      <w:spacing w:before="240"/>
    </w:pPr>
    <w:rPr>
      <w:rFonts w:ascii="Times New Roman" w:hAnsi="Times New Roman"/>
      <w:smallCaps/>
      <w:spacing w:val="80"/>
      <w:sz w:val="28"/>
    </w:rPr>
  </w:style>
  <w:style w:type="paragraph" w:customStyle="1" w:styleId="InChapter">
    <w:name w:val="InChapter"/>
    <w:basedOn w:val="Heading3"/>
    <w:rsid w:val="00762783"/>
    <w:pPr>
      <w:spacing w:after="240"/>
      <w:outlineLvl w:val="9"/>
    </w:pPr>
    <w:rPr>
      <w:noProof/>
    </w:rPr>
  </w:style>
  <w:style w:type="paragraph" w:styleId="Index2">
    <w:name w:val="index 2"/>
    <w:basedOn w:val="Normal"/>
    <w:next w:val="Normal"/>
    <w:semiHidden/>
    <w:rsid w:val="00762783"/>
    <w:pPr>
      <w:tabs>
        <w:tab w:val="right" w:pos="4176"/>
      </w:tabs>
      <w:ind w:left="568" w:hanging="284"/>
    </w:pPr>
    <w:rPr>
      <w:rFonts w:ascii="Garamond" w:hAnsi="Garamond"/>
    </w:rPr>
  </w:style>
  <w:style w:type="paragraph" w:customStyle="1" w:styleId="Byline">
    <w:name w:val="Byline"/>
    <w:rsid w:val="007627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783"/>
    <w:pPr>
      <w:tabs>
        <w:tab w:val="clear" w:pos="3600"/>
        <w:tab w:val="clear" w:pos="3958"/>
      </w:tabs>
      <w:jc w:val="right"/>
    </w:pPr>
  </w:style>
  <w:style w:type="character" w:styleId="Emphasis">
    <w:name w:val="Emphasis"/>
    <w:basedOn w:val="DefaultParagraphFont"/>
    <w:qFormat/>
    <w:rsid w:val="00762783"/>
    <w:rPr>
      <w:i/>
    </w:rPr>
  </w:style>
  <w:style w:type="paragraph" w:styleId="Caption">
    <w:name w:val="caption"/>
    <w:basedOn w:val="BodyText"/>
    <w:next w:val="Normal"/>
    <w:qFormat/>
    <w:rsid w:val="00762783"/>
    <w:pPr>
      <w:framePr w:w="2268" w:hSpace="181" w:vSpace="181" w:wrap="around" w:vAnchor="text" w:hAnchor="page" w:x="1135" w:y="285" w:anchorLock="1"/>
    </w:pPr>
    <w:rPr>
      <w:i/>
    </w:rPr>
  </w:style>
  <w:style w:type="paragraph" w:customStyle="1" w:styleId="MiniTOCTitle">
    <w:name w:val="MiniTOCTitle"/>
    <w:basedOn w:val="Heading4"/>
    <w:rsid w:val="00762783"/>
    <w:pPr>
      <w:spacing w:before="240"/>
      <w:outlineLvl w:val="9"/>
    </w:pPr>
    <w:rPr>
      <w:noProof/>
      <w:sz w:val="24"/>
    </w:rPr>
  </w:style>
  <w:style w:type="paragraph" w:customStyle="1" w:styleId="MiniTOCItem">
    <w:name w:val="MiniTOCItem"/>
    <w:basedOn w:val="ListBullet"/>
    <w:rsid w:val="00762783"/>
    <w:pPr>
      <w:numPr>
        <w:numId w:val="0"/>
      </w:numPr>
      <w:tabs>
        <w:tab w:val="right" w:leader="dot" w:pos="6521"/>
      </w:tabs>
      <w:spacing w:before="0" w:after="0"/>
    </w:pPr>
  </w:style>
  <w:style w:type="paragraph" w:customStyle="1" w:styleId="TOFTitle">
    <w:name w:val="TOFTitle"/>
    <w:basedOn w:val="TOCTitle"/>
    <w:rsid w:val="00762783"/>
  </w:style>
  <w:style w:type="paragraph" w:styleId="TableofFigures">
    <w:name w:val="table of figures"/>
    <w:basedOn w:val="Normal"/>
    <w:next w:val="Normal"/>
    <w:semiHidden/>
    <w:rsid w:val="00762783"/>
    <w:pPr>
      <w:tabs>
        <w:tab w:val="right" w:leader="dot" w:pos="9072"/>
      </w:tabs>
      <w:ind w:left="970" w:hanging="403"/>
    </w:pPr>
    <w:rPr>
      <w:rFonts w:ascii="Times New Roman" w:hAnsi="Times New Roman"/>
      <w:b/>
    </w:rPr>
  </w:style>
  <w:style w:type="paragraph" w:styleId="ListNumber">
    <w:name w:val="List Number"/>
    <w:basedOn w:val="List"/>
    <w:rsid w:val="00762783"/>
    <w:pPr>
      <w:numPr>
        <w:numId w:val="11"/>
      </w:numPr>
    </w:pPr>
  </w:style>
  <w:style w:type="character" w:customStyle="1" w:styleId="WingdingSymbols">
    <w:name w:val="Wingding Symbols"/>
    <w:rsid w:val="00762783"/>
    <w:rPr>
      <w:rFonts w:ascii="Wingdings" w:hAnsi="Wingdings"/>
    </w:rPr>
  </w:style>
  <w:style w:type="paragraph" w:customStyle="1" w:styleId="TableHeading">
    <w:name w:val="Table Heading"/>
    <w:basedOn w:val="HeadingBase"/>
    <w:rsid w:val="00762783"/>
    <w:pPr>
      <w:keepLines/>
      <w:pBdr>
        <w:bottom w:val="single" w:sz="6" w:space="1" w:color="918585"/>
      </w:pBdr>
      <w:spacing w:before="240"/>
    </w:pPr>
  </w:style>
  <w:style w:type="character" w:customStyle="1" w:styleId="HotSpot">
    <w:name w:val="HotSpot"/>
    <w:rsid w:val="00762783"/>
    <w:rPr>
      <w:color w:val="0033CC"/>
      <w:u w:val="none"/>
    </w:rPr>
  </w:style>
  <w:style w:type="paragraph" w:customStyle="1" w:styleId="BodyTextRight">
    <w:name w:val="Body Text Right"/>
    <w:basedOn w:val="BodyText"/>
    <w:rsid w:val="00762783"/>
    <w:pPr>
      <w:spacing w:before="0" w:after="0"/>
      <w:jc w:val="right"/>
    </w:pPr>
  </w:style>
  <w:style w:type="paragraph" w:styleId="Index3">
    <w:name w:val="index 3"/>
    <w:basedOn w:val="ListNumber2"/>
    <w:next w:val="Normal"/>
    <w:semiHidden/>
    <w:rsid w:val="00762783"/>
    <w:pPr>
      <w:numPr>
        <w:numId w:val="0"/>
      </w:numPr>
      <w:tabs>
        <w:tab w:val="right" w:leader="dot" w:pos="4176"/>
      </w:tabs>
    </w:pPr>
  </w:style>
  <w:style w:type="paragraph" w:styleId="ListNumber2">
    <w:name w:val="List Number 2"/>
    <w:basedOn w:val="List2"/>
    <w:rsid w:val="00762783"/>
    <w:pPr>
      <w:numPr>
        <w:numId w:val="10"/>
      </w:numPr>
      <w:tabs>
        <w:tab w:val="clear" w:pos="1060"/>
      </w:tabs>
    </w:pPr>
  </w:style>
  <w:style w:type="paragraph" w:customStyle="1" w:styleId="MarginNote">
    <w:name w:val="Margin Note"/>
    <w:basedOn w:val="BodyText"/>
    <w:rsid w:val="007627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7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7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783"/>
    <w:rPr>
      <w:sz w:val="32"/>
    </w:rPr>
  </w:style>
  <w:style w:type="paragraph" w:customStyle="1" w:styleId="HeadingProcedure">
    <w:name w:val="Heading Procedure"/>
    <w:basedOn w:val="HeadingBase"/>
    <w:next w:val="Normal"/>
    <w:rsid w:val="00762783"/>
    <w:pPr>
      <w:tabs>
        <w:tab w:val="left" w:pos="0"/>
      </w:tabs>
      <w:spacing w:before="120" w:after="60"/>
    </w:pPr>
    <w:rPr>
      <w:i/>
      <w:color w:val="918585"/>
      <w:sz w:val="22"/>
    </w:rPr>
  </w:style>
  <w:style w:type="paragraph" w:customStyle="1" w:styleId="TableBodyText">
    <w:name w:val="Table Body Text"/>
    <w:basedOn w:val="BodyText"/>
    <w:rsid w:val="00762783"/>
    <w:pPr>
      <w:spacing w:before="60" w:after="60"/>
    </w:pPr>
  </w:style>
  <w:style w:type="paragraph" w:styleId="ListContinue">
    <w:name w:val="List Continue"/>
    <w:basedOn w:val="List"/>
    <w:rsid w:val="00762783"/>
    <w:pPr>
      <w:ind w:firstLine="0"/>
    </w:pPr>
  </w:style>
  <w:style w:type="paragraph" w:customStyle="1" w:styleId="ListNote">
    <w:name w:val="List Note"/>
    <w:basedOn w:val="List"/>
    <w:rsid w:val="00762783"/>
    <w:pPr>
      <w:pBdr>
        <w:top w:val="single" w:sz="6" w:space="2" w:color="918585"/>
        <w:bottom w:val="single" w:sz="6" w:space="2" w:color="918585"/>
      </w:pBdr>
      <w:tabs>
        <w:tab w:val="left" w:pos="1021"/>
      </w:tabs>
      <w:ind w:firstLine="0"/>
    </w:pPr>
  </w:style>
  <w:style w:type="paragraph" w:customStyle="1" w:styleId="Warning">
    <w:name w:val="Warning"/>
    <w:basedOn w:val="BodyText"/>
    <w:rsid w:val="00762783"/>
    <w:pPr>
      <w:shd w:val="clear" w:color="auto" w:fill="D9D9D9"/>
      <w:tabs>
        <w:tab w:val="left" w:pos="992"/>
      </w:tabs>
      <w:ind w:left="119" w:right="119"/>
    </w:pPr>
    <w:rPr>
      <w:sz w:val="20"/>
    </w:rPr>
  </w:style>
  <w:style w:type="paragraph" w:customStyle="1" w:styleId="MarginIcons">
    <w:name w:val="Margin Icons"/>
    <w:basedOn w:val="BodyText"/>
    <w:rsid w:val="007627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783"/>
    <w:rPr>
      <w:rFonts w:ascii="Courier New" w:hAnsi="Courier New"/>
    </w:rPr>
  </w:style>
  <w:style w:type="paragraph" w:customStyle="1" w:styleId="NoteBullet">
    <w:name w:val="Note Bullet"/>
    <w:basedOn w:val="Note"/>
    <w:rsid w:val="00762783"/>
    <w:pPr>
      <w:tabs>
        <w:tab w:val="clear" w:pos="680"/>
      </w:tabs>
      <w:spacing w:before="60" w:after="60"/>
    </w:pPr>
  </w:style>
  <w:style w:type="paragraph" w:customStyle="1" w:styleId="SubHeading2">
    <w:name w:val="SubHeading2"/>
    <w:basedOn w:val="HeadingBase"/>
    <w:rsid w:val="00762783"/>
    <w:pPr>
      <w:spacing w:before="240" w:after="60"/>
    </w:pPr>
    <w:rPr>
      <w:sz w:val="20"/>
    </w:rPr>
  </w:style>
  <w:style w:type="paragraph" w:customStyle="1" w:styleId="SubHeading1">
    <w:name w:val="SubHeading1"/>
    <w:basedOn w:val="HeadingBase"/>
    <w:rsid w:val="00762783"/>
    <w:pPr>
      <w:spacing w:before="240" w:after="60"/>
    </w:pPr>
    <w:rPr>
      <w:color w:val="918585"/>
      <w:sz w:val="22"/>
    </w:rPr>
  </w:style>
  <w:style w:type="paragraph" w:customStyle="1" w:styleId="SideHeading">
    <w:name w:val="Side Heading"/>
    <w:basedOn w:val="HeadingBase"/>
    <w:rsid w:val="007627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783"/>
    <w:pPr>
      <w:numPr>
        <w:numId w:val="12"/>
      </w:numPr>
    </w:pPr>
  </w:style>
  <w:style w:type="paragraph" w:styleId="PlainText">
    <w:name w:val="Plain Text"/>
    <w:basedOn w:val="Normal"/>
    <w:link w:val="PlainTextChar"/>
    <w:rsid w:val="00762783"/>
    <w:rPr>
      <w:sz w:val="20"/>
    </w:rPr>
  </w:style>
  <w:style w:type="character" w:customStyle="1" w:styleId="PlainTextChar">
    <w:name w:val="Plain Text Char"/>
    <w:basedOn w:val="DefaultParagraphFont"/>
    <w:link w:val="PlainText"/>
    <w:rsid w:val="007627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2783"/>
    <w:rPr>
      <w:b/>
      <w:smallCaps/>
    </w:rPr>
  </w:style>
  <w:style w:type="paragraph" w:customStyle="1" w:styleId="TableListNumber">
    <w:name w:val="Table List Number"/>
    <w:basedOn w:val="ListNumber"/>
    <w:rsid w:val="00762783"/>
    <w:pPr>
      <w:numPr>
        <w:numId w:val="0"/>
      </w:numPr>
    </w:pPr>
  </w:style>
  <w:style w:type="paragraph" w:styleId="TOC4">
    <w:name w:val="toc 4"/>
    <w:basedOn w:val="TOCBase"/>
    <w:next w:val="Normal"/>
    <w:semiHidden/>
    <w:rsid w:val="00762783"/>
    <w:pPr>
      <w:tabs>
        <w:tab w:val="right" w:leader="dot" w:pos="9071"/>
      </w:tabs>
      <w:ind w:left="1701"/>
    </w:pPr>
  </w:style>
  <w:style w:type="paragraph" w:customStyle="1" w:styleId="ListAlpha">
    <w:name w:val="List Alpha"/>
    <w:basedOn w:val="List"/>
    <w:rsid w:val="00762783"/>
    <w:pPr>
      <w:numPr>
        <w:numId w:val="9"/>
      </w:numPr>
    </w:pPr>
  </w:style>
  <w:style w:type="paragraph" w:customStyle="1" w:styleId="ListAlpha2">
    <w:name w:val="List Alpha 2"/>
    <w:basedOn w:val="List2"/>
    <w:rsid w:val="00762783"/>
    <w:pPr>
      <w:numPr>
        <w:numId w:val="8"/>
      </w:numPr>
    </w:pPr>
  </w:style>
  <w:style w:type="paragraph" w:styleId="List3">
    <w:name w:val="List 3"/>
    <w:basedOn w:val="BodyText"/>
    <w:rsid w:val="00762783"/>
    <w:pPr>
      <w:tabs>
        <w:tab w:val="left" w:pos="1021"/>
      </w:tabs>
      <w:spacing w:before="60" w:after="60"/>
      <w:ind w:left="1020" w:hanging="340"/>
    </w:pPr>
  </w:style>
  <w:style w:type="paragraph" w:styleId="List4">
    <w:name w:val="List 4"/>
    <w:basedOn w:val="BodyText"/>
    <w:rsid w:val="00762783"/>
    <w:pPr>
      <w:tabs>
        <w:tab w:val="left" w:pos="1361"/>
      </w:tabs>
      <w:spacing w:before="60" w:after="60"/>
      <w:ind w:left="1361" w:hanging="340"/>
    </w:pPr>
  </w:style>
  <w:style w:type="paragraph" w:styleId="List5">
    <w:name w:val="List 5"/>
    <w:basedOn w:val="BodyText"/>
    <w:rsid w:val="00762783"/>
    <w:pPr>
      <w:tabs>
        <w:tab w:val="left" w:pos="1701"/>
      </w:tabs>
      <w:spacing w:before="60" w:after="60"/>
      <w:ind w:left="1701" w:hanging="340"/>
    </w:pPr>
  </w:style>
  <w:style w:type="paragraph" w:styleId="ListBullet3">
    <w:name w:val="List Bullet 3"/>
    <w:basedOn w:val="List3"/>
    <w:rsid w:val="00762783"/>
    <w:pPr>
      <w:numPr>
        <w:numId w:val="15"/>
      </w:numPr>
      <w:tabs>
        <w:tab w:val="clear" w:pos="1021"/>
      </w:tabs>
      <w:ind w:left="1037" w:hanging="357"/>
    </w:pPr>
  </w:style>
  <w:style w:type="paragraph" w:styleId="ListBullet4">
    <w:name w:val="List Bullet 4"/>
    <w:basedOn w:val="List4"/>
    <w:rsid w:val="00762783"/>
    <w:pPr>
      <w:numPr>
        <w:numId w:val="3"/>
      </w:numPr>
    </w:pPr>
  </w:style>
  <w:style w:type="paragraph" w:styleId="ListBullet5">
    <w:name w:val="List Bullet 5"/>
    <w:basedOn w:val="List5"/>
    <w:rsid w:val="00762783"/>
    <w:pPr>
      <w:numPr>
        <w:numId w:val="4"/>
      </w:numPr>
    </w:pPr>
  </w:style>
  <w:style w:type="paragraph" w:styleId="ListContinue2">
    <w:name w:val="List Continue 2"/>
    <w:basedOn w:val="List2"/>
    <w:rsid w:val="00762783"/>
    <w:pPr>
      <w:ind w:firstLine="0"/>
    </w:pPr>
  </w:style>
  <w:style w:type="paragraph" w:styleId="ListContinue3">
    <w:name w:val="List Continue 3"/>
    <w:basedOn w:val="List3"/>
    <w:rsid w:val="00762783"/>
    <w:pPr>
      <w:ind w:left="1021" w:firstLine="0"/>
    </w:pPr>
  </w:style>
  <w:style w:type="paragraph" w:styleId="ListContinue4">
    <w:name w:val="List Continue 4"/>
    <w:basedOn w:val="List4"/>
    <w:rsid w:val="00762783"/>
    <w:pPr>
      <w:ind w:firstLine="0"/>
    </w:pPr>
  </w:style>
  <w:style w:type="paragraph" w:styleId="ListContinue5">
    <w:name w:val="List Continue 5"/>
    <w:basedOn w:val="List5"/>
    <w:rsid w:val="00762783"/>
    <w:pPr>
      <w:ind w:firstLine="0"/>
    </w:pPr>
  </w:style>
  <w:style w:type="paragraph" w:styleId="ListNumber3">
    <w:name w:val="List Number 3"/>
    <w:basedOn w:val="List3"/>
    <w:rsid w:val="00762783"/>
    <w:pPr>
      <w:numPr>
        <w:numId w:val="5"/>
      </w:numPr>
    </w:pPr>
  </w:style>
  <w:style w:type="paragraph" w:styleId="ListNumber4">
    <w:name w:val="List Number 4"/>
    <w:basedOn w:val="List4"/>
    <w:rsid w:val="00762783"/>
    <w:pPr>
      <w:numPr>
        <w:numId w:val="6"/>
      </w:numPr>
    </w:pPr>
  </w:style>
  <w:style w:type="paragraph" w:styleId="ListNumber5">
    <w:name w:val="List Number 5"/>
    <w:basedOn w:val="List5"/>
    <w:rsid w:val="00762783"/>
    <w:pPr>
      <w:numPr>
        <w:numId w:val="7"/>
      </w:numPr>
    </w:pPr>
  </w:style>
  <w:style w:type="paragraph" w:styleId="BlockText">
    <w:name w:val="Block Text"/>
    <w:basedOn w:val="Normal"/>
    <w:rsid w:val="00762783"/>
    <w:pPr>
      <w:spacing w:after="120"/>
      <w:ind w:left="1440" w:right="1440"/>
    </w:pPr>
  </w:style>
  <w:style w:type="character" w:customStyle="1" w:styleId="Subscript">
    <w:name w:val="Subscript"/>
    <w:basedOn w:val="DefaultParagraphFont"/>
    <w:rsid w:val="00762783"/>
    <w:rPr>
      <w:sz w:val="16"/>
      <w:vertAlign w:val="subscript"/>
    </w:rPr>
  </w:style>
  <w:style w:type="character" w:customStyle="1" w:styleId="Superscript">
    <w:name w:val="Superscript"/>
    <w:basedOn w:val="DefaultParagraphFont"/>
    <w:rsid w:val="00762783"/>
    <w:rPr>
      <w:sz w:val="16"/>
      <w:vertAlign w:val="superscript"/>
    </w:rPr>
  </w:style>
  <w:style w:type="character" w:customStyle="1" w:styleId="Symbols">
    <w:name w:val="Symbols"/>
    <w:basedOn w:val="DefaultParagraphFont"/>
    <w:rsid w:val="00762783"/>
    <w:rPr>
      <w:rFonts w:ascii="Symbol" w:hAnsi="Symbol"/>
    </w:rPr>
  </w:style>
  <w:style w:type="character" w:customStyle="1" w:styleId="MenuOptions">
    <w:name w:val="Menu Options"/>
    <w:basedOn w:val="DefaultParagraphFont"/>
    <w:rsid w:val="00762783"/>
    <w:rPr>
      <w:rFonts w:ascii="Arial Narrow" w:hAnsi="Arial Narrow"/>
      <w:smallCaps/>
    </w:rPr>
  </w:style>
  <w:style w:type="character" w:customStyle="1" w:styleId="Buttons">
    <w:name w:val="Buttons"/>
    <w:basedOn w:val="DefaultParagraphFont"/>
    <w:rsid w:val="00762783"/>
    <w:rPr>
      <w:b/>
    </w:rPr>
  </w:style>
  <w:style w:type="character" w:customStyle="1" w:styleId="Underlined">
    <w:name w:val="Underlined"/>
    <w:basedOn w:val="DefaultParagraphFont"/>
    <w:rsid w:val="00762783"/>
    <w:rPr>
      <w:u w:val="single"/>
    </w:rPr>
  </w:style>
  <w:style w:type="paragraph" w:customStyle="1" w:styleId="TableBodyTextRight">
    <w:name w:val="Table Body Text Right"/>
    <w:basedOn w:val="TableBodyText"/>
    <w:rsid w:val="00762783"/>
    <w:pPr>
      <w:widowControl w:val="0"/>
      <w:autoSpaceDE w:val="0"/>
      <w:autoSpaceDN w:val="0"/>
      <w:adjustRightInd w:val="0"/>
      <w:jc w:val="right"/>
    </w:pPr>
    <w:rPr>
      <w:rFonts w:cs="Arial"/>
      <w:szCs w:val="18"/>
    </w:rPr>
  </w:style>
  <w:style w:type="paragraph" w:customStyle="1" w:styleId="CopyrightText">
    <w:name w:val="Copyright Text"/>
    <w:basedOn w:val="BodyText"/>
    <w:rsid w:val="00762783"/>
    <w:rPr>
      <w:sz w:val="18"/>
    </w:rPr>
  </w:style>
  <w:style w:type="paragraph" w:customStyle="1" w:styleId="BodySmallRight">
    <w:name w:val="Body Small Right"/>
    <w:basedOn w:val="BodyTextRight"/>
    <w:rsid w:val="00762783"/>
    <w:rPr>
      <w:sz w:val="18"/>
      <w:szCs w:val="18"/>
    </w:rPr>
  </w:style>
  <w:style w:type="paragraph" w:customStyle="1" w:styleId="MarginEdition">
    <w:name w:val="Margin Edition"/>
    <w:basedOn w:val="MarginNote"/>
    <w:rsid w:val="00762783"/>
    <w:pPr>
      <w:spacing w:before="0" w:after="0"/>
    </w:pPr>
    <w:rPr>
      <w:rFonts w:ascii="Times New Roman" w:hAnsi="Times New Roman"/>
      <w:color w:val="999999"/>
    </w:rPr>
  </w:style>
  <w:style w:type="paragraph" w:customStyle="1" w:styleId="Spacer">
    <w:name w:val="Spacer"/>
    <w:basedOn w:val="Normal"/>
    <w:rsid w:val="00762783"/>
    <w:rPr>
      <w:sz w:val="2"/>
      <w:szCs w:val="2"/>
    </w:rPr>
  </w:style>
  <w:style w:type="character" w:customStyle="1" w:styleId="Small">
    <w:name w:val="Small"/>
    <w:basedOn w:val="DefaultParagraphFont"/>
    <w:rsid w:val="00762783"/>
    <w:rPr>
      <w:sz w:val="16"/>
    </w:rPr>
  </w:style>
  <w:style w:type="paragraph" w:customStyle="1" w:styleId="WideTable">
    <w:name w:val="Wide Table"/>
    <w:basedOn w:val="Normal"/>
    <w:rsid w:val="00762783"/>
    <w:pPr>
      <w:ind w:left="-1418"/>
    </w:pPr>
    <w:rPr>
      <w:sz w:val="2"/>
      <w:szCs w:val="2"/>
    </w:rPr>
  </w:style>
  <w:style w:type="character" w:styleId="PageNumber">
    <w:name w:val="page number"/>
    <w:basedOn w:val="DefaultParagraphFont"/>
    <w:rsid w:val="00762783"/>
  </w:style>
  <w:style w:type="paragraph" w:styleId="Quote">
    <w:name w:val="Quote"/>
    <w:basedOn w:val="Heading1"/>
    <w:link w:val="QuoteChar"/>
    <w:qFormat/>
    <w:rsid w:val="00762783"/>
    <w:rPr>
      <w:b w:val="0"/>
      <w:sz w:val="72"/>
      <w:szCs w:val="72"/>
      <w:lang w:val="en-NZ"/>
    </w:rPr>
  </w:style>
  <w:style w:type="character" w:customStyle="1" w:styleId="QuoteChar">
    <w:name w:val="Quote Char"/>
    <w:basedOn w:val="DefaultParagraphFont"/>
    <w:link w:val="Quote"/>
    <w:rsid w:val="007627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783"/>
    <w:pPr>
      <w:pageBreakBefore/>
    </w:pPr>
  </w:style>
  <w:style w:type="paragraph" w:customStyle="1" w:styleId="Border">
    <w:name w:val="Border"/>
    <w:basedOn w:val="Normal"/>
    <w:qFormat/>
    <w:rsid w:val="007627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783"/>
    <w:rPr>
      <w:b/>
      <w:bCs/>
      <w:i/>
      <w:iCs/>
      <w:color w:val="auto"/>
    </w:rPr>
  </w:style>
  <w:style w:type="paragraph" w:styleId="IntenseQuote">
    <w:name w:val="Intense Quote"/>
    <w:basedOn w:val="Normal"/>
    <w:next w:val="Normal"/>
    <w:link w:val="IntenseQuoteChar"/>
    <w:uiPriority w:val="30"/>
    <w:qFormat/>
    <w:rsid w:val="007627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7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2783"/>
    <w:rPr>
      <w:smallCaps/>
      <w:color w:val="auto"/>
      <w:u w:val="single"/>
    </w:rPr>
  </w:style>
  <w:style w:type="character" w:styleId="IntenseReference">
    <w:name w:val="Intense Reference"/>
    <w:basedOn w:val="DefaultParagraphFont"/>
    <w:uiPriority w:val="32"/>
    <w:qFormat/>
    <w:rsid w:val="00762783"/>
    <w:rPr>
      <w:b/>
      <w:bCs/>
      <w:smallCaps/>
      <w:color w:val="auto"/>
      <w:spacing w:val="5"/>
      <w:u w:val="single"/>
    </w:rPr>
  </w:style>
  <w:style w:type="paragraph" w:customStyle="1" w:styleId="2ColumnHeading">
    <w:name w:val="2Column Heading"/>
    <w:basedOn w:val="BodyText"/>
    <w:qFormat/>
    <w:rsid w:val="00762783"/>
    <w:pPr>
      <w:spacing w:after="60"/>
      <w:ind w:left="-2268"/>
    </w:pPr>
    <w:rPr>
      <w:b/>
    </w:rPr>
  </w:style>
  <w:style w:type="paragraph" w:customStyle="1" w:styleId="Heading1TOC">
    <w:name w:val="Heading1 TOC"/>
    <w:basedOn w:val="Normal"/>
    <w:qFormat/>
    <w:rsid w:val="00762783"/>
    <w:pPr>
      <w:spacing w:before="240" w:after="120"/>
    </w:pPr>
    <w:rPr>
      <w:rFonts w:ascii="Times New Roman" w:hAnsi="Times New Roman"/>
      <w:b/>
      <w:sz w:val="32"/>
    </w:rPr>
  </w:style>
  <w:style w:type="paragraph" w:customStyle="1" w:styleId="Heading2TOC">
    <w:name w:val="Heading2 TOC"/>
    <w:basedOn w:val="Normal"/>
    <w:qFormat/>
    <w:rsid w:val="00762783"/>
    <w:pPr>
      <w:spacing w:before="240" w:after="60"/>
    </w:pPr>
    <w:rPr>
      <w:rFonts w:ascii="Times New Roman" w:hAnsi="Times New Roman"/>
      <w:b/>
      <w:sz w:val="28"/>
    </w:rPr>
  </w:style>
  <w:style w:type="character" w:customStyle="1" w:styleId="Underline">
    <w:name w:val="Underline"/>
    <w:basedOn w:val="DefaultParagraphFont"/>
    <w:qFormat/>
    <w:rsid w:val="00762783"/>
    <w:rPr>
      <w:u w:val="single"/>
    </w:rPr>
  </w:style>
  <w:style w:type="paragraph" w:styleId="BalloonText">
    <w:name w:val="Balloon Text"/>
    <w:basedOn w:val="Normal"/>
    <w:link w:val="BalloonTextChar"/>
    <w:rsid w:val="00762783"/>
    <w:rPr>
      <w:rFonts w:ascii="Tahoma" w:hAnsi="Tahoma" w:cs="Tahoma"/>
      <w:sz w:val="16"/>
      <w:szCs w:val="16"/>
    </w:rPr>
  </w:style>
  <w:style w:type="character" w:customStyle="1" w:styleId="BalloonTextChar">
    <w:name w:val="Balloon Text Char"/>
    <w:basedOn w:val="DefaultParagraphFont"/>
    <w:link w:val="BalloonText"/>
    <w:rsid w:val="007627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7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7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1151</Words>
  <Characters>7223</Characters>
  <Application>Microsoft Office Word</Application>
  <DocSecurity>0</DocSecurity>
  <Lines>281</Lines>
  <Paragraphs>159</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BSBRSK401A Identify risk and apply risk management processes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2012-05-26T14:14:00Z</dcterms:created>
  <dcterms:modified xsi:type="dcterms:W3CDTF">2012-05-26T14:14:00Z</dcterms:modified>
</cp:coreProperties>
</file>