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F49" w:rsidP="008B5F49">
      <w:pPr>
        <w:pStyle w:val="Title"/>
      </w:pPr>
      <w:r>
        <w:fldChar w:fldCharType="begin"/>
      </w:r>
      <w:r>
        <w:instrText xml:space="preserve"> TITLE   \* MERGEFORMAT </w:instrText>
      </w:r>
      <w:r>
        <w:fldChar w:fldCharType="separate"/>
      </w:r>
      <w:r>
        <w:t>BSBRKG502B Manage and monitor business or records systems</w:t>
      </w:r>
      <w:r>
        <w:fldChar w:fldCharType="end"/>
      </w:r>
    </w:p>
    <w:p w:rsidR="008B5F49" w:rsidP="008B5F49">
      <w:pPr>
        <w:pStyle w:val="Version"/>
        <w:sectPr w:rsidSect="000226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2648" w:rsidP="00022648">
      <w:pPr>
        <w:pStyle w:val="SuperHeading"/>
      </w:pPr>
      <w:r w:rsidRPr="00022648">
        <w:t>BSBRKG502B Manage and monitor business or records systems</w:t>
      </w:r>
    </w:p>
    <w:p w:rsidR="00000000" w:rsidRPr="00022648" w:rsidP="00022648">
      <w:pPr>
        <w:pStyle w:val="SuperHeading"/>
      </w:pPr>
    </w:p>
    <w:p w:rsidR="00000000" w:rsidRPr="00022648" w:rsidP="00022648">
      <w:pPr>
        <w:pStyle w:val="Heading1"/>
      </w:pPr>
      <w:bookmarkStart w:id="1" w:name="O_67491"/>
      <w:bookmarkEnd w:id="1"/>
      <w:r w:rsidRPr="00022648">
        <w:t>Modification History</w:t>
      </w:r>
    </w:p>
    <w:p w:rsidR="00000000" w:rsidRPr="00022648" w:rsidP="00022648">
      <w:pPr>
        <w:pStyle w:val="BodyText"/>
      </w:pPr>
      <w:r w:rsidRPr="00022648">
        <w:t>Not applicable.</w:t>
      </w:r>
    </w:p>
    <w:p w:rsidR="00000000" w:rsidRPr="00022648" w:rsidP="00022648">
      <w:pPr>
        <w:pStyle w:val="AllowPageBreak"/>
      </w:pPr>
    </w:p>
    <w:p w:rsidR="00000000" w:rsidRPr="00022648" w:rsidP="00022648">
      <w:pPr>
        <w:pStyle w:val="Heading1"/>
      </w:pPr>
      <w:bookmarkStart w:id="2" w:name="O_67492"/>
      <w:bookmarkEnd w:id="2"/>
      <w:r w:rsidRPr="00022648">
        <w:t>Unit Descriptor</w:t>
      </w:r>
    </w:p>
    <w:tbl>
      <w:tblPr>
        <w:tblW w:w="0" w:type="auto"/>
        <w:tblLayout w:type="fixed"/>
        <w:tblCellMar>
          <w:left w:w="62" w:type="dxa"/>
          <w:right w:w="62" w:type="dxa"/>
        </w:tblCellMar>
        <w:tblLook w:val="0000"/>
      </w:tblPr>
      <w:tblGrid>
        <w:gridCol w:w="2668"/>
        <w:gridCol w:w="5854"/>
      </w:tblGrid>
      <w:tr w:rsidTr="008B5F4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r w:rsidRPr="00022648">
              <w:t>This unit describes the performance outcomes, skills and knowledge required to set the operatio</w:t>
            </w:r>
            <w:r w:rsidRPr="00022648">
              <w:t>nal frameworks for the creation, capture and use of records and to monitor and review these frameworks and activities within a business or records system of a specific business domain.</w:t>
            </w:r>
          </w:p>
          <w:p w:rsidR="00000000" w:rsidRPr="00022648" w:rsidP="00022648">
            <w:pPr>
              <w:pStyle w:val="BodyText"/>
            </w:pPr>
            <w:r w:rsidRPr="00022648">
              <w:t>No licensing, legislative, regulatory or certification requirements app</w:t>
            </w:r>
            <w:r w:rsidRPr="00022648">
              <w:t>ly to this unit at the time of endorsement.</w:t>
            </w:r>
          </w:p>
        </w:tc>
      </w:tr>
    </w:tbl>
    <w:p w:rsidR="00000000" w:rsidRPr="00022648" w:rsidP="00022648">
      <w:pPr>
        <w:pStyle w:val="BodyText"/>
      </w:pPr>
    </w:p>
    <w:p w:rsidR="00000000" w:rsidRPr="00022648" w:rsidP="00022648">
      <w:pPr>
        <w:pStyle w:val="AllowPageBreak"/>
      </w:pPr>
    </w:p>
    <w:p w:rsidR="00000000" w:rsidRPr="00022648" w:rsidP="00022648">
      <w:pPr>
        <w:pStyle w:val="Heading1"/>
      </w:pPr>
      <w:bookmarkStart w:id="3" w:name="O_67493"/>
      <w:bookmarkEnd w:id="3"/>
      <w:r w:rsidRPr="00022648">
        <w:t>Application of the Unit</w:t>
      </w:r>
    </w:p>
    <w:tbl>
      <w:tblPr>
        <w:tblW w:w="0" w:type="auto"/>
        <w:tblLayout w:type="fixed"/>
        <w:tblCellMar>
          <w:left w:w="62" w:type="dxa"/>
          <w:right w:w="62" w:type="dxa"/>
        </w:tblCellMar>
        <w:tblLook w:val="0000"/>
      </w:tblPr>
      <w:tblGrid>
        <w:gridCol w:w="2753"/>
        <w:gridCol w:w="5769"/>
      </w:tblGrid>
      <w:tr w:rsidTr="008B5F4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r w:rsidRPr="00022648">
              <w:t xml:space="preserve">This unit applies to individuals who are required to demonstrate understanding of a broad knowledge base, incorporating theoretical concepts </w:t>
            </w:r>
            <w:r w:rsidRPr="00022648">
              <w:t xml:space="preserve">with substantial depth in some areas. The application is in relation to managing and monitoring business and records systems or work carried out in specialist recordkeeping environments, such as archives. </w:t>
            </w:r>
          </w:p>
          <w:p w:rsidR="00000000" w:rsidRPr="00022648" w:rsidP="00022648">
            <w:pPr>
              <w:pStyle w:val="BodyText"/>
            </w:pPr>
            <w:r w:rsidRPr="00022648">
              <w:t>While these people will work closely with other st</w:t>
            </w:r>
            <w:r w:rsidRPr="00022648">
              <w:t>aff members throughout an organisation, they may also have a degree of individual responsibility and autonomy.</w:t>
            </w:r>
          </w:p>
        </w:tc>
      </w:tr>
    </w:tbl>
    <w:p w:rsidR="00000000" w:rsidRPr="00022648" w:rsidP="00022648">
      <w:pPr>
        <w:pStyle w:val="BodyText"/>
      </w:pPr>
    </w:p>
    <w:p w:rsidR="00000000" w:rsidRPr="00022648" w:rsidP="00022648">
      <w:pPr>
        <w:pStyle w:val="AllowPageBreak"/>
      </w:pPr>
    </w:p>
    <w:p w:rsidR="00000000" w:rsidRPr="00022648" w:rsidP="00022648">
      <w:pPr>
        <w:pStyle w:val="Heading1"/>
      </w:pPr>
      <w:bookmarkStart w:id="4" w:name="O_67494"/>
      <w:bookmarkEnd w:id="4"/>
      <w:r w:rsidRPr="00022648">
        <w:t>Licensing/Regulatory Information</w:t>
      </w:r>
    </w:p>
    <w:p w:rsidR="00000000" w:rsidRPr="00022648" w:rsidP="00022648">
      <w:pPr>
        <w:pStyle w:val="BodyText"/>
      </w:pPr>
      <w:r w:rsidRPr="00022648">
        <w:t>Not applicable.</w:t>
      </w:r>
    </w:p>
    <w:p w:rsidR="00000000" w:rsidRPr="00022648" w:rsidP="00022648">
      <w:pPr>
        <w:pStyle w:val="AllowPageBreak"/>
      </w:pPr>
    </w:p>
    <w:p w:rsidR="00000000" w:rsidRPr="00022648" w:rsidP="00022648">
      <w:pPr>
        <w:pStyle w:val="Heading1"/>
      </w:pPr>
      <w:bookmarkStart w:id="5" w:name="O_67496"/>
      <w:bookmarkEnd w:id="5"/>
      <w:r w:rsidRPr="00022648">
        <w:t>Pre-Requisites</w:t>
      </w:r>
    </w:p>
    <w:tbl>
      <w:tblPr>
        <w:tblW w:w="0" w:type="auto"/>
        <w:tblLayout w:type="fixed"/>
        <w:tblCellMar>
          <w:left w:w="62" w:type="dxa"/>
          <w:right w:w="62" w:type="dxa"/>
        </w:tblCellMar>
        <w:tblLook w:val="0000"/>
      </w:tblPr>
      <w:tblGrid>
        <w:gridCol w:w="2775"/>
        <w:gridCol w:w="1295"/>
        <w:gridCol w:w="4452"/>
      </w:tblGrid>
      <w:tr w:rsidTr="008B5F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p>
        </w:tc>
      </w:tr>
      <w:tr w:rsidTr="008B5F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p>
        </w:tc>
      </w:tr>
      <w:tr w:rsidTr="008B5F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p>
        </w:tc>
      </w:tr>
    </w:tbl>
    <w:p w:rsidR="00000000" w:rsidRPr="00022648" w:rsidP="00022648">
      <w:pPr>
        <w:pStyle w:val="BodyText"/>
      </w:pPr>
    </w:p>
    <w:p w:rsidR="00000000" w:rsidRPr="00022648" w:rsidP="00022648">
      <w:pPr>
        <w:pStyle w:val="AllowPageBreak"/>
      </w:pPr>
    </w:p>
    <w:p w:rsidR="00000000" w:rsidRPr="00022648" w:rsidP="00022648">
      <w:pPr>
        <w:pStyle w:val="Heading1"/>
      </w:pPr>
      <w:bookmarkStart w:id="6" w:name="O_67495"/>
      <w:bookmarkEnd w:id="6"/>
      <w:r w:rsidRPr="00022648">
        <w:t>Employability Skills Information</w:t>
      </w:r>
    </w:p>
    <w:tbl>
      <w:tblPr>
        <w:tblW w:w="0" w:type="auto"/>
        <w:tblLayout w:type="fixed"/>
        <w:tblCellMar>
          <w:left w:w="62" w:type="dxa"/>
          <w:right w:w="62" w:type="dxa"/>
        </w:tblCellMar>
        <w:tblLook w:val="0000"/>
      </w:tblPr>
      <w:tblGrid>
        <w:gridCol w:w="2802"/>
        <w:gridCol w:w="5720"/>
      </w:tblGrid>
      <w:tr w:rsidTr="008B5F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r w:rsidRPr="00022648">
              <w:t>This unit contains employability skills.</w:t>
            </w:r>
          </w:p>
        </w:tc>
      </w:tr>
    </w:tbl>
    <w:p w:rsidR="00000000" w:rsidRPr="00022648" w:rsidP="00022648">
      <w:pPr>
        <w:pStyle w:val="BodyText"/>
      </w:pPr>
    </w:p>
    <w:p w:rsidR="00000000" w:rsidRPr="00022648" w:rsidP="00022648">
      <w:pPr>
        <w:pStyle w:val="AllowPageBreak"/>
      </w:pPr>
    </w:p>
    <w:p w:rsidR="00000000" w:rsidRPr="00022648" w:rsidP="00022648">
      <w:pPr>
        <w:pStyle w:val="Heading1"/>
      </w:pPr>
      <w:bookmarkStart w:id="7" w:name="O_67497"/>
      <w:bookmarkEnd w:id="7"/>
      <w:r w:rsidRPr="00022648">
        <w:t>Elements and Performance Criteria Pre-Content</w:t>
      </w:r>
    </w:p>
    <w:tbl>
      <w:tblPr>
        <w:tblW w:w="0" w:type="auto"/>
        <w:tblLayout w:type="fixed"/>
        <w:tblCellMar>
          <w:left w:w="62" w:type="dxa"/>
          <w:right w:w="62" w:type="dxa"/>
        </w:tblCellMar>
        <w:tblLook w:val="0000"/>
      </w:tblPr>
      <w:tblGrid>
        <w:gridCol w:w="2584"/>
        <w:gridCol w:w="5938"/>
      </w:tblGrid>
      <w:tr w:rsidTr="008B5F4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r w:rsidRPr="00022648">
              <w:t>Performance criteria describe the performance needed to demonstrate achievement of the element. Where bold italicised text is used, further information is detailed in the required skills and knowledge section and the range statement. Assessment of performa</w:t>
            </w:r>
            <w:r w:rsidRPr="00022648">
              <w:t>nce is to be consistent with the evidence guide.</w:t>
            </w:r>
          </w:p>
        </w:tc>
      </w:tr>
    </w:tbl>
    <w:p w:rsidR="00000000" w:rsidRPr="00022648" w:rsidP="00022648">
      <w:pPr>
        <w:pStyle w:val="BodyText"/>
      </w:pPr>
    </w:p>
    <w:p w:rsidR="00000000" w:rsidRPr="00022648" w:rsidP="00022648">
      <w:pPr>
        <w:pStyle w:val="AllowPageBreak"/>
      </w:pPr>
    </w:p>
    <w:p w:rsidR="00000000" w:rsidRPr="00022648" w:rsidP="00022648">
      <w:pPr>
        <w:pStyle w:val="Heading1"/>
      </w:pPr>
      <w:bookmarkStart w:id="8" w:name="O_67498"/>
      <w:bookmarkEnd w:id="8"/>
      <w:r w:rsidRPr="00022648">
        <w:t>Elements and Performance Criteria</w:t>
      </w:r>
    </w:p>
    <w:tbl>
      <w:tblPr>
        <w:tblW w:w="0" w:type="auto"/>
        <w:tblLayout w:type="fixed"/>
        <w:tblCellMar>
          <w:left w:w="62" w:type="dxa"/>
          <w:right w:w="62" w:type="dxa"/>
        </w:tblCellMar>
        <w:tblLook w:val="0000"/>
      </w:tblPr>
      <w:tblGrid>
        <w:gridCol w:w="2584"/>
        <w:gridCol w:w="5938"/>
      </w:tblGrid>
      <w:tr w:rsidTr="008B5F49">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r w:rsidRPr="00022648">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PERFORMANCE CRITERIA</w:t>
            </w:r>
          </w:p>
        </w:tc>
      </w:tr>
      <w:tr w:rsidTr="008B5F4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List"/>
              <w:rPr>
                <w:lang w:val="en-NZ"/>
              </w:rPr>
            </w:pPr>
            <w:r w:rsidRPr="00022648">
              <w:t>1.</w:t>
            </w:r>
            <w:r w:rsidRPr="00022648">
              <w:tab/>
              <w:t>Determine requirements or modifications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2"/>
            </w:pPr>
            <w:r w:rsidRPr="00022648">
              <w:t>1.1.</w:t>
            </w:r>
            <w:r w:rsidRPr="00022648">
              <w:tab/>
              <w:t xml:space="preserve">Identify and </w:t>
            </w:r>
            <w:r w:rsidRPr="00022648">
              <w:rPr>
                <w:rStyle w:val="BoldandItalics"/>
              </w:rPr>
              <w:t>document</w:t>
            </w:r>
            <w:r w:rsidRPr="00022648">
              <w:t xml:space="preserve"> core business, supporting activities, </w:t>
            </w:r>
            <w:r w:rsidRPr="00022648">
              <w:rPr>
                <w:rStyle w:val="BoldandItalics"/>
              </w:rPr>
              <w:t>resources</w:t>
            </w:r>
            <w:r w:rsidRPr="00022648">
              <w:t xml:space="preserve">, </w:t>
            </w:r>
            <w:r w:rsidRPr="00022648">
              <w:rPr>
                <w:rStyle w:val="BoldandItalics"/>
              </w:rPr>
              <w:t>business and social context</w:t>
            </w:r>
            <w:r w:rsidRPr="00022648">
              <w:t xml:space="preserve">, using observation and </w:t>
            </w:r>
            <w:r w:rsidRPr="00022648">
              <w:rPr>
                <w:rStyle w:val="BoldandItalics"/>
              </w:rPr>
              <w:t>consultation</w:t>
            </w:r>
          </w:p>
          <w:p w:rsidR="00000000" w:rsidRPr="00022648" w:rsidP="00022648">
            <w:pPr>
              <w:pStyle w:val="List2"/>
            </w:pPr>
            <w:r w:rsidRPr="00022648">
              <w:t>1.2.</w:t>
            </w:r>
            <w:r w:rsidRPr="00022648">
              <w:tab/>
              <w:t>Determine security and access requirements for business or records system content from analysis of organisation's activities</w:t>
            </w:r>
          </w:p>
          <w:p w:rsidR="00000000" w:rsidRPr="00022648" w:rsidP="00022648">
            <w:pPr>
              <w:pStyle w:val="List2"/>
            </w:pPr>
            <w:r w:rsidRPr="00022648">
              <w:t>1.3.</w:t>
            </w:r>
            <w:r w:rsidRPr="00022648">
              <w:tab/>
              <w:t>Analyse organisational reporting and accountability requi</w:t>
            </w:r>
            <w:r w:rsidRPr="00022648">
              <w:t>rements in the context of the business documentation</w:t>
            </w:r>
          </w:p>
          <w:p w:rsidR="00000000" w:rsidRPr="00022648" w:rsidP="00022648">
            <w:pPr>
              <w:pStyle w:val="List2"/>
            </w:pPr>
            <w:r w:rsidRPr="00022648">
              <w:t>1.4.</w:t>
            </w:r>
            <w:r w:rsidRPr="00022648">
              <w:tab/>
              <w:t xml:space="preserve">Identify </w:t>
            </w:r>
            <w:r w:rsidRPr="00022648">
              <w:rPr>
                <w:rStyle w:val="BoldandItalics"/>
              </w:rPr>
              <w:t>organisational functions and activities</w:t>
            </w:r>
            <w:r w:rsidRPr="00022648">
              <w:t xml:space="preserve"> for which records must be kept, from analysis of business and context documentation</w:t>
            </w:r>
          </w:p>
          <w:p w:rsidR="00000000" w:rsidP="00022648">
            <w:pPr>
              <w:pStyle w:val="List2"/>
              <w:rPr>
                <w:lang w:val="en-NZ"/>
              </w:rPr>
            </w:pPr>
            <w:r w:rsidRPr="00022648">
              <w:t>1.5.</w:t>
            </w:r>
            <w:r w:rsidRPr="00022648">
              <w:tab/>
              <w:t>Determine nature, detail, and format of records (content and</w:t>
            </w:r>
            <w:r w:rsidRPr="00022648">
              <w:t xml:space="preserve"> </w:t>
            </w:r>
            <w:r w:rsidRPr="00022648">
              <w:rPr>
                <w:rStyle w:val="BoldandItalics"/>
              </w:rPr>
              <w:t>metadata</w:t>
            </w:r>
            <w:r w:rsidRPr="00022648">
              <w:t>) for each organisational function from analysis of the business and its context</w:t>
            </w:r>
          </w:p>
        </w:tc>
      </w:tr>
      <w:tr w:rsidTr="008B5F4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List"/>
              <w:rPr>
                <w:lang w:val="en-NZ"/>
              </w:rPr>
            </w:pPr>
            <w:r w:rsidRPr="00022648">
              <w:t>2.</w:t>
            </w:r>
            <w:r w:rsidRPr="00022648">
              <w:tab/>
              <w:t>Devise an appropriate recordkeeping system</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2"/>
            </w:pPr>
            <w:r w:rsidRPr="00022648">
              <w:t>2.1.</w:t>
            </w:r>
            <w:r w:rsidRPr="00022648">
              <w:tab/>
              <w:t>Determine metadata needed to manage records (store, locate and retrieve) in a business or records system</w:t>
            </w:r>
          </w:p>
          <w:p w:rsidR="00000000" w:rsidRPr="00022648" w:rsidP="00022648">
            <w:pPr>
              <w:pStyle w:val="List2"/>
            </w:pPr>
            <w:r w:rsidRPr="00022648">
              <w:t>2.2.</w:t>
            </w:r>
            <w:r w:rsidRPr="00022648">
              <w:tab/>
              <w:t>Sele</w:t>
            </w:r>
            <w:r w:rsidRPr="00022648">
              <w:t xml:space="preserve">ct scale, and number of </w:t>
            </w:r>
            <w:r w:rsidRPr="00022648">
              <w:rPr>
                <w:rStyle w:val="BoldandItalics"/>
              </w:rPr>
              <w:t>business or records systems</w:t>
            </w:r>
            <w:r w:rsidRPr="00022648">
              <w:t xml:space="preserve"> appropriate to scale and nature of business operations</w:t>
            </w:r>
          </w:p>
          <w:p w:rsidR="00000000" w:rsidRPr="00022648" w:rsidP="00022648">
            <w:pPr>
              <w:pStyle w:val="List2"/>
            </w:pPr>
            <w:r w:rsidRPr="00022648">
              <w:t>2.3.</w:t>
            </w:r>
            <w:r w:rsidRPr="00022648">
              <w:tab/>
              <w:t>Select technological requirements of business or records systems appropriate to scale and nature of business operations</w:t>
            </w:r>
          </w:p>
          <w:p w:rsidR="00000000" w:rsidRPr="00022648" w:rsidP="00022648">
            <w:pPr>
              <w:pStyle w:val="List2"/>
            </w:pPr>
            <w:r w:rsidRPr="00022648">
              <w:t>2.4.</w:t>
            </w:r>
            <w:r w:rsidRPr="00022648">
              <w:tab/>
              <w:t>Select cost structu</w:t>
            </w:r>
            <w:r w:rsidRPr="00022648">
              <w:t xml:space="preserve">re for business or records systems appropriate to scale, nature, and organisational cash flow requirements </w:t>
            </w:r>
          </w:p>
          <w:p w:rsidR="00000000" w:rsidRPr="00022648" w:rsidP="00022648">
            <w:pPr>
              <w:pStyle w:val="List2"/>
            </w:pPr>
            <w:r w:rsidRPr="00022648">
              <w:t>2.5.</w:t>
            </w:r>
            <w:r w:rsidRPr="00022648">
              <w:tab/>
              <w:t>Ensure maintenance, disposal and updating requirements of business or records system conform to scale, nature, and culture of the organisation</w:t>
            </w:r>
          </w:p>
          <w:p w:rsidR="00000000" w:rsidP="00022648">
            <w:pPr>
              <w:pStyle w:val="List2"/>
              <w:rPr>
                <w:lang w:val="en-NZ"/>
              </w:rPr>
            </w:pPr>
            <w:r w:rsidRPr="00022648">
              <w:t>2.6.</w:t>
            </w:r>
            <w:r w:rsidRPr="00022648">
              <w:tab/>
              <w:t>Select business or records system suited to the projected growth of the organisation</w:t>
            </w:r>
          </w:p>
        </w:tc>
      </w:tr>
      <w:tr w:rsidTr="008B5F4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List"/>
              <w:rPr>
                <w:lang w:val="en-NZ"/>
              </w:rPr>
            </w:pPr>
            <w:r w:rsidRPr="00022648">
              <w:t>3.</w:t>
            </w:r>
            <w:r w:rsidRPr="00022648">
              <w:tab/>
              <w:t>Develop an implementation plan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2"/>
            </w:pPr>
            <w:r w:rsidRPr="00022648">
              <w:t>3.1.</w:t>
            </w:r>
            <w:r w:rsidRPr="00022648">
              <w:tab/>
              <w:t>Identify and document recordkeeping responsibilities of individual personnel or organisational units</w:t>
            </w:r>
          </w:p>
          <w:p w:rsidR="00000000" w:rsidRPr="00022648" w:rsidP="00022648">
            <w:pPr>
              <w:pStyle w:val="List2"/>
            </w:pPr>
            <w:r w:rsidRPr="00022648">
              <w:t>3.2.</w:t>
            </w:r>
            <w:r w:rsidRPr="00022648">
              <w:tab/>
              <w:t xml:space="preserve">Develop </w:t>
            </w:r>
            <w:r w:rsidRPr="00022648">
              <w:rPr>
                <w:rStyle w:val="BoldandItalics"/>
              </w:rPr>
              <w:t>measurable performance indicators</w:t>
            </w:r>
            <w:r w:rsidRPr="00022648">
              <w:t xml:space="preserve"> for recordkeeping activities </w:t>
            </w:r>
          </w:p>
          <w:p w:rsidR="00000000" w:rsidRPr="00022648" w:rsidP="00022648">
            <w:pPr>
              <w:pStyle w:val="List2"/>
            </w:pPr>
            <w:r w:rsidRPr="00022648">
              <w:t>3.3.</w:t>
            </w:r>
            <w:r w:rsidRPr="00022648">
              <w:tab/>
              <w:t xml:space="preserve">Develop </w:t>
            </w:r>
            <w:r w:rsidRPr="00022648">
              <w:rPr>
                <w:rStyle w:val="BoldandItalics"/>
              </w:rPr>
              <w:t>procedures and guidelines</w:t>
            </w:r>
            <w:r w:rsidRPr="00022648">
              <w:t xml:space="preserve"> for capturing and controlling records</w:t>
            </w:r>
          </w:p>
          <w:p w:rsidR="00000000" w:rsidP="00022648">
            <w:pPr>
              <w:pStyle w:val="List2"/>
              <w:rPr>
                <w:lang w:val="en-NZ"/>
              </w:rPr>
            </w:pPr>
            <w:r w:rsidRPr="00022648">
              <w:t>3.4.</w:t>
            </w:r>
            <w:r w:rsidRPr="00022648">
              <w:tab/>
              <w:t>Communicate an implementation plan to users of the system and other relevant organisational staff</w:t>
            </w:r>
          </w:p>
        </w:tc>
      </w:tr>
      <w:tr w:rsidTr="008B5F4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List"/>
              <w:rPr>
                <w:lang w:val="en-NZ"/>
              </w:rPr>
            </w:pPr>
            <w:r w:rsidRPr="00022648">
              <w:t>4.</w:t>
            </w:r>
            <w:r w:rsidRPr="00022648">
              <w:tab/>
              <w:t xml:space="preserve">Monitor </w:t>
            </w:r>
            <w:r w:rsidRPr="00022648">
              <w:t>and review business or records system</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2"/>
            </w:pPr>
            <w:r w:rsidRPr="00022648">
              <w:t>4.1.</w:t>
            </w:r>
            <w:r w:rsidRPr="00022648">
              <w:tab/>
            </w:r>
            <w:r w:rsidRPr="00022648">
              <w:rPr>
                <w:rStyle w:val="BoldandItalics"/>
              </w:rPr>
              <w:t>Monitor</w:t>
            </w:r>
            <w:r w:rsidRPr="00022648">
              <w:t xml:space="preserve"> and notify staff in accordance with approved timeframes, frequency, and </w:t>
            </w:r>
            <w:r w:rsidRPr="00022648">
              <w:rPr>
                <w:rStyle w:val="BoldandItalics"/>
              </w:rPr>
              <w:t>organisational policies and guidelines</w:t>
            </w:r>
            <w:r w:rsidRPr="00022648">
              <w:t xml:space="preserve"> where applicable</w:t>
            </w:r>
          </w:p>
          <w:p w:rsidR="00000000" w:rsidRPr="00022648" w:rsidP="00022648">
            <w:pPr>
              <w:pStyle w:val="List2"/>
            </w:pPr>
            <w:r w:rsidRPr="00022648">
              <w:t>4.2.</w:t>
            </w:r>
            <w:r w:rsidRPr="00022648">
              <w:tab/>
              <w:t xml:space="preserve">Record details of </w:t>
            </w:r>
            <w:r w:rsidRPr="00022648">
              <w:rPr>
                <w:rStyle w:val="BoldandItalics"/>
              </w:rPr>
              <w:t>variation</w:t>
            </w:r>
            <w:r w:rsidRPr="00022648">
              <w:t xml:space="preserve"> from business or records system's rules, sta</w:t>
            </w:r>
            <w:r w:rsidRPr="00022648">
              <w:t xml:space="preserve">ndards and procedures that exceed agreed limits </w:t>
            </w:r>
          </w:p>
          <w:p w:rsidR="00000000" w:rsidRPr="00022648" w:rsidP="00022648">
            <w:pPr>
              <w:pStyle w:val="List2"/>
            </w:pPr>
            <w:r w:rsidRPr="00022648">
              <w:t>4.3.</w:t>
            </w:r>
            <w:r w:rsidRPr="00022648">
              <w:tab/>
              <w:t xml:space="preserve">Provide required </w:t>
            </w:r>
            <w:r w:rsidRPr="00022648">
              <w:rPr>
                <w:rStyle w:val="BoldandItalics"/>
              </w:rPr>
              <w:t>reports</w:t>
            </w:r>
            <w:r w:rsidRPr="00022648">
              <w:t xml:space="preserve"> to </w:t>
            </w:r>
            <w:r w:rsidRPr="00022648">
              <w:rPr>
                <w:rStyle w:val="BoldandItalics"/>
              </w:rPr>
              <w:t>appropriate authority</w:t>
            </w:r>
            <w:r w:rsidRPr="00022648">
              <w:t xml:space="preserve"> relating to use and maintenance of records</w:t>
            </w:r>
          </w:p>
          <w:p w:rsidR="00000000" w:rsidP="00022648">
            <w:pPr>
              <w:pStyle w:val="List2"/>
              <w:rPr>
                <w:lang w:val="en-NZ"/>
              </w:rPr>
            </w:pPr>
            <w:r w:rsidRPr="00022648">
              <w:t>4.4.</w:t>
            </w:r>
            <w:r w:rsidRPr="00022648">
              <w:tab/>
              <w:t>Designate responsibilities to staff for record creation and capture activities in accordance with organi</w:t>
            </w:r>
            <w:r w:rsidRPr="00022648">
              <w:t>sational policies</w:t>
            </w:r>
          </w:p>
        </w:tc>
      </w:tr>
      <w:tr w:rsidTr="008B5F4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List"/>
              <w:rPr>
                <w:lang w:val="en-NZ"/>
              </w:rPr>
            </w:pPr>
            <w:r w:rsidRPr="00022648">
              <w:t>5.</w:t>
            </w:r>
            <w:r w:rsidRPr="00022648">
              <w:tab/>
              <w:t>Identify and respond to problems and changes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2"/>
            </w:pPr>
            <w:r w:rsidRPr="00022648">
              <w:t>5.1.</w:t>
            </w:r>
            <w:r w:rsidRPr="00022648">
              <w:tab/>
              <w:t xml:space="preserve">Identify any </w:t>
            </w:r>
            <w:r w:rsidRPr="00022648">
              <w:rPr>
                <w:rStyle w:val="BoldandItalics"/>
              </w:rPr>
              <w:t>problems and changes</w:t>
            </w:r>
            <w:r w:rsidRPr="00022648">
              <w:t xml:space="preserve"> that require a </w:t>
            </w:r>
            <w:r w:rsidRPr="00022648">
              <w:rPr>
                <w:rStyle w:val="BoldandItalics"/>
              </w:rPr>
              <w:t>systemic response</w:t>
            </w:r>
            <w:r w:rsidRPr="00022648">
              <w:t xml:space="preserve"> using the monitoring reports and external events</w:t>
            </w:r>
          </w:p>
          <w:p w:rsidR="00000000" w:rsidRPr="00022648" w:rsidP="00022648">
            <w:pPr>
              <w:pStyle w:val="List2"/>
            </w:pPr>
            <w:r w:rsidRPr="00022648">
              <w:t>5.2.</w:t>
            </w:r>
            <w:r w:rsidRPr="00022648">
              <w:tab/>
              <w:t xml:space="preserve">Make recommendations for </w:t>
            </w:r>
            <w:r w:rsidRPr="00022648">
              <w:rPr>
                <w:rStyle w:val="BoldandItalics"/>
              </w:rPr>
              <w:t>revisions</w:t>
            </w:r>
            <w:r w:rsidRPr="00022648">
              <w:t xml:space="preserve"> to systems, procedures, and </w:t>
            </w:r>
            <w:r w:rsidRPr="00022648">
              <w:t>strategic plans in response to identified variations, changes and problems</w:t>
            </w:r>
          </w:p>
          <w:p w:rsidR="00000000" w:rsidRPr="00022648" w:rsidP="00022648">
            <w:pPr>
              <w:pStyle w:val="List2"/>
            </w:pPr>
            <w:r w:rsidRPr="00022648">
              <w:t>5.3.</w:t>
            </w:r>
            <w:r w:rsidRPr="00022648">
              <w:tab/>
              <w:t>Devise amendments to systems and implementation or other plans where required</w:t>
            </w:r>
          </w:p>
          <w:p w:rsidR="00000000" w:rsidRPr="00022648" w:rsidP="00022648">
            <w:pPr>
              <w:pStyle w:val="List2"/>
            </w:pPr>
            <w:r w:rsidRPr="00022648">
              <w:t>5.4.</w:t>
            </w:r>
            <w:r w:rsidRPr="00022648">
              <w:tab/>
              <w:t>Prepare recommendations for system amendments, planning and implementation</w:t>
            </w:r>
          </w:p>
          <w:p w:rsidR="00000000" w:rsidRPr="00022648" w:rsidP="00022648">
            <w:pPr>
              <w:pStyle w:val="List2"/>
            </w:pPr>
            <w:r w:rsidRPr="00022648">
              <w:t>5.5.</w:t>
            </w:r>
            <w:r w:rsidRPr="00022648">
              <w:tab/>
              <w:t xml:space="preserve">Authorise or </w:t>
            </w:r>
            <w:r w:rsidRPr="00022648">
              <w:t>gain authorisation, for procedures for using the business or records systems, and for any subsequent alterations and amendments to the procedures</w:t>
            </w:r>
          </w:p>
        </w:tc>
      </w:tr>
    </w:tbl>
    <w:p w:rsidR="00000000" w:rsidRPr="00022648" w:rsidP="00022648">
      <w:pPr>
        <w:pStyle w:val="BodyText"/>
      </w:pPr>
    </w:p>
    <w:p w:rsidR="00000000" w:rsidRPr="00022648" w:rsidP="00022648">
      <w:pPr>
        <w:pStyle w:val="AllowPageBreak"/>
      </w:pPr>
    </w:p>
    <w:p w:rsidR="00000000" w:rsidRPr="00022648" w:rsidP="00022648">
      <w:pPr>
        <w:pStyle w:val="Heading1"/>
      </w:pPr>
      <w:bookmarkStart w:id="9" w:name="O_67499"/>
      <w:bookmarkEnd w:id="9"/>
      <w:r w:rsidRPr="00022648">
        <w:t>Required Skills and Knowledge</w:t>
      </w:r>
    </w:p>
    <w:tbl>
      <w:tblPr>
        <w:tblW w:w="0" w:type="auto"/>
        <w:tblLayout w:type="fixed"/>
        <w:tblCellMar>
          <w:left w:w="62" w:type="dxa"/>
          <w:right w:w="62" w:type="dxa"/>
        </w:tblCellMar>
        <w:tblLook w:val="0000"/>
      </w:tblPr>
      <w:tblGrid>
        <w:gridCol w:w="8522"/>
      </w:tblGrid>
      <w:tr w:rsidTr="008B5F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REQUIRED SKILLS AND KNOWLEDGE</w:t>
            </w:r>
          </w:p>
        </w:tc>
      </w:tr>
      <w:tr w:rsidTr="008B5F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t>This section describes the skills and knowledge required for this unit.</w:t>
            </w:r>
          </w:p>
        </w:tc>
      </w:tr>
      <w:tr w:rsidTr="008B5F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Required skills</w:t>
            </w:r>
          </w:p>
        </w:tc>
      </w:tr>
      <w:tr w:rsidTr="008B5F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communication skills to explain and clarify procedures, and to interview users to identify their records or information needs</w:t>
            </w:r>
          </w:p>
          <w:p w:rsidR="00000000" w:rsidRPr="00022648" w:rsidP="00022648">
            <w:pPr>
              <w:pStyle w:val="ListBullet"/>
            </w:pPr>
            <w:r w:rsidRPr="00022648">
              <w:t>literacy skills to read and interpret nature of record content, functions and problems</w:t>
            </w:r>
          </w:p>
          <w:p w:rsidR="00000000" w:rsidRPr="00022648" w:rsidP="00022648">
            <w:pPr>
              <w:pStyle w:val="ListBullet"/>
            </w:pPr>
            <w:r w:rsidRPr="00022648">
              <w:t xml:space="preserve">negotiation skills to achieve suitable results for the organisation's recordkeeping practices </w:t>
            </w:r>
          </w:p>
          <w:p w:rsidR="00000000" w:rsidRPr="00022648" w:rsidP="00022648">
            <w:pPr>
              <w:pStyle w:val="ListBullet"/>
            </w:pPr>
            <w:r w:rsidRPr="00022648">
              <w:t>problem-solving and analysis skills to interpret and apply recordkeeping p</w:t>
            </w:r>
            <w:r w:rsidRPr="00022648">
              <w:t>rinciples and practices</w:t>
            </w:r>
          </w:p>
          <w:p w:rsidR="00000000" w:rsidRPr="00022648" w:rsidP="00022648">
            <w:pPr>
              <w:pStyle w:val="ListBullet"/>
            </w:pPr>
            <w:r w:rsidRPr="00022648">
              <w:t>research skills to investigate changes and innovation in design and operation of business or records system</w:t>
            </w:r>
          </w:p>
          <w:p w:rsidR="00000000" w:rsidP="00022648">
            <w:pPr>
              <w:pStyle w:val="ListBullet"/>
              <w:rPr>
                <w:lang w:val="en-NZ"/>
              </w:rPr>
            </w:pPr>
            <w:r w:rsidRPr="00022648">
              <w:t>self management skills to accurately record metadata.</w:t>
            </w:r>
          </w:p>
        </w:tc>
      </w:tr>
      <w:tr w:rsidTr="008B5F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Required knowledge</w:t>
            </w:r>
          </w:p>
        </w:tc>
      </w:tr>
      <w:tr w:rsidTr="008B5F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construction and use of language in the organisation in relation to recordkeeping (past and present)</w:t>
            </w:r>
          </w:p>
          <w:p w:rsidR="00000000" w:rsidRPr="00022648" w:rsidP="00022648">
            <w:pPr>
              <w:pStyle w:val="ListBullet"/>
            </w:pPr>
            <w:r w:rsidRPr="00022648">
              <w:t>key provisions of relevant legislation from all forms of government, regulations, standards and documentation that may affect aspects of business operation</w:t>
            </w:r>
            <w:r w:rsidRPr="00022648">
              <w:t>s, such as:</w:t>
            </w:r>
          </w:p>
          <w:p w:rsidR="00000000" w:rsidRPr="00022648" w:rsidP="00022648">
            <w:pPr>
              <w:pStyle w:val="ListBullet2"/>
            </w:pPr>
            <w:r w:rsidRPr="00022648">
              <w:tab/>
              <w:t>AS 5044.1:2002 AGLS Metadata element set</w:t>
            </w:r>
          </w:p>
          <w:p w:rsidR="00000000" w:rsidRPr="00022648" w:rsidP="00022648">
            <w:pPr>
              <w:pStyle w:val="ListBullet2"/>
            </w:pPr>
            <w:r w:rsidRPr="00022648">
              <w:tab/>
              <w:t>AS 5090:2003 Work process analysis for recordkeeping</w:t>
            </w:r>
          </w:p>
          <w:p w:rsidR="00000000" w:rsidRPr="00022648" w:rsidP="00022648">
            <w:pPr>
              <w:pStyle w:val="ListBullet2"/>
            </w:pPr>
            <w:r w:rsidRPr="00022648">
              <w:t>AS ISO 15489:2004 Records management</w:t>
            </w:r>
          </w:p>
          <w:p w:rsidR="00000000" w:rsidRPr="00022648" w:rsidP="00022648">
            <w:pPr>
              <w:pStyle w:val="ListBullet2"/>
            </w:pPr>
            <w:r w:rsidRPr="00022648">
              <w:t>AS ISO 23081.1:2006 Information and documentation - Records management processes - Metadata for records - Principles</w:t>
            </w:r>
          </w:p>
          <w:p w:rsidR="00000000" w:rsidRPr="00022648" w:rsidP="00022648">
            <w:pPr>
              <w:pStyle w:val="ListBullet2"/>
            </w:pPr>
            <w:r w:rsidRPr="00022648">
              <w:t>Australian Stock Exchange(ASX) Principles of Good Corporate Governance</w:t>
            </w:r>
          </w:p>
          <w:p w:rsidR="00000000" w:rsidRPr="00022648" w:rsidP="00022648">
            <w:pPr>
              <w:pStyle w:val="ListBullet2"/>
            </w:pPr>
            <w:r w:rsidRPr="00022648">
              <w:t>ethical principles</w:t>
            </w:r>
          </w:p>
          <w:p w:rsidR="00000000" w:rsidRPr="00022648" w:rsidP="00022648">
            <w:pPr>
              <w:pStyle w:val="ListBullet2"/>
            </w:pPr>
            <w:r w:rsidRPr="00022648">
              <w:t>codes of practice</w:t>
            </w:r>
          </w:p>
          <w:p w:rsidR="00000000" w:rsidRPr="00022648" w:rsidP="00022648">
            <w:pPr>
              <w:pStyle w:val="ListBullet2"/>
            </w:pPr>
            <w:r w:rsidRPr="00022648">
              <w:t>privacy and freedom of informat</w:t>
            </w:r>
            <w:r w:rsidRPr="00022648">
              <w:t>ion</w:t>
            </w:r>
          </w:p>
          <w:p w:rsidR="00000000" w:rsidRPr="00022648" w:rsidP="00022648">
            <w:pPr>
              <w:pStyle w:val="ListBullet2"/>
            </w:pPr>
            <w:r w:rsidRPr="00022648">
              <w:t>archives and records legislation</w:t>
            </w:r>
          </w:p>
          <w:p w:rsidR="00000000" w:rsidRPr="00022648" w:rsidP="00022648">
            <w:pPr>
              <w:pStyle w:val="ListBullet2"/>
            </w:pPr>
            <w:r w:rsidRPr="00022648">
              <w:t>occupational health and safety</w:t>
            </w:r>
          </w:p>
          <w:p w:rsidR="00000000" w:rsidRPr="00022648" w:rsidP="00022648">
            <w:pPr>
              <w:pStyle w:val="ListBullet"/>
            </w:pPr>
            <w:r w:rsidRPr="00022648">
              <w:t>general principles and processes of records management and records management systems, such as:</w:t>
            </w:r>
          </w:p>
          <w:p w:rsidR="00000000" w:rsidRPr="00022648" w:rsidP="00022648">
            <w:pPr>
              <w:pStyle w:val="ListBullet2"/>
            </w:pPr>
            <w:r w:rsidRPr="00022648">
              <w:t>systems of control</w:t>
            </w:r>
          </w:p>
          <w:p w:rsidR="00000000" w:rsidRPr="00022648" w:rsidP="00022648">
            <w:pPr>
              <w:pStyle w:val="ListBullet2"/>
            </w:pPr>
            <w:r w:rsidRPr="00022648">
              <w:t>records continuum theory</w:t>
            </w:r>
          </w:p>
          <w:p w:rsidR="00000000" w:rsidRPr="00022648" w:rsidP="00022648">
            <w:pPr>
              <w:pStyle w:val="ListBullet2"/>
            </w:pPr>
            <w:r w:rsidRPr="00022648">
              <w:t xml:space="preserve">mandate and ownership of business process </w:t>
            </w:r>
          </w:p>
          <w:p w:rsidR="00000000" w:rsidRPr="00022648" w:rsidP="00022648">
            <w:pPr>
              <w:pStyle w:val="ListBullet"/>
            </w:pPr>
            <w:r w:rsidRPr="00022648">
              <w:t>or</w:t>
            </w:r>
            <w:r w:rsidRPr="00022648">
              <w:t>ganisational business functions, structure and culture</w:t>
            </w:r>
          </w:p>
          <w:p w:rsidR="00000000" w:rsidRPr="00022648" w:rsidP="00022648">
            <w:pPr>
              <w:pStyle w:val="ListBullet"/>
            </w:pPr>
            <w:r w:rsidRPr="00022648">
              <w:t>organisational policies, strategies and procedures, particularly those relating to records access and security.</w:t>
            </w:r>
          </w:p>
        </w:tc>
      </w:tr>
    </w:tbl>
    <w:p w:rsidR="00000000" w:rsidRPr="00022648" w:rsidP="00022648">
      <w:pPr>
        <w:pStyle w:val="BodyText"/>
      </w:pPr>
    </w:p>
    <w:p w:rsidR="00000000" w:rsidRPr="00022648" w:rsidP="00022648">
      <w:pPr>
        <w:pStyle w:val="AllowPageBreak"/>
      </w:pPr>
    </w:p>
    <w:p w:rsidR="00000000" w:rsidRPr="00022648" w:rsidP="00022648">
      <w:pPr>
        <w:pStyle w:val="Heading1"/>
      </w:pPr>
      <w:bookmarkStart w:id="10" w:name="O_67500"/>
      <w:bookmarkEnd w:id="10"/>
      <w:r w:rsidRPr="00022648">
        <w:t>Evidence Guide</w:t>
      </w:r>
    </w:p>
    <w:tbl>
      <w:tblPr>
        <w:tblW w:w="9570" w:type="dxa"/>
        <w:tblLayout w:type="fixed"/>
        <w:tblCellMar>
          <w:left w:w="62" w:type="dxa"/>
          <w:right w:w="62" w:type="dxa"/>
        </w:tblCellMar>
        <w:tblLook w:val="0000"/>
      </w:tblPr>
      <w:tblGrid>
        <w:gridCol w:w="3908"/>
        <w:gridCol w:w="5662"/>
      </w:tblGrid>
      <w:tr w:rsidTr="008B5F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EVIDENCE GUIDE</w:t>
            </w:r>
          </w:p>
        </w:tc>
      </w:tr>
      <w:tr w:rsidTr="008B5F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t>The Evidence Guide provides advice on assessment and must be read in conjunction with the performance criteria, required skills and knowledge, range statement and the Assessment Guidelines for the Training Package.</w:t>
            </w:r>
          </w:p>
        </w:tc>
      </w:tr>
      <w:tr w:rsidTr="008B5F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p>
        </w:tc>
      </w:tr>
      <w:tr w:rsidTr="008B5F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r w:rsidRPr="00022648">
              <w:t>Evidence of the following is essential:</w:t>
            </w:r>
          </w:p>
          <w:p w:rsidR="00000000" w:rsidRPr="00022648" w:rsidP="00022648">
            <w:pPr>
              <w:pStyle w:val="ListBullet"/>
            </w:pPr>
            <w:r w:rsidRPr="00022648">
              <w:t>translating organisational needs into a business or records system</w:t>
            </w:r>
          </w:p>
          <w:p w:rsidR="00000000" w:rsidRPr="00022648" w:rsidP="00022648">
            <w:pPr>
              <w:pStyle w:val="ListBullet"/>
            </w:pPr>
            <w:r w:rsidRPr="00022648">
              <w:t>developing business or records system specifications an</w:t>
            </w:r>
            <w:r w:rsidRPr="00022648">
              <w:t>d performance indicators to monitor and address system effectiveness</w:t>
            </w:r>
          </w:p>
          <w:p w:rsidR="00000000" w:rsidP="00022648">
            <w:pPr>
              <w:pStyle w:val="ListBullet"/>
              <w:rPr>
                <w:lang w:val="en-NZ"/>
              </w:rPr>
            </w:pPr>
            <w:r w:rsidRPr="00022648">
              <w:t>knowledge of relevant organisational policies, strategies and procedures.</w:t>
            </w:r>
          </w:p>
        </w:tc>
      </w:tr>
      <w:tr w:rsidTr="008B5F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r w:rsidRPr="00022648">
              <w:t>Assessment must ensure:</w:t>
            </w:r>
          </w:p>
          <w:p w:rsidR="00000000" w:rsidRPr="00022648" w:rsidP="00022648">
            <w:pPr>
              <w:pStyle w:val="ListBullet"/>
            </w:pPr>
            <w:r w:rsidRPr="00022648">
              <w:t>access to an actual w</w:t>
            </w:r>
            <w:r w:rsidRPr="00022648">
              <w:t>orkplace or simulated environment</w:t>
            </w:r>
          </w:p>
          <w:p w:rsidR="00000000" w:rsidRPr="00022648" w:rsidP="00022648">
            <w:pPr>
              <w:pStyle w:val="ListBullet"/>
            </w:pPr>
            <w:r w:rsidRPr="00022648">
              <w:t>access to office equipment and resources</w:t>
            </w:r>
          </w:p>
          <w:p w:rsidR="00000000" w:rsidRPr="00022648" w:rsidP="00022648">
            <w:pPr>
              <w:pStyle w:val="ListBullet"/>
            </w:pPr>
            <w:r w:rsidRPr="00022648">
              <w:t>access to examples of records, recordkeeping systems and policies</w:t>
            </w:r>
          </w:p>
          <w:p w:rsidR="00000000" w:rsidP="00022648">
            <w:pPr>
              <w:pStyle w:val="ListBullet"/>
              <w:rPr>
                <w:lang w:val="en-NZ"/>
              </w:rPr>
            </w:pPr>
            <w:r w:rsidRPr="00022648">
              <w:t>access to workplace reference materials such procedural manuals and company policies.</w:t>
            </w:r>
          </w:p>
        </w:tc>
      </w:tr>
      <w:tr w:rsidTr="008B5F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r w:rsidRPr="00022648">
              <w:t>A range</w:t>
            </w:r>
            <w:r w:rsidRPr="00022648">
              <w:t xml:space="preserve"> of assessment methods should be used to assess practical skills and knowledge. The following examples are appropriate for this unit:</w:t>
            </w:r>
          </w:p>
          <w:p w:rsidR="00000000" w:rsidRPr="00022648" w:rsidP="00022648">
            <w:pPr>
              <w:pStyle w:val="ListBullet"/>
            </w:pPr>
            <w:r w:rsidRPr="00022648">
              <w:t>analysis of responses to case studies and scenarios</w:t>
            </w:r>
          </w:p>
          <w:p w:rsidR="00000000" w:rsidRPr="00022648" w:rsidP="00022648">
            <w:pPr>
              <w:pStyle w:val="ListBullet"/>
            </w:pPr>
            <w:r w:rsidRPr="00022648">
              <w:t xml:space="preserve">demonstration of techniques </w:t>
            </w:r>
          </w:p>
          <w:p w:rsidR="00000000" w:rsidRPr="00022648" w:rsidP="00022648">
            <w:pPr>
              <w:pStyle w:val="ListBullet"/>
            </w:pPr>
            <w:r w:rsidRPr="00022648">
              <w:t xml:space="preserve">direct questioning combined with review </w:t>
            </w:r>
            <w:r w:rsidRPr="00022648">
              <w:t>of portfolios of evidence and third party workplace reports of on-the-job performance by the candidate</w:t>
            </w:r>
          </w:p>
          <w:p w:rsidR="00000000" w:rsidRPr="00022648" w:rsidP="00022648">
            <w:pPr>
              <w:pStyle w:val="ListBullet"/>
            </w:pPr>
            <w:r w:rsidRPr="00022648">
              <w:t>review of reports provided to appropriate authority relating to use and maintenance of records</w:t>
            </w:r>
          </w:p>
          <w:p w:rsidR="00000000" w:rsidP="00022648">
            <w:pPr>
              <w:pStyle w:val="ListBullet"/>
              <w:rPr>
                <w:lang w:val="en-NZ"/>
              </w:rPr>
            </w:pPr>
            <w:r w:rsidRPr="00022648">
              <w:t>oral or written questioning to assess knowledge of principles and processes of recordkeeping systems.</w:t>
            </w:r>
          </w:p>
        </w:tc>
      </w:tr>
      <w:tr w:rsidTr="008B5F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r w:rsidRPr="00022648">
              <w:t>Holistic assessment with other units relevant to the industry sector, workplace and job role is recommended, for exam</w:t>
            </w:r>
            <w:r w:rsidRPr="00022648">
              <w:t>ple:</w:t>
            </w:r>
          </w:p>
          <w:p w:rsidR="00000000" w:rsidRPr="00022648" w:rsidP="00022648">
            <w:pPr>
              <w:pStyle w:val="ListBullet"/>
            </w:pPr>
            <w:r w:rsidRPr="00022648">
              <w:t>administration units</w:t>
            </w:r>
          </w:p>
          <w:p w:rsidR="00000000" w:rsidRPr="00022648" w:rsidP="00022648">
            <w:pPr>
              <w:pStyle w:val="ListBullet"/>
            </w:pPr>
            <w:r w:rsidRPr="00022648">
              <w:t>other knowledge management units.</w:t>
            </w:r>
          </w:p>
        </w:tc>
      </w:tr>
    </w:tbl>
    <w:p w:rsidR="00000000" w:rsidRPr="00022648" w:rsidP="00022648">
      <w:pPr>
        <w:pStyle w:val="BodyText"/>
      </w:pPr>
    </w:p>
    <w:p w:rsidR="00000000" w:rsidRPr="00022648" w:rsidP="00022648">
      <w:pPr>
        <w:pStyle w:val="AllowPageBreak"/>
      </w:pPr>
    </w:p>
    <w:p w:rsidR="00000000" w:rsidRPr="00022648" w:rsidP="00022648">
      <w:pPr>
        <w:pStyle w:val="Heading1"/>
      </w:pPr>
      <w:bookmarkStart w:id="11" w:name="O_67501"/>
      <w:bookmarkEnd w:id="11"/>
      <w:r w:rsidRPr="00022648">
        <w:t>Range Statement</w:t>
      </w:r>
    </w:p>
    <w:tbl>
      <w:tblPr>
        <w:tblW w:w="0" w:type="auto"/>
        <w:tblLayout w:type="fixed"/>
        <w:tblCellMar>
          <w:left w:w="62" w:type="dxa"/>
          <w:right w:w="62" w:type="dxa"/>
        </w:tblCellMar>
        <w:tblLook w:val="0000"/>
      </w:tblPr>
      <w:tblGrid>
        <w:gridCol w:w="3457"/>
        <w:gridCol w:w="5065"/>
      </w:tblGrid>
      <w:tr w:rsidTr="008B5F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RANGE STATEMENT</w:t>
            </w:r>
          </w:p>
        </w:tc>
      </w:tr>
      <w:tr w:rsidTr="008B5F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t xml:space="preserve">The range statement relates to the unit of competency as a whole. It allows for different work environments and situations that may affect </w:t>
            </w:r>
            <w:r w:rsidRPr="00022648">
              <w:t>performance. Bold italicised wording, if used in the performance criteria, is detailed below. Essential operating conditions that may be present with training and assessment (depending on the work situation, needs of the candidate, accessibility of the ite</w:t>
            </w:r>
            <w:r w:rsidRPr="00022648">
              <w:t>m, and local industry and regional contexts) may also be included.</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Documenting</w:t>
            </w:r>
            <w:r w:rsidRPr="00022648">
              <w:t xml:space="preserve"> core business may involve identifying:</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diagrammatic representations</w:t>
            </w:r>
          </w:p>
          <w:p w:rsidR="00000000" w:rsidRPr="00022648" w:rsidP="00022648">
            <w:pPr>
              <w:pStyle w:val="ListBullet"/>
            </w:pPr>
            <w:r w:rsidRPr="00022648">
              <w:t>formal documents</w:t>
            </w:r>
          </w:p>
          <w:p w:rsidR="00000000" w:rsidRPr="00022648" w:rsidP="00022648">
            <w:pPr>
              <w:pStyle w:val="ListBullet"/>
            </w:pPr>
            <w:r w:rsidRPr="00022648">
              <w:t>hand written documents</w:t>
            </w:r>
          </w:p>
          <w:p w:rsidR="00000000" w:rsidRPr="00022648" w:rsidP="00022648">
            <w:pPr>
              <w:pStyle w:val="ListBullet"/>
            </w:pPr>
            <w:r w:rsidRPr="00022648">
              <w:t>informal communications</w:t>
            </w:r>
          </w:p>
          <w:p w:rsidR="00000000" w:rsidRPr="00022648" w:rsidP="00022648">
            <w:pPr>
              <w:pStyle w:val="ListBullet"/>
            </w:pPr>
            <w:r w:rsidRPr="00022648">
              <w:t>online instructions or computer-based format  instructions that can be updated</w:t>
            </w:r>
          </w:p>
          <w:p w:rsidR="00000000" w:rsidRPr="00022648" w:rsidP="00022648">
            <w:pPr>
              <w:pStyle w:val="ListBullet"/>
            </w:pPr>
            <w:r w:rsidRPr="00022648">
              <w:t>paper-based manuals</w:t>
            </w:r>
          </w:p>
          <w:p w:rsidR="00000000" w:rsidP="00022648">
            <w:pPr>
              <w:pStyle w:val="ListBullet"/>
              <w:rPr>
                <w:lang w:val="en-NZ"/>
              </w:rPr>
            </w:pPr>
            <w:r w:rsidRPr="00022648">
              <w:t>other texts</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Resources</w:t>
            </w:r>
            <w:r w:rsidRPr="0002264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human resources and their availability</w:t>
            </w:r>
          </w:p>
          <w:p w:rsidR="00000000" w:rsidRPr="00022648" w:rsidP="00022648">
            <w:pPr>
              <w:pStyle w:val="ListBullet"/>
            </w:pPr>
            <w:r w:rsidRPr="00022648">
              <w:t>location of resources currently in operation</w:t>
            </w:r>
          </w:p>
          <w:p w:rsidR="00000000" w:rsidRPr="00022648" w:rsidP="00022648">
            <w:pPr>
              <w:pStyle w:val="ListBullet"/>
            </w:pPr>
            <w:r w:rsidRPr="00022648">
              <w:t>physical resources</w:t>
            </w:r>
          </w:p>
          <w:p w:rsidR="00000000" w:rsidRPr="00022648" w:rsidP="00022648">
            <w:pPr>
              <w:pStyle w:val="ListBullet"/>
            </w:pPr>
            <w:r w:rsidRPr="00022648">
              <w:t>technological res</w:t>
            </w:r>
            <w:r w:rsidRPr="00022648">
              <w:t>ources</w:t>
            </w:r>
          </w:p>
          <w:p w:rsidR="00000000" w:rsidP="00022648">
            <w:pPr>
              <w:pStyle w:val="ListBullet"/>
              <w:rPr>
                <w:lang w:val="en-NZ"/>
              </w:rPr>
            </w:pPr>
            <w:r w:rsidRPr="00022648">
              <w:t>those available for purchase or development</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Business and social context</w:t>
            </w:r>
            <w:r w:rsidRPr="0002264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clients or customers and their expectation</w:t>
            </w:r>
          </w:p>
          <w:p w:rsidR="00000000" w:rsidRPr="00022648" w:rsidP="00022648">
            <w:pPr>
              <w:pStyle w:val="ListBullet"/>
            </w:pPr>
            <w:r w:rsidRPr="00022648">
              <w:t>codes of ethics and codes of professional conduct specific to industry sector</w:t>
            </w:r>
          </w:p>
          <w:p w:rsidR="00000000" w:rsidRPr="00022648" w:rsidP="00022648">
            <w:pPr>
              <w:pStyle w:val="ListBullet"/>
            </w:pPr>
            <w:r w:rsidRPr="00022648">
              <w:t>industry sector characteristics and repor</w:t>
            </w:r>
            <w:r w:rsidRPr="00022648">
              <w:t>ting requirements of that sector</w:t>
            </w:r>
          </w:p>
          <w:p w:rsidR="00000000" w:rsidRPr="00022648" w:rsidP="00022648">
            <w:pPr>
              <w:pStyle w:val="ListBullet"/>
            </w:pPr>
            <w:r w:rsidRPr="00022648">
              <w:t xml:space="preserve">internal and external accountability requirements </w:t>
            </w:r>
          </w:p>
          <w:p w:rsidR="00000000" w:rsidRPr="00022648" w:rsidP="00022648">
            <w:pPr>
              <w:pStyle w:val="ListBullet"/>
            </w:pPr>
            <w:r w:rsidRPr="00022648">
              <w:t>internal and external stakeholders whose interests must be taken into account</w:t>
            </w:r>
          </w:p>
          <w:p w:rsidR="00000000" w:rsidRPr="00022648" w:rsidP="00022648">
            <w:pPr>
              <w:pStyle w:val="ListBullet"/>
            </w:pPr>
            <w:r w:rsidRPr="00022648">
              <w:t>other relevant legislation and regulations, including those covering:</w:t>
            </w:r>
          </w:p>
          <w:p w:rsidR="00000000" w:rsidRPr="00022648" w:rsidP="00022648">
            <w:pPr>
              <w:pStyle w:val="ListBullet2"/>
            </w:pPr>
            <w:r w:rsidRPr="00022648">
              <w:t>business activity reporting</w:t>
            </w:r>
          </w:p>
          <w:p w:rsidR="00000000" w:rsidRPr="00022648" w:rsidP="00022648">
            <w:pPr>
              <w:pStyle w:val="ListBullet2"/>
            </w:pPr>
            <w:r w:rsidRPr="00022648">
              <w:t>business and income ( PAYE) taxation</w:t>
            </w:r>
          </w:p>
          <w:p w:rsidR="00000000" w:rsidRPr="00022648" w:rsidP="00022648">
            <w:pPr>
              <w:pStyle w:val="ListBullet2"/>
            </w:pPr>
            <w:r w:rsidRPr="00022648">
              <w:t>corporation law reporting requirements</w:t>
            </w:r>
          </w:p>
          <w:p w:rsidR="00000000" w:rsidRPr="00022648" w:rsidP="00022648">
            <w:pPr>
              <w:pStyle w:val="ListBullet2"/>
            </w:pPr>
            <w:r w:rsidRPr="00022648">
              <w:t>environmental protection and waste management</w:t>
            </w:r>
          </w:p>
          <w:p w:rsidR="00000000" w:rsidRPr="00022648" w:rsidP="00022648">
            <w:pPr>
              <w:pStyle w:val="ListBullet2"/>
            </w:pPr>
            <w:r w:rsidRPr="00022648">
              <w:t>goods and services tax collection</w:t>
            </w:r>
          </w:p>
          <w:p w:rsidR="00000000" w:rsidRPr="00022648" w:rsidP="00022648">
            <w:pPr>
              <w:pStyle w:val="ListBullet2"/>
            </w:pPr>
            <w:r w:rsidRPr="00022648">
              <w:t>industrial relations</w:t>
            </w:r>
          </w:p>
          <w:p w:rsidR="00000000" w:rsidRPr="00022648" w:rsidP="00022648">
            <w:pPr>
              <w:pStyle w:val="ListBullet2"/>
            </w:pPr>
            <w:r w:rsidRPr="00022648">
              <w:t>occupational health and safety</w:t>
            </w:r>
          </w:p>
          <w:p w:rsidR="00000000" w:rsidRPr="00022648" w:rsidP="00022648">
            <w:pPr>
              <w:pStyle w:val="ListBullet2"/>
            </w:pPr>
            <w:r w:rsidRPr="00022648">
              <w:t>privacy protection</w:t>
            </w:r>
          </w:p>
          <w:p w:rsidR="00000000" w:rsidRPr="00022648" w:rsidP="00022648">
            <w:pPr>
              <w:pStyle w:val="ListBullet2"/>
            </w:pPr>
            <w:r w:rsidRPr="00022648">
              <w:t>s</w:t>
            </w:r>
            <w:r w:rsidRPr="00022648">
              <w:t>tatutory access rights and freedom of information</w:t>
            </w:r>
          </w:p>
          <w:p w:rsidR="00000000" w:rsidRPr="00022648" w:rsidP="00022648">
            <w:pPr>
              <w:pStyle w:val="ListBullet2"/>
            </w:pPr>
            <w:r w:rsidRPr="00022648">
              <w:t>superannuation</w:t>
            </w:r>
          </w:p>
          <w:p w:rsidR="00000000" w:rsidRPr="00022648" w:rsidP="00022648">
            <w:pPr>
              <w:pStyle w:val="ListBullet"/>
            </w:pPr>
            <w:r w:rsidRPr="00022648">
              <w:t>internal and external stakeholders whose interests must be taken into account</w:t>
            </w:r>
          </w:p>
          <w:p w:rsidR="00000000" w:rsidP="00022648">
            <w:pPr>
              <w:pStyle w:val="ListBullet"/>
              <w:rPr>
                <w:lang w:val="en-NZ"/>
              </w:rPr>
            </w:pPr>
            <w:r w:rsidRPr="00022648">
              <w:t>social and ethical standards the community expects the organisation to meet</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Consultation</w:t>
            </w:r>
            <w:r w:rsidRPr="00022648">
              <w:t xml:space="preserve"> may include organisation's: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head office</w:t>
            </w:r>
          </w:p>
          <w:p w:rsidR="00000000" w:rsidRPr="00022648" w:rsidP="00022648">
            <w:pPr>
              <w:pStyle w:val="ListBullet"/>
            </w:pPr>
            <w:r w:rsidRPr="00022648">
              <w:t>local management</w:t>
            </w:r>
          </w:p>
          <w:p w:rsidR="00000000" w:rsidRPr="00022648" w:rsidP="00022648">
            <w:pPr>
              <w:pStyle w:val="ListBullet"/>
            </w:pPr>
            <w:r w:rsidRPr="00022648">
              <w:t>principals</w:t>
            </w:r>
          </w:p>
          <w:p w:rsidR="00000000" w:rsidP="00022648">
            <w:pPr>
              <w:pStyle w:val="ListBullet"/>
              <w:rPr>
                <w:lang w:val="en-NZ"/>
              </w:rPr>
            </w:pPr>
            <w:r w:rsidRPr="00022648">
              <w:t>staff</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Organisational functions and activities</w:t>
            </w:r>
            <w:r w:rsidRPr="00022648">
              <w:t xml:space="preserve"> that may be documented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asset management</w:t>
            </w:r>
          </w:p>
          <w:p w:rsidR="00000000" w:rsidRPr="00022648" w:rsidP="00022648">
            <w:pPr>
              <w:pStyle w:val="ListBullet"/>
            </w:pPr>
            <w:r w:rsidRPr="00022648">
              <w:t>conventional and email correspondence</w:t>
            </w:r>
          </w:p>
          <w:p w:rsidR="00000000" w:rsidRPr="00022648" w:rsidP="00022648">
            <w:pPr>
              <w:pStyle w:val="ListBullet"/>
            </w:pPr>
            <w:r w:rsidRPr="00022648">
              <w:t>customer relationship management</w:t>
            </w:r>
          </w:p>
          <w:p w:rsidR="00000000" w:rsidRPr="00022648" w:rsidP="00022648">
            <w:pPr>
              <w:pStyle w:val="ListBullet"/>
            </w:pPr>
            <w:r w:rsidRPr="00022648">
              <w:t>human resources management</w:t>
            </w:r>
          </w:p>
          <w:p w:rsidR="00000000" w:rsidRPr="00022648" w:rsidP="00022648">
            <w:pPr>
              <w:pStyle w:val="ListBullet"/>
            </w:pPr>
            <w:r w:rsidRPr="00022648">
              <w:t>invoicing and sales</w:t>
            </w:r>
          </w:p>
          <w:p w:rsidR="00000000" w:rsidRPr="00022648" w:rsidP="00022648">
            <w:pPr>
              <w:pStyle w:val="ListBullet"/>
            </w:pPr>
            <w:r w:rsidRPr="00022648">
              <w:t>legislative, regulatory and licensing compliance</w:t>
            </w:r>
          </w:p>
          <w:p w:rsidR="00000000" w:rsidRPr="00022648" w:rsidP="00022648">
            <w:pPr>
              <w:pStyle w:val="ListBullet"/>
            </w:pPr>
            <w:r w:rsidRPr="00022648">
              <w:t>marketing and promotion</w:t>
            </w:r>
          </w:p>
          <w:p w:rsidR="00000000" w:rsidRPr="00022648" w:rsidP="00022648">
            <w:pPr>
              <w:pStyle w:val="ListBullet"/>
            </w:pPr>
            <w:r w:rsidRPr="00022648">
              <w:t>purchasing and expenditure</w:t>
            </w:r>
          </w:p>
          <w:p w:rsidR="00000000" w:rsidRPr="00022648" w:rsidP="00022648">
            <w:pPr>
              <w:pStyle w:val="ListBullet"/>
            </w:pPr>
            <w:r w:rsidRPr="00022648">
              <w:t>research and development</w:t>
            </w:r>
          </w:p>
          <w:p w:rsidR="00000000" w:rsidRPr="00022648" w:rsidP="00022648">
            <w:pPr>
              <w:pStyle w:val="ListBullet"/>
            </w:pPr>
            <w:r w:rsidRPr="00022648">
              <w:t>risk management</w:t>
            </w:r>
          </w:p>
          <w:p w:rsidR="00000000" w:rsidP="00022648">
            <w:pPr>
              <w:pStyle w:val="ListBullet"/>
              <w:rPr>
                <w:lang w:val="en-NZ"/>
              </w:rPr>
            </w:pPr>
            <w:r w:rsidRPr="00022648">
              <w:t>stock control</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Metadata</w:t>
            </w:r>
            <w:r w:rsidRPr="00022648">
              <w:t xml:space="preserve"> are those records which are maintained about the records themselves and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activity classification terms</w:t>
            </w:r>
          </w:p>
          <w:p w:rsidR="00000000" w:rsidRPr="00022648" w:rsidP="00022648">
            <w:pPr>
              <w:pStyle w:val="ListBullet"/>
            </w:pPr>
            <w:r w:rsidRPr="00022648">
              <w:t>date, time, and location of record creation or registration into the system</w:t>
            </w:r>
          </w:p>
          <w:p w:rsidR="00000000" w:rsidRPr="00022648" w:rsidP="00022648">
            <w:pPr>
              <w:pStyle w:val="ListBullet"/>
            </w:pPr>
            <w:r w:rsidRPr="00022648">
              <w:t>identity of record creator</w:t>
            </w:r>
          </w:p>
          <w:p w:rsidR="00000000" w:rsidRPr="00022648" w:rsidP="00022648">
            <w:pPr>
              <w:pStyle w:val="ListBullet"/>
            </w:pPr>
            <w:r w:rsidRPr="00022648">
              <w:t>indexing and descriptive terms</w:t>
            </w:r>
          </w:p>
          <w:p w:rsidR="00000000" w:rsidRPr="00022648" w:rsidP="00022648">
            <w:pPr>
              <w:pStyle w:val="ListBullet"/>
            </w:pPr>
            <w:r w:rsidRPr="00022648">
              <w:t>recor</w:t>
            </w:r>
            <w:r w:rsidRPr="00022648">
              <w:t>d format</w:t>
            </w:r>
          </w:p>
          <w:p w:rsidR="00000000" w:rsidRPr="00022648" w:rsidP="00022648">
            <w:pPr>
              <w:pStyle w:val="ListBullet"/>
            </w:pPr>
            <w:r w:rsidRPr="00022648">
              <w:t>security and access information</w:t>
            </w:r>
          </w:p>
          <w:p w:rsidR="00000000" w:rsidP="00022648">
            <w:pPr>
              <w:pStyle w:val="ListBullet"/>
              <w:rPr>
                <w:lang w:val="en-NZ"/>
              </w:rPr>
            </w:pPr>
            <w:r w:rsidRPr="00022648">
              <w:t>unique identifiers for each record</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Business or records systems</w:t>
            </w:r>
            <w:r w:rsidRPr="0002264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archival control systems</w:t>
            </w:r>
          </w:p>
          <w:p w:rsidR="00000000" w:rsidRPr="00022648" w:rsidP="00022648">
            <w:pPr>
              <w:pStyle w:val="ListBullet"/>
            </w:pPr>
            <w:r w:rsidRPr="00022648">
              <w:t>business systems</w:t>
            </w:r>
          </w:p>
          <w:p w:rsidR="00000000" w:rsidRPr="00022648" w:rsidP="00022648">
            <w:pPr>
              <w:pStyle w:val="ListBullet"/>
            </w:pPr>
            <w:r w:rsidRPr="00022648">
              <w:t>cash register-based systems</w:t>
            </w:r>
          </w:p>
          <w:p w:rsidR="00000000" w:rsidRPr="00022648" w:rsidP="00022648">
            <w:pPr>
              <w:pStyle w:val="ListBullet"/>
            </w:pPr>
            <w:r w:rsidRPr="00022648">
              <w:t>characteristics relating to:</w:t>
            </w:r>
          </w:p>
          <w:p w:rsidR="00000000" w:rsidRPr="00022648" w:rsidP="00022648">
            <w:pPr>
              <w:pStyle w:val="ListBullet2"/>
            </w:pPr>
            <w:r w:rsidRPr="00022648">
              <w:t>aggregations</w:t>
            </w:r>
          </w:p>
          <w:p w:rsidR="00000000" w:rsidRPr="00022648" w:rsidP="00022648">
            <w:pPr>
              <w:pStyle w:val="ListBullet2"/>
            </w:pPr>
            <w:r w:rsidRPr="00022648">
              <w:t>context</w:t>
            </w:r>
          </w:p>
          <w:p w:rsidR="00000000" w:rsidRPr="00022648" w:rsidP="00022648">
            <w:pPr>
              <w:pStyle w:val="ListBullet2"/>
            </w:pPr>
            <w:r w:rsidRPr="00022648">
              <w:t xml:space="preserve">entities </w:t>
            </w:r>
          </w:p>
          <w:p w:rsidR="00000000" w:rsidRPr="00022648" w:rsidP="00022648">
            <w:pPr>
              <w:pStyle w:val="ListBullet2"/>
            </w:pPr>
            <w:r w:rsidRPr="00022648">
              <w:t>metadata</w:t>
            </w:r>
          </w:p>
          <w:p w:rsidR="00000000" w:rsidRPr="00022648" w:rsidP="00022648">
            <w:pPr>
              <w:pStyle w:val="ListBullet"/>
            </w:pPr>
            <w:r w:rsidRPr="00022648">
              <w:t>current business or records systems</w:t>
            </w:r>
          </w:p>
          <w:p w:rsidR="00000000" w:rsidRPr="00022648" w:rsidP="00022648">
            <w:pPr>
              <w:pStyle w:val="ListBullet"/>
            </w:pPr>
            <w:r w:rsidRPr="00022648">
              <w:t>electronic records and document management system  (ERDMS)</w:t>
            </w:r>
          </w:p>
          <w:p w:rsidR="00000000" w:rsidRPr="00022648" w:rsidP="00022648">
            <w:pPr>
              <w:pStyle w:val="ListBullet"/>
            </w:pPr>
            <w:r w:rsidRPr="00022648">
              <w:t>informal</w:t>
            </w:r>
          </w:p>
          <w:p w:rsidR="00000000" w:rsidRPr="00022648" w:rsidP="00022648">
            <w:pPr>
              <w:pStyle w:val="ListBullet"/>
            </w:pPr>
            <w:r w:rsidRPr="00022648">
              <w:t>paper-based accumulation and card systems</w:t>
            </w:r>
          </w:p>
          <w:p w:rsidR="00000000" w:rsidRPr="00022648" w:rsidP="00022648">
            <w:pPr>
              <w:pStyle w:val="ListBullet"/>
            </w:pPr>
            <w:r w:rsidRPr="00022648">
              <w:t>PC-based accounting systems, employee and tax records systems</w:t>
            </w:r>
          </w:p>
          <w:p w:rsidR="00000000" w:rsidRPr="00022648" w:rsidP="00022648">
            <w:pPr>
              <w:pStyle w:val="ListBullet"/>
            </w:pPr>
            <w:r w:rsidRPr="00022648">
              <w:t>proprietary recordkeeping package</w:t>
            </w:r>
          </w:p>
          <w:p w:rsidR="00000000" w:rsidP="00022648">
            <w:pPr>
              <w:pStyle w:val="ListBullet"/>
              <w:rPr>
                <w:lang w:val="en-NZ"/>
              </w:rPr>
            </w:pPr>
            <w:r w:rsidRPr="00022648">
              <w:t>stor</w:t>
            </w:r>
            <w:r w:rsidRPr="00022648">
              <w:t>age facilities systems</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Measurable performance indicators</w:t>
            </w:r>
            <w:r w:rsidRPr="00022648">
              <w:t xml:space="preserve"> may be developed:</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from a strategic plan</w:t>
            </w:r>
          </w:p>
          <w:p w:rsidR="00000000" w:rsidP="00022648">
            <w:pPr>
              <w:pStyle w:val="ListBullet"/>
              <w:rPr>
                <w:lang w:val="en-NZ"/>
              </w:rPr>
            </w:pPr>
            <w:r w:rsidRPr="00022648">
              <w:t xml:space="preserve">in consultation with those who will undertake the specific tasks </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Measurable performance indicators</w:t>
            </w:r>
            <w:r w:rsidRPr="0002264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disposal (percentage of records, unsentenced records, those overdue for disposal action and functions or records not covered by disposal schedules)</w:t>
            </w:r>
          </w:p>
          <w:p w:rsidR="00000000" w:rsidRPr="00022648" w:rsidP="00022648">
            <w:pPr>
              <w:pStyle w:val="ListBullet"/>
            </w:pPr>
            <w:r w:rsidRPr="00022648">
              <w:t>parameters for tracking of records</w:t>
            </w:r>
          </w:p>
          <w:p w:rsidR="00000000" w:rsidRPr="00022648" w:rsidP="00022648">
            <w:pPr>
              <w:pStyle w:val="ListBullet"/>
            </w:pPr>
            <w:r w:rsidRPr="00022648">
              <w:t>retrieval and access (security and access rules, response to request time</w:t>
            </w:r>
            <w:r w:rsidRPr="00022648">
              <w:t xml:space="preserve"> limits, service levels for requests)</w:t>
            </w:r>
          </w:p>
          <w:p w:rsidR="00000000" w:rsidP="00022648">
            <w:pPr>
              <w:pStyle w:val="ListBullet"/>
              <w:rPr>
                <w:lang w:val="en-NZ"/>
              </w:rPr>
            </w:pPr>
            <w:r w:rsidRPr="00022648">
              <w:t>records creation and capture performance</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Procedures and guidelines</w:t>
            </w:r>
            <w:r w:rsidRPr="0002264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acceptable range of variation for compliance</w:t>
            </w:r>
          </w:p>
          <w:p w:rsidR="00000000" w:rsidP="00022648">
            <w:pPr>
              <w:pStyle w:val="ListBullet"/>
              <w:rPr>
                <w:lang w:val="en-NZ"/>
              </w:rPr>
            </w:pPr>
            <w:r w:rsidRPr="00022648">
              <w:t>system requirements</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Monitoring</w:t>
            </w:r>
            <w:r w:rsidRPr="00022648">
              <w:t xml:space="preserve"> may relate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broad accumulation and growth monitoring</w:t>
            </w:r>
          </w:p>
          <w:p w:rsidR="00000000" w:rsidRPr="00022648" w:rsidP="00022648">
            <w:pPr>
              <w:pStyle w:val="ListBullet"/>
            </w:pPr>
            <w:r w:rsidRPr="00022648">
              <w:t>checking spelling, spacing and numbering</w:t>
            </w:r>
          </w:p>
          <w:p w:rsidR="00000000" w:rsidRPr="00022648" w:rsidP="00022648">
            <w:pPr>
              <w:pStyle w:val="ListBullet"/>
            </w:pPr>
            <w:r w:rsidRPr="00022648">
              <w:t>continuing relevance of classification</w:t>
            </w:r>
          </w:p>
          <w:p w:rsidR="00000000" w:rsidRPr="00022648" w:rsidP="00022648">
            <w:pPr>
              <w:pStyle w:val="ListBullet"/>
            </w:pPr>
            <w:r w:rsidRPr="00022648">
              <w:t>disposal schedule applicability</w:t>
            </w:r>
          </w:p>
          <w:p w:rsidR="00000000" w:rsidRPr="00022648" w:rsidP="00022648">
            <w:pPr>
              <w:pStyle w:val="ListBullet"/>
            </w:pPr>
            <w:r w:rsidRPr="00022648">
              <w:t>examining titling and indexing at item level</w:t>
            </w:r>
          </w:p>
          <w:p w:rsidR="00000000" w:rsidRPr="00022648" w:rsidP="00022648">
            <w:pPr>
              <w:pStyle w:val="ListBullet"/>
            </w:pPr>
            <w:r w:rsidRPr="00022648">
              <w:t>new records specifications</w:t>
            </w:r>
          </w:p>
          <w:p w:rsidR="00000000" w:rsidRPr="00022648" w:rsidP="00022648">
            <w:pPr>
              <w:pStyle w:val="ListBullet"/>
            </w:pPr>
            <w:r w:rsidRPr="00022648">
              <w:t>number of systems</w:t>
            </w:r>
          </w:p>
          <w:p w:rsidR="00000000" w:rsidRPr="00022648" w:rsidP="00022648">
            <w:pPr>
              <w:pStyle w:val="ListBullet"/>
            </w:pPr>
            <w:r w:rsidRPr="00022648">
              <w:t>observation of localised rules and continuing relevanc</w:t>
            </w:r>
            <w:r w:rsidRPr="00022648">
              <w:t>e of classification</w:t>
            </w:r>
          </w:p>
          <w:p w:rsidR="00000000" w:rsidRPr="00022648" w:rsidP="00022648">
            <w:pPr>
              <w:pStyle w:val="ListBullet"/>
            </w:pPr>
            <w:r w:rsidRPr="00022648">
              <w:t>records creation and capture performance targets</w:t>
            </w:r>
          </w:p>
          <w:p w:rsidR="00000000" w:rsidP="00022648">
            <w:pPr>
              <w:pStyle w:val="ListBullet"/>
              <w:rPr>
                <w:lang w:val="en-NZ"/>
              </w:rPr>
            </w:pPr>
            <w:r w:rsidRPr="00022648">
              <w:t>single records management system</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Organisational policies and guidelines</w:t>
            </w:r>
            <w:r w:rsidRPr="0002264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actions in relation to freedom of information legislation</w:t>
            </w:r>
          </w:p>
          <w:p w:rsidR="00000000" w:rsidRPr="00022648" w:rsidP="00022648">
            <w:pPr>
              <w:pStyle w:val="ListBullet"/>
            </w:pPr>
            <w:r w:rsidRPr="00022648">
              <w:t xml:space="preserve">actions or accumulations of records above </w:t>
            </w:r>
            <w:r w:rsidRPr="00022648">
              <w:t>or below anticipated levels</w:t>
            </w:r>
          </w:p>
          <w:p w:rsidR="00000000" w:rsidRPr="00022648" w:rsidP="00022648">
            <w:pPr>
              <w:pStyle w:val="ListBullet"/>
            </w:pPr>
            <w:r w:rsidRPr="00022648">
              <w:t>audit trail or log of users and activity in systems</w:t>
            </w:r>
          </w:p>
          <w:p w:rsidR="00000000" w:rsidRPr="00022648" w:rsidP="00022648">
            <w:pPr>
              <w:pStyle w:val="ListBullet"/>
            </w:pPr>
            <w:r w:rsidRPr="00022648">
              <w:t>changes in use of classification and indexing terms</w:t>
            </w:r>
          </w:p>
          <w:p w:rsidR="00000000" w:rsidRPr="00022648" w:rsidP="00022648">
            <w:pPr>
              <w:pStyle w:val="ListBullet"/>
            </w:pPr>
            <w:r w:rsidRPr="00022648">
              <w:t>access rules</w:t>
            </w:r>
          </w:p>
          <w:p w:rsidR="00000000" w:rsidRPr="00022648" w:rsidP="00022648">
            <w:pPr>
              <w:pStyle w:val="ListBullet"/>
            </w:pPr>
            <w:r w:rsidRPr="00022648">
              <w:t>disposal procedures</w:t>
            </w:r>
          </w:p>
          <w:p w:rsidR="00000000" w:rsidRPr="00022648" w:rsidP="00022648">
            <w:pPr>
              <w:pStyle w:val="ListBullet"/>
            </w:pPr>
            <w:r w:rsidRPr="00022648">
              <w:t>procedures in relation to disparity, sentencing difficulties or gaps in retention and disposal schedule coverage</w:t>
            </w:r>
          </w:p>
          <w:p w:rsidR="00000000" w:rsidRPr="00022648" w:rsidP="00022648">
            <w:pPr>
              <w:pStyle w:val="ListBullet"/>
            </w:pPr>
            <w:r w:rsidRPr="00022648">
              <w:t>procedures in relation to disputes arising from any matters, particularly access questions</w:t>
            </w:r>
          </w:p>
          <w:p w:rsidR="00000000" w:rsidRPr="00022648" w:rsidP="00022648">
            <w:pPr>
              <w:pStyle w:val="ListBullet"/>
            </w:pPr>
            <w:r w:rsidRPr="00022648">
              <w:t>failures in tracking or increases in lost items</w:t>
            </w:r>
          </w:p>
          <w:p w:rsidR="00000000" w:rsidRPr="00022648" w:rsidP="00022648">
            <w:pPr>
              <w:pStyle w:val="ListBullet"/>
            </w:pPr>
            <w:r w:rsidRPr="00022648">
              <w:t>inpu</w:t>
            </w:r>
            <w:r w:rsidRPr="00022648">
              <w:t>t of metadata requirements</w:t>
            </w:r>
          </w:p>
          <w:p w:rsidR="00000000" w:rsidRPr="00022648" w:rsidP="00022648">
            <w:pPr>
              <w:pStyle w:val="ListBullet"/>
            </w:pPr>
            <w:r w:rsidRPr="00022648">
              <w:t>legal precedents requiring changes to systems</w:t>
            </w:r>
          </w:p>
          <w:p w:rsidR="00000000" w:rsidRPr="00022648" w:rsidP="00022648">
            <w:pPr>
              <w:pStyle w:val="ListBullet"/>
            </w:pPr>
            <w:r w:rsidRPr="00022648">
              <w:t>privacy requirements</w:t>
            </w:r>
          </w:p>
          <w:p w:rsidR="00000000" w:rsidRPr="00022648" w:rsidP="00022648">
            <w:pPr>
              <w:pStyle w:val="ListBullet"/>
            </w:pPr>
            <w:r w:rsidRPr="00022648">
              <w:t>quality of recordkeeping about records</w:t>
            </w:r>
          </w:p>
          <w:p w:rsidR="00000000" w:rsidRPr="00022648" w:rsidP="00022648">
            <w:pPr>
              <w:pStyle w:val="ListBullet"/>
            </w:pPr>
            <w:r w:rsidRPr="00022648">
              <w:t>records of authorisation of destruction</w:t>
            </w:r>
          </w:p>
          <w:p w:rsidR="00000000" w:rsidRPr="00022648" w:rsidP="00022648">
            <w:pPr>
              <w:pStyle w:val="ListBullet"/>
            </w:pPr>
            <w:r w:rsidRPr="00022648">
              <w:t>procedures in relation to reliability of optical character recognition techniques</w:t>
            </w:r>
          </w:p>
          <w:p w:rsidR="00000000" w:rsidRPr="00022648" w:rsidP="00022648">
            <w:pPr>
              <w:pStyle w:val="ListBullet"/>
            </w:pPr>
            <w:r w:rsidRPr="00022648">
              <w:t>r</w:t>
            </w:r>
            <w:r w:rsidRPr="00022648">
              <w:t>etention of records in relation to a schedule</w:t>
            </w:r>
          </w:p>
          <w:p w:rsidR="00000000" w:rsidRPr="00022648" w:rsidP="00022648">
            <w:pPr>
              <w:pStyle w:val="ListBullet"/>
            </w:pPr>
            <w:r w:rsidRPr="00022648">
              <w:t>scanned images</w:t>
            </w:r>
          </w:p>
          <w:p w:rsidR="00000000" w:rsidRPr="00022648" w:rsidP="00022648">
            <w:pPr>
              <w:pStyle w:val="ListBullet"/>
            </w:pPr>
            <w:r w:rsidRPr="00022648">
              <w:t>security requirements</w:t>
            </w:r>
          </w:p>
          <w:p w:rsidR="00000000" w:rsidRPr="00022648" w:rsidP="00022648">
            <w:pPr>
              <w:pStyle w:val="ListBullet"/>
            </w:pPr>
            <w:r w:rsidRPr="00022648">
              <w:t>specified access restrictions, in the public sector</w:t>
            </w:r>
          </w:p>
          <w:p w:rsidR="00000000" w:rsidP="00022648">
            <w:pPr>
              <w:pStyle w:val="ListBullet"/>
              <w:rPr>
                <w:lang w:val="en-NZ"/>
              </w:rPr>
            </w:pPr>
            <w:r w:rsidRPr="00022648">
              <w:t>storage standards and maintenance schedules</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Variations</w:t>
            </w:r>
            <w:r w:rsidRPr="0002264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increases or decreases in the use of particular technologies</w:t>
            </w:r>
          </w:p>
          <w:p w:rsidR="00000000" w:rsidRPr="00022648" w:rsidP="00022648">
            <w:pPr>
              <w:pStyle w:val="ListBullet"/>
            </w:pPr>
            <w:r w:rsidRPr="00022648">
              <w:t>variations from the business or records system's performance or capacity</w:t>
            </w:r>
          </w:p>
          <w:p w:rsidR="00000000" w:rsidP="00022648">
            <w:pPr>
              <w:pStyle w:val="ListBullet"/>
              <w:rPr>
                <w:lang w:val="en-NZ"/>
              </w:rPr>
            </w:pPr>
            <w:r w:rsidRPr="00022648">
              <w:t>variations within the agreed limit which are inconsistent</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Reports</w:t>
            </w:r>
            <w:r w:rsidRPr="0002264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compliance</w:t>
            </w:r>
          </w:p>
          <w:p w:rsidR="00000000" w:rsidRPr="00022648" w:rsidP="00022648">
            <w:pPr>
              <w:pStyle w:val="ListBullet"/>
            </w:pPr>
            <w:r w:rsidRPr="00022648">
              <w:t>maintenance</w:t>
            </w:r>
          </w:p>
          <w:p w:rsidR="00000000" w:rsidRPr="00022648" w:rsidP="00022648">
            <w:pPr>
              <w:pStyle w:val="ListBullet"/>
            </w:pPr>
            <w:r w:rsidRPr="00022648">
              <w:t>record capture</w:t>
            </w:r>
          </w:p>
          <w:p w:rsidR="00000000" w:rsidRPr="00022648" w:rsidP="00022648">
            <w:pPr>
              <w:pStyle w:val="ListBullet"/>
            </w:pPr>
            <w:r w:rsidRPr="00022648">
              <w:t>rec</w:t>
            </w:r>
            <w:r w:rsidRPr="00022648">
              <w:t>ord creation</w:t>
            </w:r>
          </w:p>
          <w:p w:rsidR="00000000" w:rsidP="00022648">
            <w:pPr>
              <w:pStyle w:val="ListBullet"/>
              <w:rPr>
                <w:lang w:val="en-NZ"/>
              </w:rPr>
            </w:pPr>
            <w:r w:rsidRPr="00022648">
              <w:t>records use</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Appropriate authority</w:t>
            </w:r>
            <w:r w:rsidRPr="0002264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audit committee</w:t>
            </w:r>
          </w:p>
          <w:p w:rsidR="00000000" w:rsidRPr="00022648" w:rsidP="00022648">
            <w:pPr>
              <w:pStyle w:val="ListBullet"/>
            </w:pPr>
            <w:r w:rsidRPr="00022648">
              <w:t>board of directors</w:t>
            </w:r>
          </w:p>
          <w:p w:rsidR="00000000" w:rsidRPr="00022648" w:rsidP="00022648">
            <w:pPr>
              <w:pStyle w:val="ListBullet"/>
            </w:pPr>
            <w:r w:rsidRPr="00022648">
              <w:t>committee of management</w:t>
            </w:r>
          </w:p>
          <w:p w:rsidR="00000000" w:rsidRPr="00022648" w:rsidP="00022648">
            <w:pPr>
              <w:pStyle w:val="ListBullet"/>
            </w:pPr>
            <w:r w:rsidRPr="00022648">
              <w:t>business owner</w:t>
            </w:r>
          </w:p>
          <w:p w:rsidR="00000000" w:rsidRPr="00022648" w:rsidP="00022648">
            <w:pPr>
              <w:pStyle w:val="ListBullet"/>
            </w:pPr>
            <w:r w:rsidRPr="00022648">
              <w:t>chief executive officer</w:t>
            </w:r>
          </w:p>
          <w:p w:rsidR="00000000" w:rsidRPr="00022648" w:rsidP="00022648">
            <w:pPr>
              <w:pStyle w:val="ListBullet"/>
            </w:pPr>
            <w:r w:rsidRPr="00022648">
              <w:t>delegated individual</w:t>
            </w:r>
          </w:p>
          <w:p w:rsidR="00000000" w:rsidRPr="00022648" w:rsidP="00022648">
            <w:pPr>
              <w:pStyle w:val="ListBullet"/>
            </w:pPr>
            <w:r w:rsidRPr="00022648">
              <w:t>external public authority</w:t>
            </w:r>
          </w:p>
          <w:p w:rsidR="00000000" w:rsidRPr="00022648" w:rsidP="00022648">
            <w:pPr>
              <w:pStyle w:val="ListBullet"/>
            </w:pPr>
            <w:r w:rsidRPr="00022648">
              <w:t>nominated senior management representative</w:t>
            </w:r>
          </w:p>
          <w:p w:rsidR="00000000" w:rsidRPr="00022648" w:rsidP="00022648">
            <w:pPr>
              <w:pStyle w:val="ListBullet"/>
            </w:pPr>
            <w:r w:rsidRPr="00022648">
              <w:t>recordkeeping professionals</w:t>
            </w:r>
          </w:p>
          <w:p w:rsidR="00000000" w:rsidP="00022648">
            <w:pPr>
              <w:pStyle w:val="ListBullet"/>
              <w:rPr>
                <w:lang w:val="en-NZ"/>
              </w:rPr>
            </w:pPr>
            <w:r w:rsidRPr="00022648">
              <w:t>senior management team</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Problems and changes</w:t>
            </w:r>
            <w:r w:rsidRPr="0002264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case-law precedents</w:t>
            </w:r>
          </w:p>
          <w:p w:rsidR="00000000" w:rsidRPr="00022648" w:rsidP="00022648">
            <w:pPr>
              <w:pStyle w:val="ListBullet"/>
            </w:pPr>
            <w:r w:rsidRPr="00022648">
              <w:t>changes in administrative changes to functions and activities</w:t>
            </w:r>
          </w:p>
          <w:p w:rsidR="00000000" w:rsidRPr="00022648" w:rsidP="00022648">
            <w:pPr>
              <w:pStyle w:val="ListBullet"/>
            </w:pPr>
            <w:r w:rsidRPr="00022648">
              <w:t>changes of government</w:t>
            </w:r>
          </w:p>
          <w:p w:rsidR="00000000" w:rsidRPr="00022648" w:rsidP="00022648">
            <w:pPr>
              <w:pStyle w:val="ListBullet"/>
            </w:pPr>
            <w:r w:rsidRPr="00022648">
              <w:t>changes to organisational structures</w:t>
            </w:r>
          </w:p>
          <w:p w:rsidR="00000000" w:rsidRPr="00022648" w:rsidP="00022648">
            <w:pPr>
              <w:pStyle w:val="ListBullet"/>
            </w:pPr>
            <w:r w:rsidRPr="00022648">
              <w:t>closures and bankruptcy</w:t>
            </w:r>
          </w:p>
          <w:p w:rsidR="00000000" w:rsidRPr="00022648" w:rsidP="00022648">
            <w:pPr>
              <w:pStyle w:val="ListBullet"/>
            </w:pPr>
            <w:r w:rsidRPr="00022648">
              <w:t>legislative or other regulatory changes</w:t>
            </w:r>
          </w:p>
          <w:p w:rsidR="00000000" w:rsidRPr="00022648" w:rsidP="00022648">
            <w:pPr>
              <w:pStyle w:val="ListBullet"/>
            </w:pPr>
            <w:r w:rsidRPr="00022648">
              <w:t>outsourcing and privatisation</w:t>
            </w:r>
          </w:p>
          <w:p w:rsidR="00000000" w:rsidRPr="00022648" w:rsidP="00022648">
            <w:pPr>
              <w:pStyle w:val="ListBullet"/>
            </w:pPr>
            <w:r w:rsidRPr="00022648">
              <w:t>takeovers, amalgamations or relocation</w:t>
            </w:r>
          </w:p>
          <w:p w:rsidR="00000000" w:rsidP="00022648">
            <w:pPr>
              <w:pStyle w:val="ListBullet"/>
              <w:rPr>
                <w:lang w:val="en-NZ"/>
              </w:rPr>
            </w:pPr>
            <w:r w:rsidRPr="00022648">
              <w:t>technological change and implementation</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Systemic responses</w:t>
            </w:r>
            <w:r w:rsidRPr="0002264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amendment/s to the classification system</w:t>
            </w:r>
          </w:p>
          <w:p w:rsidR="00000000" w:rsidRPr="00022648" w:rsidP="00022648">
            <w:pPr>
              <w:pStyle w:val="ListBullet"/>
            </w:pPr>
            <w:r w:rsidRPr="00022648">
              <w:t>bulk movement of records to cont</w:t>
            </w:r>
            <w:r w:rsidRPr="00022648">
              <w:t>rol</w:t>
            </w:r>
          </w:p>
          <w:p w:rsidR="00000000" w:rsidRPr="00022648" w:rsidP="00022648">
            <w:pPr>
              <w:pStyle w:val="ListBullet"/>
            </w:pPr>
            <w:r w:rsidRPr="00022648">
              <w:t>migration of systems</w:t>
            </w:r>
          </w:p>
          <w:p w:rsidR="00000000" w:rsidRPr="00022648" w:rsidP="00022648">
            <w:pPr>
              <w:pStyle w:val="ListBullet"/>
            </w:pPr>
            <w:r w:rsidRPr="00022648">
              <w:t>new classification and controlled language</w:t>
            </w:r>
          </w:p>
          <w:p w:rsidR="00000000" w:rsidRPr="00022648" w:rsidP="00022648">
            <w:pPr>
              <w:pStyle w:val="ListBullet"/>
            </w:pPr>
            <w:r w:rsidRPr="00022648">
              <w:t>new disposal classes or retention periods</w:t>
            </w:r>
          </w:p>
          <w:p w:rsidR="00000000" w:rsidRPr="00022648" w:rsidP="00022648">
            <w:pPr>
              <w:pStyle w:val="ListBullet"/>
            </w:pPr>
            <w:r w:rsidRPr="00022648">
              <w:t>new legal liabilities and other risks identified requiring changes to records specifications</w:t>
            </w:r>
          </w:p>
          <w:p w:rsidR="00000000" w:rsidP="00022648">
            <w:pPr>
              <w:pStyle w:val="ListBullet"/>
              <w:rPr>
                <w:lang w:val="en-NZ"/>
              </w:rPr>
            </w:pPr>
            <w:r w:rsidRPr="00022648">
              <w:t>new organisational or business unit functions</w:t>
            </w:r>
          </w:p>
        </w:tc>
      </w:tr>
      <w:tr w:rsidTr="008B5F4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BoldandItalics"/>
              </w:rPr>
              <w:t>Revisi</w:t>
            </w:r>
            <w:r w:rsidRPr="00022648">
              <w:rPr>
                <w:rStyle w:val="BoldandItalics"/>
              </w:rPr>
              <w:t>ons</w:t>
            </w:r>
            <w:r w:rsidRPr="00022648">
              <w:t xml:space="preserve"> may be made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ListBullet"/>
            </w:pPr>
            <w:r w:rsidRPr="00022648">
              <w:t>access rules and procedures</w:t>
            </w:r>
          </w:p>
          <w:p w:rsidR="00000000" w:rsidRPr="00022648" w:rsidP="00022648">
            <w:pPr>
              <w:pStyle w:val="ListBullet"/>
            </w:pPr>
            <w:r w:rsidRPr="00022648">
              <w:t>classification and indexing schemes</w:t>
            </w:r>
          </w:p>
          <w:p w:rsidR="00000000" w:rsidRPr="00022648" w:rsidP="00022648">
            <w:pPr>
              <w:pStyle w:val="ListBullet"/>
            </w:pPr>
            <w:r w:rsidRPr="00022648">
              <w:t>disposal schedules</w:t>
            </w:r>
          </w:p>
          <w:p w:rsidR="00000000" w:rsidRPr="00022648" w:rsidP="00022648">
            <w:pPr>
              <w:pStyle w:val="ListBullet"/>
            </w:pPr>
            <w:r w:rsidRPr="00022648">
              <w:t>records specifications</w:t>
            </w:r>
          </w:p>
          <w:p w:rsidR="00000000" w:rsidRPr="00022648" w:rsidP="00022648">
            <w:pPr>
              <w:pStyle w:val="ListBullet"/>
            </w:pPr>
            <w:r w:rsidRPr="00022648">
              <w:t>storage projections and requirements</w:t>
            </w:r>
          </w:p>
        </w:tc>
      </w:tr>
    </w:tbl>
    <w:p w:rsidR="008B5F49" w:rsidP="00022648">
      <w:pPr>
        <w:pStyle w:val="BodyText"/>
      </w:pPr>
    </w:p>
    <w:p w:rsidR="008B5F49" w:rsidP="00022648">
      <w:pPr>
        <w:pStyle w:val="BodyText"/>
      </w:pPr>
    </w:p>
    <w:p w:rsidR="00000000" w:rsidRPr="00022648" w:rsidP="00022648">
      <w:pPr>
        <w:pStyle w:val="Heading1"/>
      </w:pPr>
      <w:bookmarkStart w:id="12" w:name="O_67502"/>
      <w:bookmarkEnd w:id="12"/>
      <w:r w:rsidRPr="00022648">
        <w:t>Unit Sector(s)</w:t>
      </w:r>
    </w:p>
    <w:tbl>
      <w:tblPr>
        <w:tblW w:w="0" w:type="auto"/>
        <w:tblLayout w:type="fixed"/>
        <w:tblCellMar>
          <w:left w:w="62" w:type="dxa"/>
          <w:right w:w="62" w:type="dxa"/>
        </w:tblCellMar>
        <w:tblLook w:val="0000"/>
      </w:tblPr>
      <w:tblGrid>
        <w:gridCol w:w="2654"/>
        <w:gridCol w:w="5868"/>
      </w:tblGrid>
      <w:tr w:rsidTr="008B5F4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p>
        </w:tc>
      </w:tr>
    </w:tbl>
    <w:p w:rsidR="00000000" w:rsidRPr="00022648" w:rsidP="00022648">
      <w:pPr>
        <w:pStyle w:val="BodyText"/>
      </w:pPr>
    </w:p>
    <w:p w:rsidR="00000000" w:rsidRPr="00022648" w:rsidP="00022648">
      <w:pPr>
        <w:pStyle w:val="AllowPageBreak"/>
      </w:pPr>
    </w:p>
    <w:p w:rsidR="00000000" w:rsidRPr="00022648" w:rsidP="00022648">
      <w:pPr>
        <w:pStyle w:val="Heading1"/>
      </w:pPr>
      <w:bookmarkStart w:id="13" w:name="O_154541"/>
      <w:bookmarkEnd w:id="13"/>
      <w:r w:rsidRPr="00022648">
        <w:t>Competency field</w:t>
      </w:r>
    </w:p>
    <w:tbl>
      <w:tblPr>
        <w:tblW w:w="0" w:type="auto"/>
        <w:tblLayout w:type="fixed"/>
        <w:tblCellMar>
          <w:left w:w="62" w:type="dxa"/>
          <w:right w:w="62" w:type="dxa"/>
        </w:tblCellMar>
        <w:tblLook w:val="0000"/>
      </w:tblPr>
      <w:tblGrid>
        <w:gridCol w:w="2776"/>
        <w:gridCol w:w="5746"/>
      </w:tblGrid>
      <w:tr w:rsidTr="008B5F4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r w:rsidRPr="00022648">
              <w:t>Knowledge Management - Recordkeeping</w:t>
            </w:r>
          </w:p>
        </w:tc>
      </w:tr>
    </w:tbl>
    <w:p w:rsidR="00000000" w:rsidRPr="00022648" w:rsidP="00022648">
      <w:pPr>
        <w:pStyle w:val="BodyText"/>
      </w:pPr>
    </w:p>
    <w:p w:rsidR="00000000" w:rsidRPr="00022648" w:rsidP="00022648">
      <w:pPr>
        <w:pStyle w:val="AllowPageBreak"/>
      </w:pPr>
    </w:p>
    <w:p w:rsidR="00000000" w:rsidRPr="00022648" w:rsidP="00022648">
      <w:pPr>
        <w:pStyle w:val="Heading1"/>
      </w:pPr>
      <w:bookmarkStart w:id="14" w:name="O_154540"/>
      <w:bookmarkEnd w:id="14"/>
      <w:r w:rsidRPr="00022648">
        <w:t>Co-requisite units</w:t>
      </w:r>
    </w:p>
    <w:tbl>
      <w:tblPr>
        <w:tblW w:w="0" w:type="auto"/>
        <w:tblLayout w:type="fixed"/>
        <w:tblCellMar>
          <w:left w:w="62" w:type="dxa"/>
          <w:right w:w="62" w:type="dxa"/>
        </w:tblCellMar>
        <w:tblLook w:val="0000"/>
      </w:tblPr>
      <w:tblGrid>
        <w:gridCol w:w="2641"/>
        <w:gridCol w:w="1322"/>
        <w:gridCol w:w="4559"/>
      </w:tblGrid>
      <w:tr w:rsidTr="008B5F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r w:rsidRPr="000226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p>
        </w:tc>
      </w:tr>
      <w:tr w:rsidTr="008B5F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48">
            <w:pPr>
              <w:pStyle w:val="BodyText"/>
              <w:rPr>
                <w:lang w:val="en-NZ"/>
              </w:rPr>
            </w:pPr>
          </w:p>
        </w:tc>
      </w:tr>
      <w:tr w:rsidTr="008B5F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48" w:rsidP="00022648">
            <w:pPr>
              <w:pStyle w:val="BodyText"/>
            </w:pPr>
          </w:p>
        </w:tc>
      </w:tr>
    </w:tbl>
    <w:p w:rsidR="00000000" w:rsidRPr="00022648" w:rsidP="00022648">
      <w:pPr>
        <w:pStyle w:val="BodyText"/>
      </w:pPr>
    </w:p>
    <w:p w:rsidR="00000000" w:rsidRPr="00022648" w:rsidP="00022648"/>
    <w:sectPr w:rsidSect="000226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F49" w:rsidP="008B5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49" w:rsidP="00022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B5F49" w:rsidP="000226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5F49" w:rsidP="000226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F49" w:rsidP="008B5F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49" w:rsidP="00022648">
    <w:pPr>
      <w:pStyle w:val="Header"/>
      <w:framePr w:wrap="around"/>
    </w:pPr>
    <w:r>
      <w:fldChar w:fldCharType="begin"/>
    </w:r>
    <w:r>
      <w:instrText xml:space="preserve"> TITLE   \* MERGEFORMAT </w:instrText>
    </w:r>
    <w:r>
      <w:fldChar w:fldCharType="separate"/>
    </w:r>
    <w:r>
      <w:t>BSBRKG502B Manage and monitor business or records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5F49" w:rsidP="000226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0CC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5AC1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50F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6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2648"/>
    <w:pPr>
      <w:spacing w:before="360" w:after="60"/>
      <w:outlineLvl w:val="0"/>
    </w:pPr>
    <w:rPr>
      <w:sz w:val="32"/>
    </w:rPr>
  </w:style>
  <w:style w:type="paragraph" w:styleId="Heading2">
    <w:name w:val="heading 2"/>
    <w:basedOn w:val="HeadingBase"/>
    <w:next w:val="BodyText"/>
    <w:link w:val="Heading2Char"/>
    <w:qFormat/>
    <w:rsid w:val="00022648"/>
    <w:pPr>
      <w:keepLines/>
      <w:spacing w:before="240" w:after="120"/>
      <w:outlineLvl w:val="1"/>
    </w:pPr>
    <w:rPr>
      <w:sz w:val="28"/>
      <w:szCs w:val="40"/>
    </w:rPr>
  </w:style>
  <w:style w:type="paragraph" w:styleId="Heading3">
    <w:name w:val="heading 3"/>
    <w:basedOn w:val="HeadingBase"/>
    <w:next w:val="BodyText"/>
    <w:link w:val="Heading3Char"/>
    <w:qFormat/>
    <w:rsid w:val="00022648"/>
    <w:pPr>
      <w:spacing w:before="180" w:after="120"/>
      <w:outlineLvl w:val="2"/>
    </w:pPr>
    <w:rPr>
      <w:spacing w:val="-10"/>
      <w:kern w:val="32"/>
    </w:rPr>
  </w:style>
  <w:style w:type="paragraph" w:styleId="Heading4">
    <w:name w:val="heading 4"/>
    <w:basedOn w:val="HeadingBase"/>
    <w:next w:val="BodyText"/>
    <w:link w:val="Heading4Char"/>
    <w:qFormat/>
    <w:rsid w:val="00022648"/>
    <w:pPr>
      <w:spacing w:before="160" w:after="120"/>
      <w:outlineLvl w:val="3"/>
    </w:pPr>
    <w:rPr>
      <w:sz w:val="22"/>
    </w:rPr>
  </w:style>
  <w:style w:type="paragraph" w:styleId="Heading5">
    <w:name w:val="heading 5"/>
    <w:basedOn w:val="HeadingBase"/>
    <w:next w:val="Normal"/>
    <w:link w:val="Heading5Char"/>
    <w:qFormat/>
    <w:rsid w:val="00022648"/>
    <w:pPr>
      <w:spacing w:before="80"/>
      <w:outlineLvl w:val="4"/>
    </w:pPr>
    <w:rPr>
      <w:color w:val="918585"/>
      <w:sz w:val="20"/>
    </w:rPr>
  </w:style>
  <w:style w:type="paragraph" w:styleId="Heading6">
    <w:name w:val="heading 6"/>
    <w:basedOn w:val="HeadingBase"/>
    <w:next w:val="Normal"/>
    <w:link w:val="Heading6Char"/>
    <w:qFormat/>
    <w:rsid w:val="00022648"/>
    <w:pPr>
      <w:spacing w:before="60"/>
      <w:outlineLvl w:val="5"/>
    </w:pPr>
    <w:rPr>
      <w:color w:val="918585"/>
      <w:sz w:val="20"/>
    </w:rPr>
  </w:style>
  <w:style w:type="paragraph" w:styleId="Heading7">
    <w:name w:val="heading 7"/>
    <w:basedOn w:val="Normal"/>
    <w:next w:val="Normal"/>
    <w:link w:val="Heading7Char"/>
    <w:qFormat/>
    <w:rsid w:val="00022648"/>
    <w:pPr>
      <w:ind w:left="720"/>
      <w:outlineLvl w:val="6"/>
    </w:pPr>
    <w:rPr>
      <w:i/>
    </w:rPr>
  </w:style>
  <w:style w:type="paragraph" w:styleId="Heading8">
    <w:name w:val="heading 8"/>
    <w:basedOn w:val="Normal"/>
    <w:next w:val="Normal"/>
    <w:link w:val="Heading8Char"/>
    <w:qFormat/>
    <w:rsid w:val="00022648"/>
    <w:pPr>
      <w:ind w:left="720"/>
      <w:outlineLvl w:val="7"/>
    </w:pPr>
    <w:rPr>
      <w:i/>
    </w:rPr>
  </w:style>
  <w:style w:type="paragraph" w:styleId="Heading9">
    <w:name w:val="heading 9"/>
    <w:basedOn w:val="Normal"/>
    <w:next w:val="Normal"/>
    <w:link w:val="Heading9Char"/>
    <w:qFormat/>
    <w:rsid w:val="00022648"/>
    <w:pPr>
      <w:ind w:left="720"/>
      <w:outlineLvl w:val="8"/>
    </w:pPr>
    <w:rPr>
      <w:i/>
    </w:rPr>
  </w:style>
  <w:style w:type="character" w:default="1" w:styleId="DefaultParagraphFont">
    <w:name w:val="Default Paragraph Font"/>
    <w:uiPriority w:val="1"/>
    <w:unhideWhenUsed/>
    <w:rsid w:val="00022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648"/>
  </w:style>
  <w:style w:type="character" w:customStyle="1" w:styleId="Heading1Char">
    <w:name w:val="Heading 1 Char"/>
    <w:basedOn w:val="DefaultParagraphFont"/>
    <w:link w:val="Heading1"/>
    <w:rsid w:val="00022648"/>
    <w:rPr>
      <w:rFonts w:ascii="Times New Roman" w:eastAsia="Times New Roman" w:hAnsi="Times New Roman" w:cs="Times New Roman"/>
      <w:b/>
      <w:sz w:val="32"/>
      <w:szCs w:val="20"/>
      <w:lang w:eastAsia="en-US"/>
    </w:rPr>
  </w:style>
  <w:style w:type="paragraph" w:styleId="BodyText">
    <w:name w:val="Body Text"/>
    <w:basedOn w:val="Normal"/>
    <w:link w:val="BodyTextChar"/>
    <w:rsid w:val="000226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648"/>
    <w:rPr>
      <w:rFonts w:ascii="Times New Roman" w:eastAsia="Times New Roman" w:hAnsi="Times New Roman" w:cs="Times New Roman"/>
      <w:sz w:val="24"/>
      <w:lang w:val="en-US" w:eastAsia="en-US"/>
    </w:rPr>
  </w:style>
  <w:style w:type="paragraph" w:styleId="Footer">
    <w:name w:val="footer"/>
    <w:basedOn w:val="Normal"/>
    <w:link w:val="FooterChar"/>
    <w:rsid w:val="00022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648"/>
    <w:rPr>
      <w:rFonts w:ascii="Times New Roman" w:eastAsia="Times New Roman" w:hAnsi="Times New Roman" w:cs="Times New Roman"/>
      <w:sz w:val="16"/>
      <w:lang w:val="en-US" w:eastAsia="en-US"/>
    </w:rPr>
  </w:style>
  <w:style w:type="paragraph" w:styleId="List">
    <w:name w:val="List"/>
    <w:basedOn w:val="BodyText"/>
    <w:next w:val="BodyText"/>
    <w:rsid w:val="00022648"/>
    <w:pPr>
      <w:tabs>
        <w:tab w:val="left" w:pos="340"/>
      </w:tabs>
      <w:spacing w:before="60" w:after="60"/>
      <w:ind w:left="340" w:hanging="340"/>
    </w:pPr>
  </w:style>
  <w:style w:type="paragraph" w:styleId="ListBullet">
    <w:name w:val="List Bullet"/>
    <w:basedOn w:val="List"/>
    <w:rsid w:val="00022648"/>
    <w:pPr>
      <w:numPr>
        <w:numId w:val="13"/>
      </w:numPr>
      <w:tabs>
        <w:tab w:val="clear" w:pos="340"/>
      </w:tabs>
      <w:spacing w:before="40" w:after="40"/>
    </w:pPr>
  </w:style>
  <w:style w:type="character" w:customStyle="1" w:styleId="SpecialBold">
    <w:name w:val="Special Bold"/>
    <w:basedOn w:val="DefaultParagraphFont"/>
    <w:rsid w:val="00022648"/>
    <w:rPr>
      <w:b/>
      <w:spacing w:val="0"/>
    </w:rPr>
  </w:style>
  <w:style w:type="paragraph" w:styleId="ListBullet2">
    <w:name w:val="List Bullet 2"/>
    <w:basedOn w:val="List2"/>
    <w:rsid w:val="00022648"/>
    <w:pPr>
      <w:numPr>
        <w:numId w:val="14"/>
      </w:numPr>
      <w:tabs>
        <w:tab w:val="clear" w:pos="680"/>
      </w:tabs>
    </w:pPr>
  </w:style>
  <w:style w:type="paragraph" w:styleId="Header">
    <w:name w:val="header"/>
    <w:basedOn w:val="Normal"/>
    <w:link w:val="HeaderChar"/>
    <w:rsid w:val="00022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6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2648"/>
    <w:pPr>
      <w:spacing w:before="240" w:after="120"/>
      <w:outlineLvl w:val="0"/>
    </w:pPr>
    <w:rPr>
      <w:rFonts w:ascii="Times New Roman" w:hAnsi="Times New Roman"/>
      <w:b/>
      <w:sz w:val="28"/>
    </w:rPr>
  </w:style>
  <w:style w:type="paragraph" w:customStyle="1" w:styleId="AllowPageBreak">
    <w:name w:val="AllowPageBreak"/>
    <w:rsid w:val="000226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2648"/>
    <w:pPr>
      <w:tabs>
        <w:tab w:val="left" w:pos="680"/>
      </w:tabs>
      <w:spacing w:before="60" w:after="60"/>
      <w:ind w:left="680" w:hanging="340"/>
    </w:pPr>
  </w:style>
  <w:style w:type="character" w:customStyle="1" w:styleId="BoldandItalics">
    <w:name w:val="Bold and Italics"/>
    <w:qFormat/>
    <w:rsid w:val="00022648"/>
    <w:rPr>
      <w:b/>
      <w:i/>
      <w:u w:val="none"/>
    </w:rPr>
  </w:style>
  <w:style w:type="character" w:customStyle="1" w:styleId="Heading2Char">
    <w:name w:val="Heading 2 Char"/>
    <w:basedOn w:val="DefaultParagraphFont"/>
    <w:link w:val="Heading2"/>
    <w:rsid w:val="00022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6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26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2648"/>
    <w:rPr>
      <w:rFonts w:ascii="Courier New" w:eastAsia="Times New Roman" w:hAnsi="Courier New" w:cs="Times New Roman"/>
      <w:i/>
      <w:szCs w:val="20"/>
      <w:lang w:val="en-US" w:eastAsia="en-US"/>
    </w:rPr>
  </w:style>
  <w:style w:type="paragraph" w:customStyle="1" w:styleId="HeadingBase">
    <w:name w:val="Heading Base"/>
    <w:rsid w:val="00022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648"/>
    <w:pPr>
      <w:tabs>
        <w:tab w:val="right" w:leader="dot" w:pos="9072"/>
      </w:tabs>
      <w:ind w:left="567"/>
    </w:pPr>
    <w:rPr>
      <w:szCs w:val="22"/>
    </w:rPr>
  </w:style>
  <w:style w:type="paragraph" w:customStyle="1" w:styleId="TOCBase">
    <w:name w:val="TOC Base"/>
    <w:rsid w:val="00022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648"/>
    <w:pPr>
      <w:tabs>
        <w:tab w:val="right" w:leader="dot" w:pos="9072"/>
      </w:tabs>
      <w:spacing w:before="40" w:after="40"/>
      <w:ind w:left="284"/>
    </w:pPr>
    <w:rPr>
      <w:rFonts w:ascii="Times New Roman" w:hAnsi="Times New Roman"/>
    </w:rPr>
  </w:style>
  <w:style w:type="paragraph" w:styleId="TOC1">
    <w:name w:val="toc 1"/>
    <w:basedOn w:val="TOCBase"/>
    <w:next w:val="Normal"/>
    <w:rsid w:val="000226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2648"/>
    <w:pPr>
      <w:spacing w:before="5040"/>
      <w:jc w:val="center"/>
    </w:pPr>
    <w:rPr>
      <w:sz w:val="48"/>
      <w:szCs w:val="72"/>
      <w:lang w:val="en-US"/>
    </w:rPr>
  </w:style>
  <w:style w:type="character" w:customStyle="1" w:styleId="TitleChar">
    <w:name w:val="Title Char"/>
    <w:basedOn w:val="DefaultParagraphFont"/>
    <w:link w:val="Title"/>
    <w:rsid w:val="00022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648"/>
    <w:pPr>
      <w:tabs>
        <w:tab w:val="left" w:pos="3600"/>
        <w:tab w:val="left" w:pos="3958"/>
      </w:tabs>
    </w:pPr>
  </w:style>
  <w:style w:type="paragraph" w:customStyle="1" w:styleId="Note">
    <w:name w:val="Note"/>
    <w:basedOn w:val="BodyText"/>
    <w:rsid w:val="000226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648"/>
    <w:pPr>
      <w:framePr w:wrap="auto" w:hAnchor="text" w:y="6049"/>
    </w:pPr>
    <w:rPr>
      <w:color w:val="000000"/>
      <w:sz w:val="40"/>
    </w:rPr>
  </w:style>
  <w:style w:type="paragraph" w:customStyle="1" w:styleId="TOCTitle">
    <w:name w:val="TOCTitle"/>
    <w:basedOn w:val="Heading1"/>
    <w:rsid w:val="00022648"/>
    <w:pPr>
      <w:spacing w:after="240"/>
      <w:jc w:val="center"/>
      <w:outlineLvl w:val="9"/>
    </w:pPr>
    <w:rPr>
      <w:caps/>
    </w:rPr>
  </w:style>
  <w:style w:type="paragraph" w:customStyle="1" w:styleId="Version">
    <w:name w:val="Version"/>
    <w:rsid w:val="000226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648"/>
    <w:pPr>
      <w:keepNext w:val="0"/>
      <w:tabs>
        <w:tab w:val="right" w:pos="4176"/>
      </w:tabs>
      <w:ind w:left="198" w:hanging="198"/>
    </w:pPr>
    <w:rPr>
      <w:rFonts w:ascii="Garamond" w:hAnsi="Garamond"/>
    </w:rPr>
  </w:style>
  <w:style w:type="paragraph" w:styleId="IndexHeading">
    <w:name w:val="index heading"/>
    <w:basedOn w:val="Normal"/>
    <w:next w:val="Index1"/>
    <w:semiHidden/>
    <w:rsid w:val="00022648"/>
    <w:pPr>
      <w:spacing w:before="120" w:after="120"/>
    </w:pPr>
    <w:rPr>
      <w:rFonts w:ascii="Arial" w:hAnsi="Arial"/>
      <w:b/>
      <w:color w:val="918585"/>
      <w:sz w:val="24"/>
    </w:rPr>
  </w:style>
  <w:style w:type="paragraph" w:customStyle="1" w:styleId="Chapter">
    <w:name w:val="Chapter"/>
    <w:basedOn w:val="Normal"/>
    <w:rsid w:val="00022648"/>
    <w:pPr>
      <w:spacing w:before="240"/>
    </w:pPr>
    <w:rPr>
      <w:rFonts w:ascii="Times New Roman" w:hAnsi="Times New Roman"/>
      <w:smallCaps/>
      <w:spacing w:val="80"/>
      <w:sz w:val="28"/>
    </w:rPr>
  </w:style>
  <w:style w:type="paragraph" w:customStyle="1" w:styleId="InChapter">
    <w:name w:val="InChapter"/>
    <w:basedOn w:val="Heading3"/>
    <w:rsid w:val="00022648"/>
    <w:pPr>
      <w:spacing w:after="240"/>
      <w:outlineLvl w:val="9"/>
    </w:pPr>
    <w:rPr>
      <w:noProof/>
    </w:rPr>
  </w:style>
  <w:style w:type="paragraph" w:styleId="Index2">
    <w:name w:val="index 2"/>
    <w:basedOn w:val="Normal"/>
    <w:next w:val="Normal"/>
    <w:semiHidden/>
    <w:rsid w:val="00022648"/>
    <w:pPr>
      <w:tabs>
        <w:tab w:val="right" w:pos="4176"/>
      </w:tabs>
      <w:ind w:left="568" w:hanging="284"/>
    </w:pPr>
    <w:rPr>
      <w:rFonts w:ascii="Garamond" w:hAnsi="Garamond"/>
    </w:rPr>
  </w:style>
  <w:style w:type="paragraph" w:customStyle="1" w:styleId="Byline">
    <w:name w:val="Byline"/>
    <w:rsid w:val="00022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648"/>
    <w:pPr>
      <w:tabs>
        <w:tab w:val="clear" w:pos="3600"/>
        <w:tab w:val="clear" w:pos="3958"/>
      </w:tabs>
      <w:jc w:val="right"/>
    </w:pPr>
  </w:style>
  <w:style w:type="character" w:styleId="Emphasis">
    <w:name w:val="Emphasis"/>
    <w:basedOn w:val="DefaultParagraphFont"/>
    <w:qFormat/>
    <w:rsid w:val="00022648"/>
    <w:rPr>
      <w:i/>
    </w:rPr>
  </w:style>
  <w:style w:type="paragraph" w:styleId="Caption">
    <w:name w:val="caption"/>
    <w:basedOn w:val="BodyText"/>
    <w:next w:val="Normal"/>
    <w:qFormat/>
    <w:rsid w:val="00022648"/>
    <w:pPr>
      <w:framePr w:w="2268" w:hSpace="181" w:vSpace="181" w:wrap="around" w:vAnchor="text" w:hAnchor="page" w:x="1135" w:y="285" w:anchorLock="1"/>
    </w:pPr>
    <w:rPr>
      <w:i/>
    </w:rPr>
  </w:style>
  <w:style w:type="paragraph" w:customStyle="1" w:styleId="MiniTOCTitle">
    <w:name w:val="MiniTOCTitle"/>
    <w:basedOn w:val="Heading4"/>
    <w:rsid w:val="00022648"/>
    <w:pPr>
      <w:spacing w:before="240"/>
      <w:outlineLvl w:val="9"/>
    </w:pPr>
    <w:rPr>
      <w:noProof/>
      <w:sz w:val="24"/>
    </w:rPr>
  </w:style>
  <w:style w:type="paragraph" w:customStyle="1" w:styleId="MiniTOCItem">
    <w:name w:val="MiniTOCItem"/>
    <w:basedOn w:val="ListBullet"/>
    <w:rsid w:val="00022648"/>
    <w:pPr>
      <w:numPr>
        <w:numId w:val="0"/>
      </w:numPr>
      <w:tabs>
        <w:tab w:val="right" w:leader="dot" w:pos="6521"/>
      </w:tabs>
      <w:spacing w:before="0" w:after="0"/>
    </w:pPr>
  </w:style>
  <w:style w:type="paragraph" w:customStyle="1" w:styleId="TOFTitle">
    <w:name w:val="TOFTitle"/>
    <w:basedOn w:val="TOCTitle"/>
    <w:rsid w:val="00022648"/>
  </w:style>
  <w:style w:type="paragraph" w:styleId="TableofFigures">
    <w:name w:val="table of figures"/>
    <w:basedOn w:val="Normal"/>
    <w:next w:val="Normal"/>
    <w:semiHidden/>
    <w:rsid w:val="00022648"/>
    <w:pPr>
      <w:tabs>
        <w:tab w:val="right" w:leader="dot" w:pos="9072"/>
      </w:tabs>
      <w:ind w:left="970" w:hanging="403"/>
    </w:pPr>
    <w:rPr>
      <w:rFonts w:ascii="Times New Roman" w:hAnsi="Times New Roman"/>
      <w:b/>
    </w:rPr>
  </w:style>
  <w:style w:type="paragraph" w:styleId="ListNumber">
    <w:name w:val="List Number"/>
    <w:basedOn w:val="List"/>
    <w:rsid w:val="00022648"/>
    <w:pPr>
      <w:numPr>
        <w:numId w:val="11"/>
      </w:numPr>
    </w:pPr>
  </w:style>
  <w:style w:type="character" w:customStyle="1" w:styleId="WingdingSymbols">
    <w:name w:val="Wingding Symbols"/>
    <w:rsid w:val="00022648"/>
    <w:rPr>
      <w:rFonts w:ascii="Wingdings" w:hAnsi="Wingdings"/>
    </w:rPr>
  </w:style>
  <w:style w:type="paragraph" w:customStyle="1" w:styleId="TableHeading">
    <w:name w:val="Table Heading"/>
    <w:basedOn w:val="HeadingBase"/>
    <w:rsid w:val="00022648"/>
    <w:pPr>
      <w:keepLines/>
      <w:pBdr>
        <w:bottom w:val="single" w:sz="6" w:space="1" w:color="918585"/>
      </w:pBdr>
      <w:spacing w:before="240"/>
    </w:pPr>
  </w:style>
  <w:style w:type="character" w:customStyle="1" w:styleId="HotSpot">
    <w:name w:val="HotSpot"/>
    <w:rsid w:val="00022648"/>
    <w:rPr>
      <w:color w:val="0033CC"/>
      <w:u w:val="none"/>
    </w:rPr>
  </w:style>
  <w:style w:type="paragraph" w:customStyle="1" w:styleId="BodyTextRight">
    <w:name w:val="Body Text Right"/>
    <w:basedOn w:val="BodyText"/>
    <w:rsid w:val="00022648"/>
    <w:pPr>
      <w:spacing w:before="0" w:after="0"/>
      <w:jc w:val="right"/>
    </w:pPr>
  </w:style>
  <w:style w:type="paragraph" w:styleId="Index3">
    <w:name w:val="index 3"/>
    <w:basedOn w:val="ListNumber2"/>
    <w:next w:val="Normal"/>
    <w:semiHidden/>
    <w:rsid w:val="00022648"/>
    <w:pPr>
      <w:numPr>
        <w:numId w:val="0"/>
      </w:numPr>
      <w:tabs>
        <w:tab w:val="right" w:leader="dot" w:pos="4176"/>
      </w:tabs>
    </w:pPr>
  </w:style>
  <w:style w:type="paragraph" w:styleId="ListNumber2">
    <w:name w:val="List Number 2"/>
    <w:basedOn w:val="List2"/>
    <w:rsid w:val="00022648"/>
    <w:pPr>
      <w:numPr>
        <w:numId w:val="10"/>
      </w:numPr>
      <w:tabs>
        <w:tab w:val="clear" w:pos="1060"/>
      </w:tabs>
    </w:pPr>
  </w:style>
  <w:style w:type="paragraph" w:customStyle="1" w:styleId="MarginNote">
    <w:name w:val="Margin Note"/>
    <w:basedOn w:val="BodyText"/>
    <w:rsid w:val="00022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6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2648"/>
    <w:rPr>
      <w:sz w:val="32"/>
    </w:rPr>
  </w:style>
  <w:style w:type="paragraph" w:customStyle="1" w:styleId="HeadingProcedure">
    <w:name w:val="Heading Procedure"/>
    <w:basedOn w:val="HeadingBase"/>
    <w:next w:val="Normal"/>
    <w:rsid w:val="00022648"/>
    <w:pPr>
      <w:tabs>
        <w:tab w:val="left" w:pos="0"/>
      </w:tabs>
      <w:spacing w:before="120" w:after="60"/>
    </w:pPr>
    <w:rPr>
      <w:i/>
      <w:color w:val="918585"/>
      <w:sz w:val="22"/>
    </w:rPr>
  </w:style>
  <w:style w:type="paragraph" w:customStyle="1" w:styleId="TableBodyText">
    <w:name w:val="Table Body Text"/>
    <w:basedOn w:val="BodyText"/>
    <w:rsid w:val="00022648"/>
    <w:pPr>
      <w:spacing w:before="60" w:after="60"/>
    </w:pPr>
  </w:style>
  <w:style w:type="paragraph" w:styleId="ListContinue">
    <w:name w:val="List Continue"/>
    <w:basedOn w:val="List"/>
    <w:rsid w:val="00022648"/>
    <w:pPr>
      <w:ind w:firstLine="0"/>
    </w:pPr>
  </w:style>
  <w:style w:type="paragraph" w:customStyle="1" w:styleId="ListNote">
    <w:name w:val="List Note"/>
    <w:basedOn w:val="List"/>
    <w:rsid w:val="00022648"/>
    <w:pPr>
      <w:pBdr>
        <w:top w:val="single" w:sz="6" w:space="2" w:color="918585"/>
        <w:bottom w:val="single" w:sz="6" w:space="2" w:color="918585"/>
      </w:pBdr>
      <w:tabs>
        <w:tab w:val="left" w:pos="1021"/>
      </w:tabs>
      <w:ind w:firstLine="0"/>
    </w:pPr>
  </w:style>
  <w:style w:type="paragraph" w:customStyle="1" w:styleId="Warning">
    <w:name w:val="Warning"/>
    <w:basedOn w:val="BodyText"/>
    <w:rsid w:val="00022648"/>
    <w:pPr>
      <w:shd w:val="clear" w:color="auto" w:fill="D9D9D9"/>
      <w:tabs>
        <w:tab w:val="left" w:pos="992"/>
      </w:tabs>
      <w:ind w:left="119" w:right="119"/>
    </w:pPr>
    <w:rPr>
      <w:sz w:val="20"/>
    </w:rPr>
  </w:style>
  <w:style w:type="paragraph" w:customStyle="1" w:styleId="MarginIcons">
    <w:name w:val="Margin Icons"/>
    <w:basedOn w:val="BodyText"/>
    <w:rsid w:val="00022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648"/>
    <w:rPr>
      <w:rFonts w:ascii="Courier New" w:hAnsi="Courier New"/>
    </w:rPr>
  </w:style>
  <w:style w:type="paragraph" w:customStyle="1" w:styleId="NoteBullet">
    <w:name w:val="Note Bullet"/>
    <w:basedOn w:val="Note"/>
    <w:rsid w:val="00022648"/>
    <w:pPr>
      <w:tabs>
        <w:tab w:val="clear" w:pos="680"/>
      </w:tabs>
      <w:spacing w:before="60" w:after="60"/>
    </w:pPr>
  </w:style>
  <w:style w:type="paragraph" w:customStyle="1" w:styleId="SubHeading2">
    <w:name w:val="SubHeading2"/>
    <w:basedOn w:val="HeadingBase"/>
    <w:rsid w:val="00022648"/>
    <w:pPr>
      <w:spacing w:before="240" w:after="60"/>
    </w:pPr>
    <w:rPr>
      <w:sz w:val="20"/>
    </w:rPr>
  </w:style>
  <w:style w:type="paragraph" w:customStyle="1" w:styleId="SubHeading1">
    <w:name w:val="SubHeading1"/>
    <w:basedOn w:val="HeadingBase"/>
    <w:rsid w:val="00022648"/>
    <w:pPr>
      <w:spacing w:before="240" w:after="60"/>
    </w:pPr>
    <w:rPr>
      <w:color w:val="918585"/>
      <w:sz w:val="22"/>
    </w:rPr>
  </w:style>
  <w:style w:type="paragraph" w:customStyle="1" w:styleId="SideHeading">
    <w:name w:val="Side Heading"/>
    <w:basedOn w:val="HeadingBase"/>
    <w:rsid w:val="00022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648"/>
    <w:pPr>
      <w:numPr>
        <w:numId w:val="12"/>
      </w:numPr>
    </w:pPr>
  </w:style>
  <w:style w:type="paragraph" w:styleId="PlainText">
    <w:name w:val="Plain Text"/>
    <w:basedOn w:val="Normal"/>
    <w:link w:val="PlainTextChar"/>
    <w:rsid w:val="00022648"/>
    <w:rPr>
      <w:sz w:val="20"/>
    </w:rPr>
  </w:style>
  <w:style w:type="character" w:customStyle="1" w:styleId="PlainTextChar">
    <w:name w:val="Plain Text Char"/>
    <w:basedOn w:val="DefaultParagraphFont"/>
    <w:link w:val="PlainText"/>
    <w:rsid w:val="000226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2648"/>
    <w:rPr>
      <w:b/>
      <w:smallCaps/>
    </w:rPr>
  </w:style>
  <w:style w:type="paragraph" w:customStyle="1" w:styleId="TableListNumber">
    <w:name w:val="Table List Number"/>
    <w:basedOn w:val="ListNumber"/>
    <w:rsid w:val="00022648"/>
    <w:pPr>
      <w:numPr>
        <w:numId w:val="0"/>
      </w:numPr>
    </w:pPr>
  </w:style>
  <w:style w:type="paragraph" w:styleId="TOC4">
    <w:name w:val="toc 4"/>
    <w:basedOn w:val="TOCBase"/>
    <w:next w:val="Normal"/>
    <w:semiHidden/>
    <w:rsid w:val="00022648"/>
    <w:pPr>
      <w:tabs>
        <w:tab w:val="right" w:leader="dot" w:pos="9071"/>
      </w:tabs>
      <w:ind w:left="1701"/>
    </w:pPr>
  </w:style>
  <w:style w:type="paragraph" w:customStyle="1" w:styleId="ListAlpha">
    <w:name w:val="List Alpha"/>
    <w:basedOn w:val="List"/>
    <w:rsid w:val="00022648"/>
    <w:pPr>
      <w:numPr>
        <w:numId w:val="9"/>
      </w:numPr>
    </w:pPr>
  </w:style>
  <w:style w:type="paragraph" w:customStyle="1" w:styleId="ListAlpha2">
    <w:name w:val="List Alpha 2"/>
    <w:basedOn w:val="List2"/>
    <w:rsid w:val="00022648"/>
    <w:pPr>
      <w:numPr>
        <w:numId w:val="8"/>
      </w:numPr>
    </w:pPr>
  </w:style>
  <w:style w:type="paragraph" w:styleId="List3">
    <w:name w:val="List 3"/>
    <w:basedOn w:val="BodyText"/>
    <w:rsid w:val="00022648"/>
    <w:pPr>
      <w:tabs>
        <w:tab w:val="left" w:pos="1021"/>
      </w:tabs>
      <w:spacing w:before="60" w:after="60"/>
      <w:ind w:left="1020" w:hanging="340"/>
    </w:pPr>
  </w:style>
  <w:style w:type="paragraph" w:styleId="List4">
    <w:name w:val="List 4"/>
    <w:basedOn w:val="BodyText"/>
    <w:rsid w:val="00022648"/>
    <w:pPr>
      <w:tabs>
        <w:tab w:val="left" w:pos="1361"/>
      </w:tabs>
      <w:spacing w:before="60" w:after="60"/>
      <w:ind w:left="1361" w:hanging="340"/>
    </w:pPr>
  </w:style>
  <w:style w:type="paragraph" w:styleId="List5">
    <w:name w:val="List 5"/>
    <w:basedOn w:val="BodyText"/>
    <w:rsid w:val="00022648"/>
    <w:pPr>
      <w:tabs>
        <w:tab w:val="left" w:pos="1701"/>
      </w:tabs>
      <w:spacing w:before="60" w:after="60"/>
      <w:ind w:left="1701" w:hanging="340"/>
    </w:pPr>
  </w:style>
  <w:style w:type="paragraph" w:styleId="ListBullet3">
    <w:name w:val="List Bullet 3"/>
    <w:basedOn w:val="List3"/>
    <w:rsid w:val="00022648"/>
    <w:pPr>
      <w:numPr>
        <w:numId w:val="15"/>
      </w:numPr>
      <w:tabs>
        <w:tab w:val="clear" w:pos="1021"/>
      </w:tabs>
      <w:ind w:left="1037" w:hanging="357"/>
    </w:pPr>
  </w:style>
  <w:style w:type="paragraph" w:styleId="ListBullet4">
    <w:name w:val="List Bullet 4"/>
    <w:basedOn w:val="List4"/>
    <w:rsid w:val="00022648"/>
    <w:pPr>
      <w:numPr>
        <w:numId w:val="3"/>
      </w:numPr>
    </w:pPr>
  </w:style>
  <w:style w:type="paragraph" w:styleId="ListBullet5">
    <w:name w:val="List Bullet 5"/>
    <w:basedOn w:val="List5"/>
    <w:rsid w:val="00022648"/>
    <w:pPr>
      <w:numPr>
        <w:numId w:val="4"/>
      </w:numPr>
    </w:pPr>
  </w:style>
  <w:style w:type="paragraph" w:styleId="ListContinue2">
    <w:name w:val="List Continue 2"/>
    <w:basedOn w:val="List2"/>
    <w:rsid w:val="00022648"/>
    <w:pPr>
      <w:ind w:firstLine="0"/>
    </w:pPr>
  </w:style>
  <w:style w:type="paragraph" w:styleId="ListContinue3">
    <w:name w:val="List Continue 3"/>
    <w:basedOn w:val="List3"/>
    <w:rsid w:val="00022648"/>
    <w:pPr>
      <w:ind w:left="1021" w:firstLine="0"/>
    </w:pPr>
  </w:style>
  <w:style w:type="paragraph" w:styleId="ListContinue4">
    <w:name w:val="List Continue 4"/>
    <w:basedOn w:val="List4"/>
    <w:rsid w:val="00022648"/>
    <w:pPr>
      <w:ind w:firstLine="0"/>
    </w:pPr>
  </w:style>
  <w:style w:type="paragraph" w:styleId="ListContinue5">
    <w:name w:val="List Continue 5"/>
    <w:basedOn w:val="List5"/>
    <w:rsid w:val="00022648"/>
    <w:pPr>
      <w:ind w:firstLine="0"/>
    </w:pPr>
  </w:style>
  <w:style w:type="paragraph" w:styleId="ListNumber3">
    <w:name w:val="List Number 3"/>
    <w:basedOn w:val="List3"/>
    <w:rsid w:val="00022648"/>
    <w:pPr>
      <w:numPr>
        <w:numId w:val="5"/>
      </w:numPr>
    </w:pPr>
  </w:style>
  <w:style w:type="paragraph" w:styleId="ListNumber4">
    <w:name w:val="List Number 4"/>
    <w:basedOn w:val="List4"/>
    <w:rsid w:val="00022648"/>
    <w:pPr>
      <w:numPr>
        <w:numId w:val="6"/>
      </w:numPr>
    </w:pPr>
  </w:style>
  <w:style w:type="paragraph" w:styleId="ListNumber5">
    <w:name w:val="List Number 5"/>
    <w:basedOn w:val="List5"/>
    <w:rsid w:val="00022648"/>
    <w:pPr>
      <w:numPr>
        <w:numId w:val="7"/>
      </w:numPr>
    </w:pPr>
  </w:style>
  <w:style w:type="paragraph" w:styleId="BlockText">
    <w:name w:val="Block Text"/>
    <w:basedOn w:val="Normal"/>
    <w:rsid w:val="00022648"/>
    <w:pPr>
      <w:spacing w:after="120"/>
      <w:ind w:left="1440" w:right="1440"/>
    </w:pPr>
  </w:style>
  <w:style w:type="character" w:customStyle="1" w:styleId="Subscript">
    <w:name w:val="Subscript"/>
    <w:basedOn w:val="DefaultParagraphFont"/>
    <w:rsid w:val="00022648"/>
    <w:rPr>
      <w:sz w:val="16"/>
      <w:vertAlign w:val="subscript"/>
    </w:rPr>
  </w:style>
  <w:style w:type="character" w:customStyle="1" w:styleId="Superscript">
    <w:name w:val="Superscript"/>
    <w:basedOn w:val="DefaultParagraphFont"/>
    <w:rsid w:val="00022648"/>
    <w:rPr>
      <w:sz w:val="16"/>
      <w:vertAlign w:val="superscript"/>
    </w:rPr>
  </w:style>
  <w:style w:type="character" w:customStyle="1" w:styleId="Symbols">
    <w:name w:val="Symbols"/>
    <w:basedOn w:val="DefaultParagraphFont"/>
    <w:rsid w:val="00022648"/>
    <w:rPr>
      <w:rFonts w:ascii="Symbol" w:hAnsi="Symbol"/>
    </w:rPr>
  </w:style>
  <w:style w:type="character" w:customStyle="1" w:styleId="MenuOptions">
    <w:name w:val="Menu Options"/>
    <w:basedOn w:val="DefaultParagraphFont"/>
    <w:rsid w:val="00022648"/>
    <w:rPr>
      <w:rFonts w:ascii="Arial Narrow" w:hAnsi="Arial Narrow"/>
      <w:smallCaps/>
    </w:rPr>
  </w:style>
  <w:style w:type="character" w:customStyle="1" w:styleId="Buttons">
    <w:name w:val="Buttons"/>
    <w:basedOn w:val="DefaultParagraphFont"/>
    <w:rsid w:val="00022648"/>
    <w:rPr>
      <w:b/>
    </w:rPr>
  </w:style>
  <w:style w:type="character" w:customStyle="1" w:styleId="Underlined">
    <w:name w:val="Underlined"/>
    <w:basedOn w:val="DefaultParagraphFont"/>
    <w:rsid w:val="00022648"/>
    <w:rPr>
      <w:u w:val="single"/>
    </w:rPr>
  </w:style>
  <w:style w:type="paragraph" w:customStyle="1" w:styleId="TableBodyTextRight">
    <w:name w:val="Table Body Text Right"/>
    <w:basedOn w:val="TableBodyText"/>
    <w:rsid w:val="00022648"/>
    <w:pPr>
      <w:widowControl w:val="0"/>
      <w:autoSpaceDE w:val="0"/>
      <w:autoSpaceDN w:val="0"/>
      <w:adjustRightInd w:val="0"/>
      <w:jc w:val="right"/>
    </w:pPr>
    <w:rPr>
      <w:rFonts w:cs="Arial"/>
      <w:szCs w:val="18"/>
    </w:rPr>
  </w:style>
  <w:style w:type="paragraph" w:customStyle="1" w:styleId="CopyrightText">
    <w:name w:val="Copyright Text"/>
    <w:basedOn w:val="BodyText"/>
    <w:rsid w:val="00022648"/>
    <w:rPr>
      <w:sz w:val="18"/>
    </w:rPr>
  </w:style>
  <w:style w:type="paragraph" w:customStyle="1" w:styleId="BodySmallRight">
    <w:name w:val="Body Small Right"/>
    <w:basedOn w:val="BodyTextRight"/>
    <w:rsid w:val="00022648"/>
    <w:rPr>
      <w:sz w:val="18"/>
      <w:szCs w:val="18"/>
    </w:rPr>
  </w:style>
  <w:style w:type="paragraph" w:customStyle="1" w:styleId="MarginEdition">
    <w:name w:val="Margin Edition"/>
    <w:basedOn w:val="MarginNote"/>
    <w:rsid w:val="00022648"/>
    <w:pPr>
      <w:spacing w:before="0" w:after="0"/>
    </w:pPr>
    <w:rPr>
      <w:rFonts w:ascii="Times New Roman" w:hAnsi="Times New Roman"/>
      <w:color w:val="999999"/>
    </w:rPr>
  </w:style>
  <w:style w:type="paragraph" w:customStyle="1" w:styleId="Spacer">
    <w:name w:val="Spacer"/>
    <w:basedOn w:val="Normal"/>
    <w:rsid w:val="00022648"/>
    <w:rPr>
      <w:sz w:val="2"/>
      <w:szCs w:val="2"/>
    </w:rPr>
  </w:style>
  <w:style w:type="character" w:customStyle="1" w:styleId="Small">
    <w:name w:val="Small"/>
    <w:basedOn w:val="DefaultParagraphFont"/>
    <w:rsid w:val="00022648"/>
    <w:rPr>
      <w:sz w:val="16"/>
    </w:rPr>
  </w:style>
  <w:style w:type="paragraph" w:customStyle="1" w:styleId="WideTable">
    <w:name w:val="Wide Table"/>
    <w:basedOn w:val="Normal"/>
    <w:rsid w:val="00022648"/>
    <w:pPr>
      <w:ind w:left="-1418"/>
    </w:pPr>
    <w:rPr>
      <w:sz w:val="2"/>
      <w:szCs w:val="2"/>
    </w:rPr>
  </w:style>
  <w:style w:type="character" w:styleId="PageNumber">
    <w:name w:val="page number"/>
    <w:basedOn w:val="DefaultParagraphFont"/>
    <w:rsid w:val="00022648"/>
  </w:style>
  <w:style w:type="paragraph" w:styleId="Quote">
    <w:name w:val="Quote"/>
    <w:basedOn w:val="Heading1"/>
    <w:link w:val="QuoteChar"/>
    <w:qFormat/>
    <w:rsid w:val="00022648"/>
    <w:rPr>
      <w:b w:val="0"/>
      <w:sz w:val="72"/>
      <w:szCs w:val="72"/>
      <w:lang w:val="en-NZ"/>
    </w:rPr>
  </w:style>
  <w:style w:type="character" w:customStyle="1" w:styleId="QuoteChar">
    <w:name w:val="Quote Char"/>
    <w:basedOn w:val="DefaultParagraphFont"/>
    <w:link w:val="Quote"/>
    <w:rsid w:val="00022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648"/>
    <w:pPr>
      <w:pageBreakBefore/>
    </w:pPr>
  </w:style>
  <w:style w:type="paragraph" w:customStyle="1" w:styleId="Border">
    <w:name w:val="Border"/>
    <w:basedOn w:val="Normal"/>
    <w:qFormat/>
    <w:rsid w:val="00022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648"/>
    <w:rPr>
      <w:b/>
      <w:bCs/>
      <w:i/>
      <w:iCs/>
      <w:color w:val="auto"/>
    </w:rPr>
  </w:style>
  <w:style w:type="paragraph" w:styleId="IntenseQuote">
    <w:name w:val="Intense Quote"/>
    <w:basedOn w:val="Normal"/>
    <w:next w:val="Normal"/>
    <w:link w:val="IntenseQuoteChar"/>
    <w:uiPriority w:val="30"/>
    <w:qFormat/>
    <w:rsid w:val="00022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6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2648"/>
    <w:rPr>
      <w:smallCaps/>
      <w:color w:val="auto"/>
      <w:u w:val="single"/>
    </w:rPr>
  </w:style>
  <w:style w:type="character" w:styleId="IntenseReference">
    <w:name w:val="Intense Reference"/>
    <w:basedOn w:val="DefaultParagraphFont"/>
    <w:uiPriority w:val="32"/>
    <w:qFormat/>
    <w:rsid w:val="00022648"/>
    <w:rPr>
      <w:b/>
      <w:bCs/>
      <w:smallCaps/>
      <w:color w:val="auto"/>
      <w:spacing w:val="5"/>
      <w:u w:val="single"/>
    </w:rPr>
  </w:style>
  <w:style w:type="paragraph" w:customStyle="1" w:styleId="2ColumnHeading">
    <w:name w:val="2Column Heading"/>
    <w:basedOn w:val="BodyText"/>
    <w:qFormat/>
    <w:rsid w:val="00022648"/>
    <w:pPr>
      <w:spacing w:after="60"/>
      <w:ind w:left="-2268"/>
    </w:pPr>
    <w:rPr>
      <w:b/>
    </w:rPr>
  </w:style>
  <w:style w:type="paragraph" w:customStyle="1" w:styleId="Heading1TOC">
    <w:name w:val="Heading1 TOC"/>
    <w:basedOn w:val="Normal"/>
    <w:qFormat/>
    <w:rsid w:val="00022648"/>
    <w:pPr>
      <w:spacing w:before="240" w:after="120"/>
    </w:pPr>
    <w:rPr>
      <w:rFonts w:ascii="Times New Roman" w:hAnsi="Times New Roman"/>
      <w:b/>
      <w:sz w:val="32"/>
    </w:rPr>
  </w:style>
  <w:style w:type="paragraph" w:customStyle="1" w:styleId="Heading2TOC">
    <w:name w:val="Heading2 TOC"/>
    <w:basedOn w:val="Normal"/>
    <w:qFormat/>
    <w:rsid w:val="00022648"/>
    <w:pPr>
      <w:spacing w:before="240" w:after="60"/>
    </w:pPr>
    <w:rPr>
      <w:rFonts w:ascii="Times New Roman" w:hAnsi="Times New Roman"/>
      <w:b/>
      <w:sz w:val="28"/>
    </w:rPr>
  </w:style>
  <w:style w:type="character" w:customStyle="1" w:styleId="Underline">
    <w:name w:val="Underline"/>
    <w:basedOn w:val="DefaultParagraphFont"/>
    <w:qFormat/>
    <w:rsid w:val="00022648"/>
    <w:rPr>
      <w:u w:val="single"/>
    </w:rPr>
  </w:style>
  <w:style w:type="paragraph" w:styleId="BalloonText">
    <w:name w:val="Balloon Text"/>
    <w:basedOn w:val="Normal"/>
    <w:link w:val="BalloonTextChar"/>
    <w:rsid w:val="00022648"/>
    <w:rPr>
      <w:rFonts w:ascii="Tahoma" w:hAnsi="Tahoma" w:cs="Tahoma"/>
      <w:sz w:val="16"/>
      <w:szCs w:val="16"/>
    </w:rPr>
  </w:style>
  <w:style w:type="character" w:customStyle="1" w:styleId="BalloonTextChar">
    <w:name w:val="Balloon Text Char"/>
    <w:basedOn w:val="DefaultParagraphFont"/>
    <w:link w:val="BalloonText"/>
    <w:rsid w:val="000226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26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6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2027</Words>
  <Characters>13351</Characters>
  <Application>Microsoft Office Word</Application>
  <DocSecurity>0</DocSecurity>
  <Lines>482</Lines>
  <Paragraphs>282</Paragraphs>
  <ScaleCrop>false</ScaleCrop>
  <Company>Author-it Software Corporation Ltd.</Company>
  <LinksUpToDate>false</LinksUpToDate>
  <CharactersWithSpaces>15291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BSBRKG502B Manage and monitor business or records systems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2012-05-26T14:13:00Z</dcterms:created>
  <dcterms:modified xsi:type="dcterms:W3CDTF">2012-05-26T14:13:00Z</dcterms:modified>
</cp:coreProperties>
</file>