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24D" w:rsidP="00EB124D">
      <w:pPr>
        <w:pStyle w:val="Title"/>
      </w:pPr>
      <w:r>
        <w:fldChar w:fldCharType="begin"/>
      </w:r>
      <w:r>
        <w:instrText xml:space="preserve"> TITLE   \* MERGEFORMAT </w:instrText>
      </w:r>
      <w:r>
        <w:fldChar w:fldCharType="separate"/>
      </w:r>
      <w:r>
        <w:t>BSBRKG402B Provide information from and about records</w:t>
      </w:r>
      <w:r>
        <w:fldChar w:fldCharType="end"/>
      </w:r>
    </w:p>
    <w:p w:rsidR="00EB124D" w:rsidP="00EB124D">
      <w:pPr>
        <w:pStyle w:val="Version"/>
        <w:sectPr w:rsidSect="00961E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61EA7" w:rsidP="00961EA7">
      <w:pPr>
        <w:pStyle w:val="SuperHeading"/>
      </w:pPr>
      <w:r w:rsidRPr="00961EA7">
        <w:t>BSBRKG402B Provide information from and about records</w:t>
      </w:r>
    </w:p>
    <w:p w:rsidR="00000000" w:rsidRPr="00961EA7" w:rsidP="00961EA7">
      <w:pPr>
        <w:pStyle w:val="SuperHeading"/>
      </w:pPr>
    </w:p>
    <w:p w:rsidR="00000000" w:rsidRPr="00961EA7" w:rsidP="00961EA7">
      <w:pPr>
        <w:pStyle w:val="Heading1"/>
      </w:pPr>
      <w:bookmarkStart w:id="1" w:name="O_67455"/>
      <w:bookmarkEnd w:id="1"/>
      <w:r w:rsidRPr="00961EA7">
        <w:t>Modification History</w:t>
      </w:r>
    </w:p>
    <w:p w:rsidR="00000000" w:rsidRPr="00961EA7" w:rsidP="00961EA7">
      <w:pPr>
        <w:pStyle w:val="BodyText"/>
      </w:pPr>
      <w:r w:rsidRPr="00961EA7">
        <w:t>Not applicable.</w:t>
      </w:r>
    </w:p>
    <w:p w:rsidR="00000000" w:rsidRPr="00961EA7" w:rsidP="00961EA7">
      <w:pPr>
        <w:pStyle w:val="AllowPageBreak"/>
      </w:pPr>
    </w:p>
    <w:p w:rsidR="00000000" w:rsidRPr="00961EA7" w:rsidP="00961EA7">
      <w:pPr>
        <w:pStyle w:val="Heading1"/>
      </w:pPr>
      <w:bookmarkStart w:id="2" w:name="O_67456"/>
      <w:bookmarkEnd w:id="2"/>
      <w:r w:rsidRPr="00961EA7">
        <w:t>Unit Descriptor</w:t>
      </w:r>
    </w:p>
    <w:tbl>
      <w:tblPr>
        <w:tblW w:w="0" w:type="auto"/>
        <w:tblLayout w:type="fixed"/>
        <w:tblCellMar>
          <w:left w:w="62" w:type="dxa"/>
          <w:right w:w="62" w:type="dxa"/>
        </w:tblCellMar>
        <w:tblLook w:val="0000"/>
      </w:tblPr>
      <w:tblGrid>
        <w:gridCol w:w="2668"/>
        <w:gridCol w:w="5854"/>
      </w:tblGrid>
      <w:tr w:rsidTr="00EB124D">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EA7" w:rsidP="00961EA7">
            <w:pPr>
              <w:pStyle w:val="BodyText"/>
            </w:pPr>
            <w:r w:rsidRPr="00961EA7">
              <w:t>This unit des</w:t>
            </w:r>
            <w:r w:rsidRPr="00961EA7">
              <w:t>cribes the performance outcomes, skills and knowledge required to respond as effectively as possible to enquiries from potential users of records, including using appropriate processes to access and provide information about records.</w:t>
            </w:r>
          </w:p>
          <w:p w:rsidR="00000000" w:rsidRPr="00961EA7" w:rsidP="00961EA7">
            <w:pPr>
              <w:pStyle w:val="BodyText"/>
            </w:pPr>
            <w:r w:rsidRPr="00961EA7">
              <w:t>No licensing, legislat</w:t>
            </w:r>
            <w:r w:rsidRPr="00961EA7">
              <w:t>ive, regulatory or certification requirements apply to this unit at the time of endorsement.</w:t>
            </w:r>
          </w:p>
        </w:tc>
      </w:tr>
    </w:tbl>
    <w:p w:rsidR="00000000" w:rsidRPr="00961EA7" w:rsidP="00961EA7">
      <w:pPr>
        <w:pStyle w:val="BodyText"/>
      </w:pPr>
    </w:p>
    <w:p w:rsidR="00000000" w:rsidRPr="00961EA7" w:rsidP="00961EA7">
      <w:pPr>
        <w:pStyle w:val="AllowPageBreak"/>
      </w:pPr>
    </w:p>
    <w:p w:rsidR="00000000" w:rsidRPr="00961EA7" w:rsidP="00961EA7">
      <w:pPr>
        <w:pStyle w:val="Heading1"/>
      </w:pPr>
      <w:bookmarkStart w:id="3" w:name="O_67457"/>
      <w:bookmarkEnd w:id="3"/>
      <w:r w:rsidRPr="00961EA7">
        <w:t>Application of the Unit</w:t>
      </w:r>
    </w:p>
    <w:tbl>
      <w:tblPr>
        <w:tblW w:w="0" w:type="auto"/>
        <w:tblLayout w:type="fixed"/>
        <w:tblCellMar>
          <w:left w:w="62" w:type="dxa"/>
          <w:right w:w="62" w:type="dxa"/>
        </w:tblCellMar>
        <w:tblLook w:val="0000"/>
      </w:tblPr>
      <w:tblGrid>
        <w:gridCol w:w="2753"/>
        <w:gridCol w:w="5769"/>
      </w:tblGrid>
      <w:tr w:rsidTr="00EB124D">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EA7" w:rsidP="00961EA7">
            <w:pPr>
              <w:pStyle w:val="BodyText"/>
            </w:pPr>
            <w:r w:rsidRPr="00961EA7">
              <w:t>This unit applies to individuals who are required to demonstrate understanding of a broad knowledge base incorporating some theoretical recordkeeping concepts. The application is in relation to individuals who may regularly be expected to access an organis</w:t>
            </w:r>
            <w:r w:rsidRPr="00961EA7">
              <w:t>ation's business and records systems in response to enquiries from users of the systems and others.</w:t>
            </w:r>
          </w:p>
        </w:tc>
      </w:tr>
    </w:tbl>
    <w:p w:rsidR="00000000" w:rsidRPr="00961EA7" w:rsidP="00961EA7">
      <w:pPr>
        <w:pStyle w:val="BodyText"/>
      </w:pPr>
    </w:p>
    <w:p w:rsidR="00000000" w:rsidRPr="00961EA7" w:rsidP="00961EA7">
      <w:pPr>
        <w:pStyle w:val="AllowPageBreak"/>
      </w:pPr>
    </w:p>
    <w:p w:rsidR="00000000" w:rsidRPr="00961EA7" w:rsidP="00961EA7">
      <w:pPr>
        <w:pStyle w:val="Heading1"/>
      </w:pPr>
      <w:bookmarkStart w:id="4" w:name="O_67458"/>
      <w:bookmarkEnd w:id="4"/>
      <w:r w:rsidRPr="00961EA7">
        <w:t>Licensing/Regulatory Information</w:t>
      </w:r>
    </w:p>
    <w:p w:rsidR="00000000" w:rsidRPr="00961EA7" w:rsidP="00961EA7">
      <w:pPr>
        <w:pStyle w:val="BodyText"/>
      </w:pPr>
      <w:r w:rsidRPr="00961EA7">
        <w:t>Not applicable.</w:t>
      </w:r>
    </w:p>
    <w:p w:rsidR="00000000" w:rsidRPr="00961EA7" w:rsidP="00961EA7">
      <w:pPr>
        <w:pStyle w:val="AllowPageBreak"/>
      </w:pPr>
    </w:p>
    <w:p w:rsidR="00000000" w:rsidRPr="00961EA7" w:rsidP="00961EA7">
      <w:pPr>
        <w:pStyle w:val="Heading1"/>
      </w:pPr>
      <w:bookmarkStart w:id="5" w:name="O_67460"/>
      <w:bookmarkEnd w:id="5"/>
      <w:r w:rsidRPr="00961EA7">
        <w:t>Pre-Requisites</w:t>
      </w:r>
    </w:p>
    <w:tbl>
      <w:tblPr>
        <w:tblW w:w="0" w:type="auto"/>
        <w:tblLayout w:type="fixed"/>
        <w:tblCellMar>
          <w:left w:w="62" w:type="dxa"/>
          <w:right w:w="62" w:type="dxa"/>
        </w:tblCellMar>
        <w:tblLook w:val="0000"/>
      </w:tblPr>
      <w:tblGrid>
        <w:gridCol w:w="2775"/>
        <w:gridCol w:w="1295"/>
        <w:gridCol w:w="4452"/>
      </w:tblGrid>
      <w:tr w:rsidTr="00EB124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p>
        </w:tc>
      </w:tr>
      <w:tr w:rsidTr="00EB12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p>
        </w:tc>
      </w:tr>
      <w:tr w:rsidTr="00EB124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EA7" w:rsidP="00961EA7">
            <w:pPr>
              <w:pStyle w:val="BodyText"/>
            </w:pPr>
          </w:p>
        </w:tc>
      </w:tr>
    </w:tbl>
    <w:p w:rsidR="00000000" w:rsidRPr="00961EA7" w:rsidP="00961EA7">
      <w:pPr>
        <w:pStyle w:val="BodyText"/>
      </w:pPr>
    </w:p>
    <w:p w:rsidR="00000000" w:rsidRPr="00961EA7" w:rsidP="00961EA7">
      <w:pPr>
        <w:pStyle w:val="AllowPageBreak"/>
      </w:pPr>
    </w:p>
    <w:p w:rsidR="00000000" w:rsidRPr="00961EA7" w:rsidP="00961EA7">
      <w:pPr>
        <w:pStyle w:val="Heading1"/>
      </w:pPr>
      <w:bookmarkStart w:id="6" w:name="O_67459"/>
      <w:bookmarkEnd w:id="6"/>
      <w:r w:rsidRPr="00961EA7">
        <w:t>Employability Skills Information</w:t>
      </w:r>
    </w:p>
    <w:tbl>
      <w:tblPr>
        <w:tblW w:w="0" w:type="auto"/>
        <w:tblLayout w:type="fixed"/>
        <w:tblCellMar>
          <w:left w:w="62" w:type="dxa"/>
          <w:right w:w="62" w:type="dxa"/>
        </w:tblCellMar>
        <w:tblLook w:val="0000"/>
      </w:tblPr>
      <w:tblGrid>
        <w:gridCol w:w="2802"/>
        <w:gridCol w:w="5720"/>
      </w:tblGrid>
      <w:tr w:rsidTr="00EB124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EA7" w:rsidP="00961EA7">
            <w:pPr>
              <w:pStyle w:val="BodyText"/>
            </w:pPr>
            <w:r w:rsidRPr="00961EA7">
              <w:t>This unit contains employability skills.</w:t>
            </w:r>
          </w:p>
        </w:tc>
      </w:tr>
    </w:tbl>
    <w:p w:rsidR="00000000" w:rsidRPr="00961EA7" w:rsidP="00961EA7">
      <w:pPr>
        <w:pStyle w:val="BodyText"/>
      </w:pPr>
    </w:p>
    <w:p w:rsidR="00000000" w:rsidRPr="00961EA7" w:rsidP="00961EA7">
      <w:pPr>
        <w:pStyle w:val="AllowPageBreak"/>
      </w:pPr>
    </w:p>
    <w:p w:rsidR="00000000" w:rsidRPr="00961EA7" w:rsidP="00961EA7">
      <w:pPr>
        <w:pStyle w:val="Heading1"/>
      </w:pPr>
      <w:bookmarkStart w:id="7" w:name="O_67461"/>
      <w:bookmarkEnd w:id="7"/>
      <w:r w:rsidRPr="00961EA7">
        <w:t>Elements and Performance Criteria Pre-Content</w:t>
      </w:r>
    </w:p>
    <w:tbl>
      <w:tblPr>
        <w:tblW w:w="0" w:type="auto"/>
        <w:tblLayout w:type="fixed"/>
        <w:tblCellMar>
          <w:left w:w="62" w:type="dxa"/>
          <w:right w:w="62" w:type="dxa"/>
        </w:tblCellMar>
        <w:tblLook w:val="0000"/>
      </w:tblPr>
      <w:tblGrid>
        <w:gridCol w:w="2549"/>
        <w:gridCol w:w="5973"/>
      </w:tblGrid>
      <w:tr w:rsidTr="00EB124D">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EA7" w:rsidP="00961EA7">
            <w:pPr>
              <w:pStyle w:val="BodyText"/>
            </w:pPr>
            <w:r w:rsidRPr="00961EA7">
              <w:t>Performance criteria describe the performance needed to demonstrate achievement of the element. Where bold italicised text is used, further information is detailed in the required skills and knowledge section and the range statement. Assessment of performa</w:t>
            </w:r>
            <w:r w:rsidRPr="00961EA7">
              <w:t>nce is to be consistent with the evidence guide.</w:t>
            </w:r>
          </w:p>
        </w:tc>
      </w:tr>
    </w:tbl>
    <w:p w:rsidR="00000000" w:rsidRPr="00961EA7" w:rsidP="00961EA7">
      <w:pPr>
        <w:pStyle w:val="BodyText"/>
      </w:pPr>
    </w:p>
    <w:p w:rsidR="00000000" w:rsidRPr="00961EA7" w:rsidP="00961EA7">
      <w:pPr>
        <w:pStyle w:val="AllowPageBreak"/>
      </w:pPr>
    </w:p>
    <w:p w:rsidR="00000000" w:rsidRPr="00961EA7" w:rsidP="00961EA7">
      <w:pPr>
        <w:pStyle w:val="Heading1"/>
      </w:pPr>
      <w:bookmarkStart w:id="8" w:name="O_67462"/>
      <w:bookmarkEnd w:id="8"/>
      <w:r w:rsidRPr="00961EA7">
        <w:t>Elements and Performance Criteria</w:t>
      </w:r>
    </w:p>
    <w:tbl>
      <w:tblPr>
        <w:tblW w:w="0" w:type="auto"/>
        <w:tblLayout w:type="fixed"/>
        <w:tblCellMar>
          <w:left w:w="62" w:type="dxa"/>
          <w:right w:w="62" w:type="dxa"/>
        </w:tblCellMar>
        <w:tblLook w:val="0000"/>
      </w:tblPr>
      <w:tblGrid>
        <w:gridCol w:w="2549"/>
        <w:gridCol w:w="5973"/>
      </w:tblGrid>
      <w:tr w:rsidTr="00EB124D">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EA7" w:rsidP="00961EA7">
            <w:pPr>
              <w:pStyle w:val="BodyText"/>
            </w:pPr>
            <w:r w:rsidRPr="00961EA7">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rPr>
                <w:rStyle w:val="SpecialBold"/>
              </w:rPr>
              <w:t>PERFORMANCE CRITERIA</w:t>
            </w:r>
          </w:p>
        </w:tc>
      </w:tr>
      <w:tr w:rsidTr="00EB124D">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List"/>
              <w:rPr>
                <w:lang w:val="en-NZ"/>
              </w:rPr>
            </w:pPr>
            <w:r w:rsidRPr="00961EA7">
              <w:t>1.</w:t>
            </w:r>
            <w:r w:rsidRPr="00961EA7">
              <w:tab/>
              <w:t>Identify and gather records required</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EA7" w:rsidP="00961EA7">
            <w:pPr>
              <w:pStyle w:val="List2"/>
            </w:pPr>
            <w:r w:rsidRPr="00961EA7">
              <w:t>1.1.</w:t>
            </w:r>
            <w:r w:rsidRPr="00961EA7">
              <w:tab/>
            </w:r>
            <w:r w:rsidRPr="00961EA7">
              <w:rPr>
                <w:rStyle w:val="BoldandItalics"/>
              </w:rPr>
              <w:t>Identify</w:t>
            </w:r>
            <w:r w:rsidRPr="00961EA7">
              <w:t xml:space="preserve"> specific information or search criteria required by user </w:t>
            </w:r>
          </w:p>
          <w:p w:rsidR="00000000" w:rsidRPr="00961EA7" w:rsidP="00961EA7">
            <w:pPr>
              <w:pStyle w:val="List2"/>
            </w:pPr>
            <w:r w:rsidRPr="00961EA7">
              <w:t>1.2.</w:t>
            </w:r>
            <w:r w:rsidRPr="00961EA7">
              <w:tab/>
              <w:t xml:space="preserve">Identify </w:t>
            </w:r>
            <w:r w:rsidRPr="00961EA7">
              <w:rPr>
                <w:rStyle w:val="BoldandItalics"/>
              </w:rPr>
              <w:t>range of records</w:t>
            </w:r>
            <w:r w:rsidRPr="00961EA7">
              <w:t xml:space="preserve"> likely to contain information required and ascertain their availability using appropriate </w:t>
            </w:r>
            <w:r w:rsidRPr="00961EA7">
              <w:rPr>
                <w:rStyle w:val="BoldandItalics"/>
              </w:rPr>
              <w:t>finding aids</w:t>
            </w:r>
            <w:r w:rsidRPr="00961EA7">
              <w:t xml:space="preserve"> and </w:t>
            </w:r>
            <w:r w:rsidRPr="00961EA7">
              <w:rPr>
                <w:rStyle w:val="BoldandItalics"/>
              </w:rPr>
              <w:t>records systems</w:t>
            </w:r>
          </w:p>
          <w:p w:rsidR="00000000" w:rsidRPr="00961EA7" w:rsidP="00961EA7">
            <w:pPr>
              <w:pStyle w:val="List2"/>
            </w:pPr>
            <w:r w:rsidRPr="00961EA7">
              <w:t>1.3.</w:t>
            </w:r>
            <w:r w:rsidRPr="00961EA7">
              <w:tab/>
              <w:t>Obtain range of records likely to contain information required by user, and analyse content</w:t>
            </w:r>
          </w:p>
          <w:p w:rsidR="00000000" w:rsidRPr="00961EA7" w:rsidP="00961EA7">
            <w:pPr>
              <w:pStyle w:val="List2"/>
            </w:pPr>
            <w:r w:rsidRPr="00961EA7">
              <w:t>1.4.</w:t>
            </w:r>
            <w:r w:rsidRPr="00961EA7">
              <w:tab/>
              <w:t xml:space="preserve">Track records </w:t>
            </w:r>
            <w:r w:rsidRPr="00961EA7">
              <w:t>to record any change in location and use, in accordance with business or records system rules and organisational procedures</w:t>
            </w:r>
          </w:p>
          <w:p w:rsidR="00000000" w:rsidP="00961EA7">
            <w:pPr>
              <w:pStyle w:val="List2"/>
              <w:rPr>
                <w:lang w:val="en-NZ"/>
              </w:rPr>
            </w:pPr>
            <w:r w:rsidRPr="00961EA7">
              <w:t>1.5.</w:t>
            </w:r>
            <w:r w:rsidRPr="00961EA7">
              <w:tab/>
              <w:t xml:space="preserve">Explain to user any </w:t>
            </w:r>
            <w:r w:rsidRPr="00961EA7">
              <w:rPr>
                <w:rStyle w:val="BoldandItalics"/>
              </w:rPr>
              <w:t>obstacles</w:t>
            </w:r>
            <w:r w:rsidRPr="00961EA7">
              <w:t xml:space="preserve"> to obtaining specific records within specified time and agree a timeframe for provision of record</w:t>
            </w:r>
            <w:r w:rsidRPr="00961EA7">
              <w:t>s</w:t>
            </w:r>
          </w:p>
        </w:tc>
      </w:tr>
      <w:tr w:rsidTr="00EB124D">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List"/>
              <w:rPr>
                <w:lang w:val="en-NZ"/>
              </w:rPr>
            </w:pPr>
            <w:r w:rsidRPr="00961EA7">
              <w:t>2.</w:t>
            </w:r>
            <w:r w:rsidRPr="00961EA7">
              <w:tab/>
              <w:t>Interpret and administer access rules and procedures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EA7" w:rsidP="00961EA7">
            <w:pPr>
              <w:pStyle w:val="List2"/>
            </w:pPr>
            <w:r w:rsidRPr="00961EA7">
              <w:t>2.1.</w:t>
            </w:r>
            <w:r w:rsidRPr="00961EA7">
              <w:tab/>
              <w:t xml:space="preserve">Identify person requesting record/s and confirm </w:t>
            </w:r>
            <w:r w:rsidRPr="00961EA7">
              <w:rPr>
                <w:rStyle w:val="BoldandItalics"/>
              </w:rPr>
              <w:t>access</w:t>
            </w:r>
            <w:r w:rsidRPr="00961EA7">
              <w:t xml:space="preserve"> category, in accordance with organisational procedures</w:t>
            </w:r>
          </w:p>
          <w:p w:rsidR="00000000" w:rsidRPr="00961EA7" w:rsidP="00961EA7">
            <w:pPr>
              <w:pStyle w:val="List2"/>
            </w:pPr>
            <w:r w:rsidRPr="00961EA7">
              <w:t>2.2.</w:t>
            </w:r>
            <w:r w:rsidRPr="00961EA7">
              <w:tab/>
              <w:t xml:space="preserve">Apply access restriction rules and guidelines to record/s requested to match </w:t>
            </w:r>
            <w:r w:rsidRPr="00961EA7">
              <w:t>access category of requester</w:t>
            </w:r>
          </w:p>
          <w:p w:rsidR="00000000" w:rsidP="00961EA7">
            <w:pPr>
              <w:pStyle w:val="List2"/>
              <w:rPr>
                <w:lang w:val="en-NZ"/>
              </w:rPr>
            </w:pPr>
            <w:r w:rsidRPr="00961EA7">
              <w:t>2.3.</w:t>
            </w:r>
            <w:r w:rsidRPr="00961EA7">
              <w:tab/>
              <w:t>Inform requester of their rights to review the decision where access restriction rules and guidelines prevent access</w:t>
            </w:r>
          </w:p>
        </w:tc>
      </w:tr>
      <w:tr w:rsidTr="00EB124D">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List"/>
              <w:rPr>
                <w:lang w:val="en-NZ"/>
              </w:rPr>
            </w:pPr>
            <w:r w:rsidRPr="00961EA7">
              <w:t>3.</w:t>
            </w:r>
            <w:r w:rsidRPr="00961EA7">
              <w:tab/>
              <w:t>Provide the required information and/or records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EA7" w:rsidP="00961EA7">
            <w:pPr>
              <w:pStyle w:val="List2"/>
            </w:pPr>
            <w:r w:rsidRPr="00961EA7">
              <w:t>3.1.</w:t>
            </w:r>
            <w:r w:rsidRPr="00961EA7">
              <w:tab/>
              <w:t>Prepare requested information/records in appropr</w:t>
            </w:r>
            <w:r w:rsidRPr="00961EA7">
              <w:t>iate formats, and in accordance with organisational procedures and specified time lines</w:t>
            </w:r>
          </w:p>
          <w:p w:rsidR="00000000" w:rsidRPr="00961EA7" w:rsidP="00961EA7">
            <w:pPr>
              <w:pStyle w:val="List2"/>
            </w:pPr>
            <w:r w:rsidRPr="00961EA7">
              <w:t>3.2.</w:t>
            </w:r>
            <w:r w:rsidRPr="00961EA7">
              <w:tab/>
              <w:t>Mask specific records, or portions thereof, in accordance with access rules and organisational procedures</w:t>
            </w:r>
          </w:p>
          <w:p w:rsidR="00000000" w:rsidRPr="00961EA7" w:rsidP="00961EA7">
            <w:pPr>
              <w:pStyle w:val="List2"/>
            </w:pPr>
            <w:r w:rsidRPr="00961EA7">
              <w:t>3.3.</w:t>
            </w:r>
            <w:r w:rsidRPr="00961EA7">
              <w:tab/>
            </w:r>
            <w:r w:rsidRPr="00961EA7">
              <w:t>Document records retrieved and used to provide information, in accordance with business or records system operation and organisational procedures</w:t>
            </w:r>
          </w:p>
          <w:p w:rsidR="00000000" w:rsidRPr="00961EA7" w:rsidP="00961EA7">
            <w:pPr>
              <w:pStyle w:val="List2"/>
            </w:pPr>
            <w:r w:rsidRPr="00961EA7">
              <w:t>3.4.</w:t>
            </w:r>
            <w:r w:rsidRPr="00961EA7">
              <w:tab/>
              <w:t>Record new locations provided to user in accordance with system rules and organisational procedures</w:t>
            </w:r>
          </w:p>
          <w:p w:rsidR="00000000" w:rsidRPr="00961EA7" w:rsidP="00961EA7">
            <w:pPr>
              <w:pStyle w:val="List2"/>
            </w:pPr>
            <w:r w:rsidRPr="00961EA7">
              <w:t>3.5.</w:t>
            </w:r>
            <w:r w:rsidRPr="00961EA7">
              <w:tab/>
            </w:r>
            <w:r w:rsidRPr="00961EA7">
              <w:t>Deliver record, or record information, within specified timeframes</w:t>
            </w:r>
          </w:p>
        </w:tc>
      </w:tr>
    </w:tbl>
    <w:p w:rsidR="00000000" w:rsidRPr="00961EA7" w:rsidP="00961EA7">
      <w:pPr>
        <w:pStyle w:val="BodyText"/>
      </w:pPr>
    </w:p>
    <w:p w:rsidR="00000000" w:rsidRPr="00961EA7" w:rsidP="00961EA7">
      <w:pPr>
        <w:pStyle w:val="AllowPageBreak"/>
      </w:pPr>
    </w:p>
    <w:p w:rsidR="00000000" w:rsidRPr="00961EA7" w:rsidP="00961EA7">
      <w:pPr>
        <w:pStyle w:val="Heading1"/>
      </w:pPr>
      <w:bookmarkStart w:id="9" w:name="O_67463"/>
      <w:bookmarkEnd w:id="9"/>
      <w:r w:rsidRPr="00961EA7">
        <w:t>Required Skills and Knowledge</w:t>
      </w:r>
    </w:p>
    <w:tbl>
      <w:tblPr>
        <w:tblW w:w="0" w:type="auto"/>
        <w:tblLayout w:type="fixed"/>
        <w:tblCellMar>
          <w:left w:w="62" w:type="dxa"/>
          <w:right w:w="62" w:type="dxa"/>
        </w:tblCellMar>
        <w:tblLook w:val="0000"/>
      </w:tblPr>
      <w:tblGrid>
        <w:gridCol w:w="8522"/>
      </w:tblGrid>
      <w:tr w:rsidTr="00EB124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61EA7">
            <w:pPr>
              <w:pStyle w:val="BodyText"/>
              <w:rPr>
                <w:lang w:val="en-NZ"/>
              </w:rPr>
            </w:pPr>
            <w:r w:rsidRPr="00961EA7">
              <w:rPr>
                <w:rStyle w:val="SpecialBold"/>
              </w:rPr>
              <w:t>REQUIRED SKILLS AND KNOWLEDGE</w:t>
            </w:r>
          </w:p>
        </w:tc>
      </w:tr>
      <w:tr w:rsidTr="00EB124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t>This section describes the skills and knowledge required for this unit.</w:t>
            </w:r>
          </w:p>
        </w:tc>
      </w:tr>
      <w:tr w:rsidTr="00EB12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rPr>
                <w:rStyle w:val="SpecialBold"/>
              </w:rPr>
              <w:t>Required skills</w:t>
            </w:r>
          </w:p>
        </w:tc>
      </w:tr>
      <w:tr w:rsidTr="00EB12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EA7" w:rsidP="00961EA7">
            <w:pPr>
              <w:pStyle w:val="ListBullet"/>
            </w:pPr>
            <w:r w:rsidRPr="00961EA7">
              <w:t>communication skills to explain and clarify procedures, and to interview users to identify their records/information needs</w:t>
            </w:r>
          </w:p>
          <w:p w:rsidR="00000000" w:rsidRPr="00961EA7" w:rsidP="00961EA7">
            <w:pPr>
              <w:pStyle w:val="ListBullet"/>
            </w:pPr>
            <w:r w:rsidRPr="00961EA7">
              <w:t>literacy skills to read and interpret nature of record content, functions and problems</w:t>
            </w:r>
          </w:p>
          <w:p w:rsidR="00000000" w:rsidRPr="00961EA7" w:rsidP="00961EA7">
            <w:pPr>
              <w:pStyle w:val="ListBullet"/>
            </w:pPr>
            <w:r w:rsidRPr="00961EA7">
              <w:t>problem-solving and analysis skills to identif</w:t>
            </w:r>
            <w:r w:rsidRPr="00961EA7">
              <w:t>y records and information requested</w:t>
            </w:r>
          </w:p>
          <w:p w:rsidR="00000000" w:rsidRPr="00961EA7" w:rsidP="00961EA7">
            <w:pPr>
              <w:pStyle w:val="ListBullet"/>
            </w:pPr>
            <w:r w:rsidRPr="00961EA7">
              <w:t>self management skills to accurately record metadata</w:t>
            </w:r>
          </w:p>
          <w:p w:rsidR="00000000" w:rsidP="00961EA7">
            <w:pPr>
              <w:pStyle w:val="ListBullet"/>
              <w:rPr>
                <w:lang w:val="en-NZ"/>
              </w:rPr>
            </w:pPr>
            <w:r w:rsidRPr="00961EA7">
              <w:t>research skills to identify, retrieve and organise information for users.</w:t>
            </w:r>
          </w:p>
        </w:tc>
      </w:tr>
      <w:tr w:rsidTr="00EB12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rPr>
                <w:rStyle w:val="SpecialBold"/>
              </w:rPr>
              <w:t>Required knowledge</w:t>
            </w:r>
          </w:p>
        </w:tc>
      </w:tr>
      <w:tr w:rsidTr="00EB124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EA7" w:rsidP="00961EA7">
            <w:pPr>
              <w:pStyle w:val="ListBullet"/>
            </w:pPr>
            <w:r w:rsidRPr="00961EA7">
              <w:t>construction and use of language in the organisation in relation to recordkeeping (past and present)</w:t>
            </w:r>
          </w:p>
          <w:p w:rsidR="00000000" w:rsidRPr="00961EA7" w:rsidP="00961EA7">
            <w:pPr>
              <w:pStyle w:val="ListBullet"/>
            </w:pPr>
            <w:r w:rsidRPr="00961EA7">
              <w:t>key provisions of relevant legislation from all forms of government, regulations, standards and documentation that may affect aspects of business operation</w:t>
            </w:r>
            <w:r w:rsidRPr="00961EA7">
              <w:t>s, such as:</w:t>
            </w:r>
          </w:p>
          <w:p w:rsidR="00000000" w:rsidRPr="00961EA7" w:rsidP="00961EA7">
            <w:pPr>
              <w:pStyle w:val="ListBullet2"/>
            </w:pPr>
            <w:r w:rsidRPr="00961EA7">
              <w:t>AS 5044.1:2002 AGLS Metadata element set</w:t>
            </w:r>
          </w:p>
          <w:p w:rsidR="00000000" w:rsidRPr="00961EA7" w:rsidP="00961EA7">
            <w:pPr>
              <w:pStyle w:val="ListBullet2"/>
            </w:pPr>
            <w:r w:rsidRPr="00961EA7">
              <w:t>AS 5090:2003 Work process analysis for recordkeeping</w:t>
            </w:r>
          </w:p>
          <w:p w:rsidR="00000000" w:rsidRPr="00961EA7" w:rsidP="00961EA7">
            <w:pPr>
              <w:pStyle w:val="ListBullet2"/>
            </w:pPr>
            <w:r w:rsidRPr="00961EA7">
              <w:t>AS ISO 15489:2004 Records management</w:t>
            </w:r>
          </w:p>
          <w:p w:rsidR="00000000" w:rsidRPr="00961EA7" w:rsidP="00961EA7">
            <w:pPr>
              <w:pStyle w:val="ListBullet2"/>
            </w:pPr>
            <w:r w:rsidRPr="00961EA7">
              <w:t>AS ISO 23081.1:2006 Information and documentation - Records management processes - Metadata for records - Princi</w:t>
            </w:r>
            <w:r w:rsidRPr="00961EA7">
              <w:t>ples</w:t>
            </w:r>
          </w:p>
          <w:p w:rsidR="00000000" w:rsidRPr="00961EA7" w:rsidP="00961EA7">
            <w:pPr>
              <w:pStyle w:val="ListBullet2"/>
            </w:pPr>
            <w:r w:rsidRPr="00961EA7">
              <w:t>Australian Stock Exchange(ASX) Principles of Good Corporate Governance</w:t>
            </w:r>
          </w:p>
          <w:p w:rsidR="00000000" w:rsidRPr="00961EA7" w:rsidP="00961EA7">
            <w:pPr>
              <w:pStyle w:val="ListBullet2"/>
            </w:pPr>
            <w:r w:rsidRPr="00961EA7">
              <w:t>ethical principles</w:t>
            </w:r>
          </w:p>
          <w:p w:rsidR="00000000" w:rsidRPr="00961EA7" w:rsidP="00961EA7">
            <w:pPr>
              <w:pStyle w:val="ListBullet2"/>
            </w:pPr>
            <w:r w:rsidRPr="00961EA7">
              <w:t>codes of practice</w:t>
            </w:r>
          </w:p>
          <w:p w:rsidR="00000000" w:rsidRPr="00961EA7" w:rsidP="00961EA7">
            <w:pPr>
              <w:pStyle w:val="ListBullet2"/>
            </w:pPr>
            <w:r w:rsidRPr="00961EA7">
              <w:t>privacy and freedom of information</w:t>
            </w:r>
          </w:p>
          <w:p w:rsidR="00000000" w:rsidRPr="00961EA7" w:rsidP="00961EA7">
            <w:pPr>
              <w:pStyle w:val="ListBullet2"/>
            </w:pPr>
            <w:r w:rsidRPr="00961EA7">
              <w:t>archives and records legislation</w:t>
            </w:r>
          </w:p>
          <w:p w:rsidR="00000000" w:rsidRPr="00961EA7" w:rsidP="00961EA7">
            <w:pPr>
              <w:pStyle w:val="ListBullet2"/>
            </w:pPr>
            <w:r w:rsidRPr="00961EA7">
              <w:t>occupational health and safety</w:t>
            </w:r>
          </w:p>
          <w:p w:rsidR="00000000" w:rsidRPr="00961EA7" w:rsidP="00961EA7">
            <w:pPr>
              <w:pStyle w:val="ListBullet"/>
            </w:pPr>
            <w:r w:rsidRPr="00961EA7">
              <w:t>general principles and processes of records management and records management systems, such as:</w:t>
            </w:r>
          </w:p>
          <w:p w:rsidR="00000000" w:rsidRPr="00961EA7" w:rsidP="00961EA7">
            <w:pPr>
              <w:pStyle w:val="ListBullet2"/>
            </w:pPr>
            <w:r w:rsidRPr="00961EA7">
              <w:t>systems of control</w:t>
            </w:r>
          </w:p>
          <w:p w:rsidR="00000000" w:rsidRPr="00961EA7" w:rsidP="00961EA7">
            <w:pPr>
              <w:pStyle w:val="ListBullet2"/>
            </w:pPr>
            <w:r w:rsidRPr="00961EA7">
              <w:t>records continuum theory</w:t>
            </w:r>
          </w:p>
          <w:p w:rsidR="00000000" w:rsidRPr="00961EA7" w:rsidP="00961EA7">
            <w:pPr>
              <w:pStyle w:val="ListBullet2"/>
            </w:pPr>
            <w:r w:rsidRPr="00961EA7">
              <w:t>mandate and ownership of business process</w:t>
            </w:r>
          </w:p>
          <w:p w:rsidR="00000000" w:rsidRPr="00961EA7" w:rsidP="00961EA7">
            <w:pPr>
              <w:pStyle w:val="ListBullet2"/>
            </w:pPr>
            <w:r w:rsidRPr="00961EA7">
              <w:t>environmental context</w:t>
            </w:r>
          </w:p>
          <w:p w:rsidR="00000000" w:rsidRPr="00961EA7" w:rsidP="00961EA7">
            <w:pPr>
              <w:pStyle w:val="ListBullet2"/>
            </w:pPr>
            <w:r w:rsidRPr="00961EA7">
              <w:t>records characteristics</w:t>
            </w:r>
          </w:p>
          <w:p w:rsidR="00000000" w:rsidRPr="00961EA7" w:rsidP="00961EA7">
            <w:pPr>
              <w:pStyle w:val="ListBullet"/>
            </w:pPr>
            <w:r w:rsidRPr="00961EA7">
              <w:t>organisational business fu</w:t>
            </w:r>
            <w:r w:rsidRPr="00961EA7">
              <w:t>nctions, structure and culture</w:t>
            </w:r>
          </w:p>
          <w:p w:rsidR="00000000" w:rsidRPr="00961EA7" w:rsidP="00961EA7">
            <w:pPr>
              <w:pStyle w:val="ListBullet"/>
            </w:pPr>
            <w:r w:rsidRPr="00961EA7">
              <w:t>organisational policies, strategies and procedures, particularly those relating to records access and security.</w:t>
            </w:r>
          </w:p>
        </w:tc>
      </w:tr>
    </w:tbl>
    <w:p w:rsidR="00000000" w:rsidRPr="00961EA7" w:rsidP="00961EA7">
      <w:pPr>
        <w:pStyle w:val="BodyText"/>
      </w:pPr>
    </w:p>
    <w:p w:rsidR="00000000" w:rsidRPr="00961EA7" w:rsidP="00961EA7">
      <w:pPr>
        <w:pStyle w:val="AllowPageBreak"/>
      </w:pPr>
    </w:p>
    <w:p w:rsidR="00000000" w:rsidRPr="00961EA7" w:rsidP="00961EA7">
      <w:pPr>
        <w:pStyle w:val="Heading1"/>
      </w:pPr>
      <w:bookmarkStart w:id="10" w:name="O_67464"/>
      <w:bookmarkEnd w:id="10"/>
      <w:r w:rsidRPr="00961EA7">
        <w:t>Evidence Guide</w:t>
      </w:r>
    </w:p>
    <w:tbl>
      <w:tblPr>
        <w:tblW w:w="9570" w:type="dxa"/>
        <w:tblLayout w:type="fixed"/>
        <w:tblCellMar>
          <w:left w:w="62" w:type="dxa"/>
          <w:right w:w="62" w:type="dxa"/>
        </w:tblCellMar>
        <w:tblLook w:val="0000"/>
      </w:tblPr>
      <w:tblGrid>
        <w:gridCol w:w="3908"/>
        <w:gridCol w:w="5662"/>
      </w:tblGrid>
      <w:tr w:rsidTr="00EB124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rPr>
                <w:rStyle w:val="SpecialBold"/>
              </w:rPr>
              <w:t>EVIDENCE GUIDE</w:t>
            </w:r>
          </w:p>
        </w:tc>
      </w:tr>
      <w:tr w:rsidTr="00EB124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t>The Evidence Guide provides advice on assessment and must be read in conjunction with the performance criteria, required skills and knowledge, range statement and the Assessment Guidelines for the Training Package.</w:t>
            </w:r>
          </w:p>
        </w:tc>
      </w:tr>
      <w:tr w:rsidTr="00EB12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p>
        </w:tc>
      </w:tr>
      <w:tr w:rsidTr="00EB12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rPr>
                <w:rStyle w:val="SpecialBold"/>
              </w:rPr>
              <w:t>Critical aspec</w:t>
            </w:r>
            <w:r w:rsidRPr="00961EA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EA7" w:rsidP="00961EA7">
            <w:pPr>
              <w:pStyle w:val="BodyText"/>
            </w:pPr>
            <w:r w:rsidRPr="00961EA7">
              <w:t>Evidence of the following is essential:</w:t>
            </w:r>
          </w:p>
          <w:p w:rsidR="00000000" w:rsidRPr="00961EA7" w:rsidP="00961EA7">
            <w:pPr>
              <w:pStyle w:val="ListBullet"/>
            </w:pPr>
            <w:r w:rsidRPr="00961EA7">
              <w:t>identifying records which accurately fulfil requests of users</w:t>
            </w:r>
          </w:p>
          <w:p w:rsidR="00000000" w:rsidRPr="00961EA7" w:rsidP="00961EA7">
            <w:pPr>
              <w:pStyle w:val="ListBullet"/>
            </w:pPr>
            <w:r w:rsidRPr="00961EA7">
              <w:t>applying access and security rules in the provision of records and information</w:t>
            </w:r>
          </w:p>
          <w:p w:rsidR="00000000" w:rsidP="00961EA7">
            <w:pPr>
              <w:pStyle w:val="ListBullet"/>
              <w:rPr>
                <w:lang w:val="en-NZ"/>
              </w:rPr>
            </w:pPr>
            <w:r w:rsidRPr="00961EA7">
              <w:t>knowledge of relevant legislation, regulations and standards.</w:t>
            </w:r>
          </w:p>
        </w:tc>
      </w:tr>
      <w:tr w:rsidTr="00EB12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EA7" w:rsidP="00961EA7">
            <w:pPr>
              <w:pStyle w:val="BodyText"/>
            </w:pPr>
            <w:r w:rsidRPr="00961EA7">
              <w:t>Assessment must ensure:</w:t>
            </w:r>
          </w:p>
          <w:p w:rsidR="00000000" w:rsidRPr="00961EA7" w:rsidP="00961EA7">
            <w:pPr>
              <w:pStyle w:val="ListBullet"/>
            </w:pPr>
            <w:r w:rsidRPr="00961EA7">
              <w:t>access to examples of records, recordkee</w:t>
            </w:r>
            <w:r w:rsidRPr="00961EA7">
              <w:t>ping systems and policies</w:t>
            </w:r>
          </w:p>
          <w:p w:rsidR="00000000" w:rsidP="00961EA7">
            <w:pPr>
              <w:pStyle w:val="ListBullet"/>
              <w:rPr>
                <w:lang w:val="en-NZ"/>
              </w:rPr>
            </w:pPr>
            <w:r w:rsidRPr="00961EA7">
              <w:t>access to workplace reference materials such as procedural manuals and company policies.</w:t>
            </w:r>
          </w:p>
        </w:tc>
      </w:tr>
      <w:tr w:rsidTr="00EB12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EA7" w:rsidP="00961EA7">
            <w:pPr>
              <w:pStyle w:val="BodyText"/>
            </w:pPr>
            <w:r w:rsidRPr="00961EA7">
              <w:t>A range of assessment methods should be used to assess practical skills and knowledge. The following examples are appro</w:t>
            </w:r>
            <w:r w:rsidRPr="00961EA7">
              <w:t>priate for this unit:</w:t>
            </w:r>
          </w:p>
          <w:p w:rsidR="00000000" w:rsidRPr="00961EA7" w:rsidP="00961EA7">
            <w:pPr>
              <w:pStyle w:val="ListBullet"/>
            </w:pPr>
            <w:r w:rsidRPr="00961EA7">
              <w:t>analysis of responses to case studies and scenarios</w:t>
            </w:r>
          </w:p>
          <w:p w:rsidR="00000000" w:rsidRPr="00961EA7" w:rsidP="00961EA7">
            <w:pPr>
              <w:pStyle w:val="ListBullet"/>
            </w:pPr>
            <w:r w:rsidRPr="00961EA7">
              <w:t xml:space="preserve">demonstration of techniques </w:t>
            </w:r>
          </w:p>
          <w:p w:rsidR="00000000" w:rsidRPr="00961EA7" w:rsidP="00961EA7">
            <w:pPr>
              <w:pStyle w:val="ListBullet"/>
            </w:pPr>
            <w:r w:rsidRPr="00961EA7">
              <w:t>direct questioning combined with review of portfolios of evidence and third party workplace reports of on-the-job performance by the candidate</w:t>
            </w:r>
          </w:p>
          <w:p w:rsidR="00000000" w:rsidRPr="00961EA7" w:rsidP="00961EA7">
            <w:pPr>
              <w:pStyle w:val="ListBullet"/>
            </w:pPr>
            <w:r w:rsidRPr="00961EA7">
              <w:t>review of</w:t>
            </w:r>
            <w:r w:rsidRPr="00961EA7">
              <w:t xml:space="preserve"> requested information/records prepared </w:t>
            </w:r>
          </w:p>
          <w:p w:rsidR="00000000" w:rsidP="00961EA7">
            <w:pPr>
              <w:pStyle w:val="ListBullet"/>
              <w:rPr>
                <w:lang w:val="en-NZ"/>
              </w:rPr>
            </w:pPr>
            <w:r w:rsidRPr="00961EA7">
              <w:t>oral or written questioning to assessknowledge of general principles and processes of recordkeeping systems.</w:t>
            </w:r>
          </w:p>
        </w:tc>
      </w:tr>
      <w:tr w:rsidTr="00EB124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EA7" w:rsidP="00961EA7">
            <w:pPr>
              <w:pStyle w:val="BodyText"/>
            </w:pPr>
            <w:r w:rsidRPr="00961EA7">
              <w:t>Holistic assessment with other units relevant to the industry sector, workplace and job role is recommended, for example:</w:t>
            </w:r>
          </w:p>
          <w:p w:rsidR="00000000" w:rsidRPr="00961EA7" w:rsidP="00961EA7">
            <w:pPr>
              <w:pStyle w:val="ListBullet"/>
            </w:pPr>
            <w:r w:rsidRPr="00961EA7">
              <w:t>administration units</w:t>
            </w:r>
          </w:p>
          <w:p w:rsidR="00000000" w:rsidRPr="00961EA7" w:rsidP="00961EA7">
            <w:pPr>
              <w:pStyle w:val="ListBullet"/>
            </w:pPr>
            <w:r w:rsidRPr="00961EA7">
              <w:t>other knowledge management units.</w:t>
            </w:r>
          </w:p>
        </w:tc>
      </w:tr>
    </w:tbl>
    <w:p w:rsidR="00000000" w:rsidRPr="00961EA7" w:rsidP="00961EA7">
      <w:pPr>
        <w:pStyle w:val="BodyText"/>
      </w:pPr>
    </w:p>
    <w:p w:rsidR="00000000" w:rsidRPr="00961EA7" w:rsidP="00961EA7">
      <w:pPr>
        <w:pStyle w:val="AllowPageBreak"/>
      </w:pPr>
    </w:p>
    <w:p w:rsidR="00000000" w:rsidRPr="00961EA7" w:rsidP="00961EA7">
      <w:pPr>
        <w:pStyle w:val="Heading1"/>
      </w:pPr>
      <w:bookmarkStart w:id="11" w:name="O_67465"/>
      <w:bookmarkEnd w:id="11"/>
      <w:r w:rsidRPr="00961EA7">
        <w:t>Range Statement</w:t>
      </w:r>
    </w:p>
    <w:tbl>
      <w:tblPr>
        <w:tblW w:w="0" w:type="auto"/>
        <w:tblLayout w:type="fixed"/>
        <w:tblCellMar>
          <w:left w:w="62" w:type="dxa"/>
          <w:right w:w="62" w:type="dxa"/>
        </w:tblCellMar>
        <w:tblLook w:val="0000"/>
      </w:tblPr>
      <w:tblGrid>
        <w:gridCol w:w="3431"/>
        <w:gridCol w:w="5091"/>
      </w:tblGrid>
      <w:tr w:rsidTr="00EB124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rPr>
                <w:rStyle w:val="SpecialBold"/>
              </w:rPr>
              <w:t>RANGE STATEMENT</w:t>
            </w:r>
          </w:p>
        </w:tc>
      </w:tr>
      <w:tr w:rsidTr="00EB124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t>The range statement relates to the unit of competency as a whole. It allows for different work environments and situations that may affect performance. Bold italicised wording, if used in the performance criteria, is detailed below. Essential operating con</w:t>
            </w:r>
            <w:r w:rsidRPr="00961EA7">
              <w:t>ditions that may be present with training and assessment (depending on the work situation, needs of the candidate, accessibility of the item, and local industry and regional contexts) may also be included.</w:t>
            </w:r>
          </w:p>
        </w:tc>
      </w:tr>
      <w:tr w:rsidTr="00EB124D">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rPr>
                <w:rStyle w:val="BoldandItalics"/>
              </w:rPr>
              <w:t>Identifying</w:t>
            </w:r>
            <w:r w:rsidRPr="00961EA7">
              <w:t xml:space="preserve"> information or search criteria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EA7" w:rsidP="00961EA7">
            <w:pPr>
              <w:pStyle w:val="ListBullet"/>
            </w:pPr>
            <w:r w:rsidRPr="00961EA7">
              <w:t>keywords</w:t>
            </w:r>
          </w:p>
          <w:p w:rsidR="00000000" w:rsidP="00961EA7">
            <w:pPr>
              <w:pStyle w:val="ListBullet"/>
              <w:rPr>
                <w:lang w:val="en-NZ"/>
              </w:rPr>
            </w:pPr>
            <w:r w:rsidRPr="00961EA7">
              <w:t>control information</w:t>
            </w:r>
          </w:p>
        </w:tc>
      </w:tr>
      <w:tr w:rsidTr="00EB124D">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rPr>
                <w:rStyle w:val="BoldandItalics"/>
              </w:rPr>
              <w:t>Range of records</w:t>
            </w:r>
            <w:r w:rsidRPr="00961EA7">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EA7" w:rsidP="00961EA7">
            <w:pPr>
              <w:pStyle w:val="ListBullet"/>
            </w:pPr>
            <w:r w:rsidRPr="00961EA7">
              <w:t>different stages of use:</w:t>
            </w:r>
          </w:p>
          <w:p w:rsidR="00000000" w:rsidRPr="00961EA7" w:rsidP="00961EA7">
            <w:pPr>
              <w:pStyle w:val="ListBullet2"/>
            </w:pPr>
            <w:r w:rsidRPr="00961EA7">
              <w:t>active</w:t>
            </w:r>
          </w:p>
          <w:p w:rsidR="00000000" w:rsidRPr="00961EA7" w:rsidP="00961EA7">
            <w:pPr>
              <w:pStyle w:val="ListBullet2"/>
            </w:pPr>
            <w:r w:rsidRPr="00961EA7">
              <w:t>archival</w:t>
            </w:r>
          </w:p>
          <w:p w:rsidR="00000000" w:rsidRPr="00961EA7" w:rsidP="00961EA7">
            <w:pPr>
              <w:pStyle w:val="ListBullet"/>
            </w:pPr>
            <w:r w:rsidRPr="00961EA7">
              <w:t>digital:</w:t>
            </w:r>
          </w:p>
          <w:p w:rsidR="00000000" w:rsidRPr="00961EA7" w:rsidP="00961EA7">
            <w:pPr>
              <w:pStyle w:val="ListBullet2"/>
            </w:pPr>
            <w:r w:rsidRPr="00961EA7">
              <w:t>remote drives</w:t>
            </w:r>
          </w:p>
          <w:p w:rsidR="00000000" w:rsidRPr="00961EA7" w:rsidP="00961EA7">
            <w:pPr>
              <w:pStyle w:val="ListBullet2"/>
            </w:pPr>
            <w:r w:rsidRPr="00961EA7">
              <w:t>servers</w:t>
            </w:r>
          </w:p>
          <w:p w:rsidR="00000000" w:rsidRPr="00961EA7" w:rsidP="00961EA7">
            <w:pPr>
              <w:pStyle w:val="ListBullet2"/>
            </w:pPr>
            <w:r w:rsidRPr="00961EA7">
              <w:t>CDs</w:t>
            </w:r>
          </w:p>
          <w:p w:rsidR="00000000" w:rsidRPr="00961EA7" w:rsidP="00961EA7">
            <w:pPr>
              <w:pStyle w:val="ListBullet2"/>
            </w:pPr>
            <w:r w:rsidRPr="00961EA7">
              <w:t>DVDs</w:t>
            </w:r>
          </w:p>
          <w:p w:rsidR="00000000" w:rsidRPr="00961EA7" w:rsidP="00961EA7">
            <w:pPr>
              <w:pStyle w:val="ListBullet2"/>
            </w:pPr>
            <w:r w:rsidRPr="00961EA7">
              <w:t xml:space="preserve">imaging systems </w:t>
            </w:r>
          </w:p>
          <w:p w:rsidR="00000000" w:rsidRPr="00961EA7" w:rsidP="00961EA7">
            <w:pPr>
              <w:pStyle w:val="ListBullet2"/>
            </w:pPr>
            <w:r w:rsidRPr="00961EA7">
              <w:t>PC-based applications</w:t>
            </w:r>
          </w:p>
          <w:p w:rsidR="00000000" w:rsidRPr="00961EA7" w:rsidP="00961EA7">
            <w:pPr>
              <w:pStyle w:val="ListBullet2"/>
            </w:pPr>
            <w:r w:rsidRPr="00961EA7">
              <w:t>mainframe</w:t>
            </w:r>
          </w:p>
          <w:p w:rsidR="00000000" w:rsidRPr="00961EA7" w:rsidP="00961EA7">
            <w:pPr>
              <w:pStyle w:val="ListBullet"/>
            </w:pPr>
            <w:r w:rsidRPr="00961EA7">
              <w:t>physical:</w:t>
            </w:r>
          </w:p>
          <w:p w:rsidR="00000000" w:rsidRPr="00961EA7" w:rsidP="00961EA7">
            <w:pPr>
              <w:pStyle w:val="ListBullet2"/>
            </w:pPr>
            <w:r w:rsidRPr="00961EA7">
              <w:t>audio-visual or multimedia</w:t>
            </w:r>
          </w:p>
          <w:p w:rsidR="00000000" w:rsidRPr="00961EA7" w:rsidP="00961EA7">
            <w:pPr>
              <w:pStyle w:val="ListBullet2"/>
            </w:pPr>
            <w:r w:rsidRPr="00961EA7">
              <w:t>graphic</w:t>
            </w:r>
          </w:p>
          <w:p w:rsidR="00000000" w:rsidRPr="00961EA7" w:rsidP="00961EA7">
            <w:pPr>
              <w:pStyle w:val="ListBullet2"/>
            </w:pPr>
            <w:r w:rsidRPr="00961EA7">
              <w:t xml:space="preserve">microform </w:t>
            </w:r>
          </w:p>
          <w:p w:rsidR="00000000" w:rsidRPr="00961EA7" w:rsidP="00961EA7">
            <w:pPr>
              <w:pStyle w:val="ListBullet2"/>
            </w:pPr>
            <w:r w:rsidRPr="00961EA7">
              <w:t>paper-based (acid free or multiple copies)</w:t>
            </w:r>
          </w:p>
          <w:p w:rsidR="00000000" w:rsidRPr="00961EA7" w:rsidP="00961EA7">
            <w:pPr>
              <w:pStyle w:val="ListBullet"/>
            </w:pPr>
            <w:r w:rsidRPr="00961EA7">
              <w:t>variety of sources:</w:t>
            </w:r>
          </w:p>
          <w:p w:rsidR="00000000" w:rsidRPr="00961EA7" w:rsidP="00961EA7">
            <w:pPr>
              <w:pStyle w:val="ListBullet2"/>
            </w:pPr>
            <w:r w:rsidRPr="00961EA7">
              <w:t>already in the custody of the organisation</w:t>
            </w:r>
          </w:p>
          <w:p w:rsidR="00000000" w:rsidP="00961EA7">
            <w:pPr>
              <w:pStyle w:val="ListBullet2"/>
              <w:rPr>
                <w:lang w:val="en-NZ"/>
              </w:rPr>
            </w:pPr>
            <w:r w:rsidRPr="00961EA7">
              <w:t>in the process of being transferred between organisations</w:t>
            </w:r>
          </w:p>
        </w:tc>
      </w:tr>
      <w:tr w:rsidTr="00EB124D">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rPr>
                <w:rStyle w:val="BoldandItalics"/>
              </w:rPr>
              <w:t>Finding aids</w:t>
            </w:r>
            <w:r w:rsidRPr="00961EA7">
              <w:t xml:space="preserve"> to ascertain the availability of records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EA7" w:rsidP="00961EA7">
            <w:pPr>
              <w:pStyle w:val="ListBullet"/>
            </w:pPr>
            <w:r w:rsidRPr="00961EA7">
              <w:t>databases</w:t>
            </w:r>
          </w:p>
          <w:p w:rsidR="00000000" w:rsidRPr="00961EA7" w:rsidP="00961EA7">
            <w:pPr>
              <w:pStyle w:val="ListBullet"/>
            </w:pPr>
            <w:r w:rsidRPr="00961EA7">
              <w:t>indexes</w:t>
            </w:r>
          </w:p>
          <w:p w:rsidR="00000000" w:rsidP="00961EA7">
            <w:pPr>
              <w:pStyle w:val="ListBullet"/>
              <w:rPr>
                <w:lang w:val="en-NZ"/>
              </w:rPr>
            </w:pPr>
            <w:r w:rsidRPr="00961EA7">
              <w:t>microforms</w:t>
            </w:r>
          </w:p>
        </w:tc>
      </w:tr>
      <w:tr w:rsidTr="00EB124D">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rPr>
                <w:rStyle w:val="BoldandItalics"/>
              </w:rPr>
              <w:t>Records systems</w:t>
            </w:r>
            <w:r w:rsidRPr="00961EA7">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EA7" w:rsidP="00961EA7">
            <w:pPr>
              <w:pStyle w:val="ListBullet"/>
            </w:pPr>
            <w:r w:rsidRPr="00961EA7">
              <w:t>archival control systems</w:t>
            </w:r>
          </w:p>
          <w:p w:rsidR="00000000" w:rsidRPr="00961EA7" w:rsidP="00961EA7">
            <w:pPr>
              <w:pStyle w:val="ListBullet"/>
            </w:pPr>
            <w:r w:rsidRPr="00961EA7">
              <w:t>business systems</w:t>
            </w:r>
          </w:p>
          <w:p w:rsidR="00000000" w:rsidRPr="00961EA7" w:rsidP="00961EA7">
            <w:pPr>
              <w:pStyle w:val="ListBullet"/>
            </w:pPr>
            <w:r w:rsidRPr="00961EA7">
              <w:t>cash register-based systems</w:t>
            </w:r>
          </w:p>
          <w:p w:rsidR="00000000" w:rsidRPr="00961EA7" w:rsidP="00961EA7">
            <w:pPr>
              <w:pStyle w:val="ListBullet"/>
            </w:pPr>
            <w:r w:rsidRPr="00961EA7">
              <w:t>characteristics relating to:</w:t>
            </w:r>
          </w:p>
          <w:p w:rsidR="00000000" w:rsidRPr="00961EA7" w:rsidP="00961EA7">
            <w:pPr>
              <w:pStyle w:val="ListBullet2"/>
            </w:pPr>
            <w:r w:rsidRPr="00961EA7">
              <w:t>aggregations</w:t>
            </w:r>
          </w:p>
          <w:p w:rsidR="00000000" w:rsidRPr="00961EA7" w:rsidP="00961EA7">
            <w:pPr>
              <w:pStyle w:val="ListBullet2"/>
            </w:pPr>
            <w:r w:rsidRPr="00961EA7">
              <w:t>context</w:t>
            </w:r>
          </w:p>
          <w:p w:rsidR="00000000" w:rsidRPr="00961EA7" w:rsidP="00961EA7">
            <w:pPr>
              <w:pStyle w:val="ListBullet2"/>
            </w:pPr>
            <w:r w:rsidRPr="00961EA7">
              <w:t xml:space="preserve">entities </w:t>
            </w:r>
          </w:p>
          <w:p w:rsidR="00000000" w:rsidRPr="00961EA7" w:rsidP="00961EA7">
            <w:pPr>
              <w:pStyle w:val="ListBullet2"/>
            </w:pPr>
            <w:r w:rsidRPr="00961EA7">
              <w:t>metadata</w:t>
            </w:r>
          </w:p>
          <w:p w:rsidR="00000000" w:rsidRPr="00961EA7" w:rsidP="00961EA7">
            <w:pPr>
              <w:pStyle w:val="ListBullet"/>
            </w:pPr>
            <w:r w:rsidRPr="00961EA7">
              <w:t>current business or records systems</w:t>
            </w:r>
          </w:p>
          <w:p w:rsidR="00000000" w:rsidRPr="00961EA7" w:rsidP="00961EA7">
            <w:pPr>
              <w:pStyle w:val="ListBullet"/>
            </w:pPr>
            <w:r w:rsidRPr="00961EA7">
              <w:t>electronic records and document management system  (ERDMS)</w:t>
            </w:r>
          </w:p>
          <w:p w:rsidR="00000000" w:rsidRPr="00961EA7" w:rsidP="00961EA7">
            <w:pPr>
              <w:pStyle w:val="ListBullet"/>
            </w:pPr>
            <w:r w:rsidRPr="00961EA7">
              <w:t>informal</w:t>
            </w:r>
          </w:p>
          <w:p w:rsidR="00000000" w:rsidRPr="00961EA7" w:rsidP="00961EA7">
            <w:pPr>
              <w:pStyle w:val="ListBullet"/>
            </w:pPr>
            <w:r w:rsidRPr="00961EA7">
              <w:t>paper-based accumulation and card systems</w:t>
            </w:r>
          </w:p>
          <w:p w:rsidR="00000000" w:rsidRPr="00961EA7" w:rsidP="00961EA7">
            <w:pPr>
              <w:pStyle w:val="ListBullet"/>
            </w:pPr>
            <w:r w:rsidRPr="00961EA7">
              <w:t>PC-based accounting systems, employee and tax records systems</w:t>
            </w:r>
          </w:p>
          <w:p w:rsidR="00000000" w:rsidRPr="00961EA7" w:rsidP="00961EA7">
            <w:pPr>
              <w:pStyle w:val="ListBullet"/>
            </w:pPr>
            <w:r w:rsidRPr="00961EA7">
              <w:t>proprietary recordkeeping package</w:t>
            </w:r>
          </w:p>
          <w:p w:rsidR="00000000" w:rsidP="00961EA7">
            <w:pPr>
              <w:pStyle w:val="ListBullet"/>
              <w:rPr>
                <w:lang w:val="en-NZ"/>
              </w:rPr>
            </w:pPr>
            <w:r w:rsidRPr="00961EA7">
              <w:t>storage facil</w:t>
            </w:r>
            <w:r w:rsidRPr="00961EA7">
              <w:t>ities systems</w:t>
            </w:r>
          </w:p>
        </w:tc>
      </w:tr>
      <w:tr w:rsidTr="00EB124D">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rPr>
                <w:rStyle w:val="BoldandItalics"/>
              </w:rPr>
              <w:t>Obstacles</w:t>
            </w:r>
            <w:r w:rsidRPr="00961EA7">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EA7" w:rsidP="00961EA7">
            <w:pPr>
              <w:pStyle w:val="ListBullet"/>
            </w:pPr>
            <w:r w:rsidRPr="00961EA7">
              <w:t>cost</w:t>
            </w:r>
          </w:p>
          <w:p w:rsidR="00000000" w:rsidRPr="00961EA7" w:rsidP="00961EA7">
            <w:pPr>
              <w:pStyle w:val="ListBullet"/>
            </w:pPr>
            <w:r w:rsidRPr="00961EA7">
              <w:t>inaccurate finding aids</w:t>
            </w:r>
          </w:p>
          <w:p w:rsidR="00000000" w:rsidRPr="00961EA7" w:rsidP="00961EA7">
            <w:pPr>
              <w:pStyle w:val="ListBullet"/>
            </w:pPr>
            <w:r w:rsidRPr="00961EA7">
              <w:t>reluctance of individuals or organisations to provide records</w:t>
            </w:r>
          </w:p>
          <w:p w:rsidR="00000000" w:rsidRPr="00961EA7" w:rsidP="00961EA7">
            <w:pPr>
              <w:pStyle w:val="ListBullet"/>
            </w:pPr>
            <w:r w:rsidRPr="00961EA7">
              <w:t>remoteness of location</w:t>
            </w:r>
          </w:p>
          <w:p w:rsidR="00000000" w:rsidP="00961EA7">
            <w:pPr>
              <w:pStyle w:val="ListBullet"/>
              <w:rPr>
                <w:lang w:val="en-NZ"/>
              </w:rPr>
            </w:pPr>
            <w:r w:rsidRPr="00961EA7">
              <w:t>transaction of standard recordkeeping practices, such as disposal</w:t>
            </w:r>
          </w:p>
        </w:tc>
      </w:tr>
      <w:tr w:rsidTr="00EB124D">
        <w:tblPrEx>
          <w:tblW w:w="0" w:type="auto"/>
          <w:tblLayout w:type="fixed"/>
          <w:tblCellMar>
            <w:left w:w="62" w:type="dxa"/>
            <w:right w:w="62" w:type="dxa"/>
          </w:tblCellMar>
          <w:tblLook w:val="0000"/>
        </w:tblPrEx>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rPr>
                <w:rStyle w:val="BoldandItalics"/>
              </w:rPr>
              <w:t>Access</w:t>
            </w:r>
            <w:r w:rsidRPr="00961EA7">
              <w:t xml:space="preserve"> may include:</w:t>
            </w:r>
          </w:p>
        </w:tc>
        <w:tc>
          <w:tcPr>
            <w:tcW w:w="50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EA7" w:rsidP="00961EA7">
            <w:pPr>
              <w:pStyle w:val="ListBullet"/>
            </w:pPr>
            <w:r w:rsidRPr="00961EA7">
              <w:t>interpretation of clearances and privacy restrictions</w:t>
            </w:r>
          </w:p>
          <w:p w:rsidR="00000000" w:rsidRPr="00961EA7" w:rsidP="00961EA7">
            <w:pPr>
              <w:pStyle w:val="ListBullet"/>
            </w:pPr>
            <w:r w:rsidRPr="00961EA7">
              <w:t>checking level of access and associated security releases</w:t>
            </w:r>
          </w:p>
        </w:tc>
      </w:tr>
    </w:tbl>
    <w:p w:rsidR="00EB124D" w:rsidP="00961EA7">
      <w:pPr>
        <w:pStyle w:val="BodyText"/>
      </w:pPr>
    </w:p>
    <w:p w:rsidR="00EB124D" w:rsidP="00961EA7">
      <w:pPr>
        <w:pStyle w:val="BodyText"/>
      </w:pPr>
    </w:p>
    <w:p w:rsidR="00000000" w:rsidRPr="00961EA7" w:rsidP="00961EA7">
      <w:pPr>
        <w:pStyle w:val="Heading1"/>
      </w:pPr>
      <w:bookmarkStart w:id="12" w:name="O_67466"/>
      <w:bookmarkEnd w:id="12"/>
      <w:r w:rsidRPr="00961EA7">
        <w:t>Unit Sector(s)</w:t>
      </w:r>
    </w:p>
    <w:tbl>
      <w:tblPr>
        <w:tblW w:w="0" w:type="auto"/>
        <w:tblLayout w:type="fixed"/>
        <w:tblCellMar>
          <w:left w:w="62" w:type="dxa"/>
          <w:right w:w="62" w:type="dxa"/>
        </w:tblCellMar>
        <w:tblLook w:val="0000"/>
      </w:tblPr>
      <w:tblGrid>
        <w:gridCol w:w="2654"/>
        <w:gridCol w:w="5868"/>
      </w:tblGrid>
      <w:tr w:rsidTr="00EB124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EA7" w:rsidP="00961EA7">
            <w:pPr>
              <w:pStyle w:val="BodyText"/>
            </w:pPr>
          </w:p>
        </w:tc>
      </w:tr>
    </w:tbl>
    <w:p w:rsidR="00000000" w:rsidRPr="00961EA7" w:rsidP="00961EA7">
      <w:pPr>
        <w:pStyle w:val="BodyText"/>
      </w:pPr>
    </w:p>
    <w:p w:rsidR="00000000" w:rsidRPr="00961EA7" w:rsidP="00961EA7">
      <w:pPr>
        <w:pStyle w:val="AllowPageBreak"/>
      </w:pPr>
    </w:p>
    <w:p w:rsidR="00000000" w:rsidRPr="00961EA7" w:rsidP="00961EA7">
      <w:pPr>
        <w:pStyle w:val="Heading1"/>
      </w:pPr>
      <w:bookmarkStart w:id="13" w:name="O_154535"/>
      <w:bookmarkEnd w:id="13"/>
      <w:r w:rsidRPr="00961EA7">
        <w:t>Competency field</w:t>
      </w:r>
    </w:p>
    <w:tbl>
      <w:tblPr>
        <w:tblW w:w="0" w:type="auto"/>
        <w:tblLayout w:type="fixed"/>
        <w:tblCellMar>
          <w:left w:w="62" w:type="dxa"/>
          <w:right w:w="62" w:type="dxa"/>
        </w:tblCellMar>
        <w:tblLook w:val="0000"/>
      </w:tblPr>
      <w:tblGrid>
        <w:gridCol w:w="2776"/>
        <w:gridCol w:w="5746"/>
      </w:tblGrid>
      <w:tr w:rsidTr="00EB124D">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EA7" w:rsidP="00961EA7">
            <w:pPr>
              <w:pStyle w:val="BodyText"/>
            </w:pPr>
            <w:r w:rsidRPr="00961EA7">
              <w:t>Knowledge Management - Recordkeeping</w:t>
            </w:r>
          </w:p>
        </w:tc>
      </w:tr>
    </w:tbl>
    <w:p w:rsidR="00000000" w:rsidRPr="00961EA7" w:rsidP="00961EA7">
      <w:pPr>
        <w:pStyle w:val="BodyText"/>
      </w:pPr>
    </w:p>
    <w:p w:rsidR="00000000" w:rsidRPr="00961EA7" w:rsidP="00961EA7">
      <w:pPr>
        <w:pStyle w:val="AllowPageBreak"/>
      </w:pPr>
    </w:p>
    <w:p w:rsidR="00000000" w:rsidRPr="00961EA7" w:rsidP="00961EA7">
      <w:pPr>
        <w:pStyle w:val="Heading1"/>
      </w:pPr>
      <w:bookmarkStart w:id="14" w:name="O_154534"/>
      <w:bookmarkEnd w:id="14"/>
      <w:r w:rsidRPr="00961EA7">
        <w:t>Co-requisite units</w:t>
      </w:r>
    </w:p>
    <w:tbl>
      <w:tblPr>
        <w:tblW w:w="0" w:type="auto"/>
        <w:tblLayout w:type="fixed"/>
        <w:tblCellMar>
          <w:left w:w="62" w:type="dxa"/>
          <w:right w:w="62" w:type="dxa"/>
        </w:tblCellMar>
        <w:tblLook w:val="0000"/>
      </w:tblPr>
      <w:tblGrid>
        <w:gridCol w:w="2641"/>
        <w:gridCol w:w="1322"/>
        <w:gridCol w:w="4559"/>
      </w:tblGrid>
      <w:tr w:rsidTr="00EB124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r w:rsidRPr="00961EA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p>
        </w:tc>
      </w:tr>
      <w:tr w:rsidTr="00EB12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1EA7">
            <w:pPr>
              <w:pStyle w:val="BodyText"/>
              <w:rPr>
                <w:lang w:val="en-NZ"/>
              </w:rPr>
            </w:pPr>
          </w:p>
        </w:tc>
      </w:tr>
      <w:tr w:rsidTr="00EB124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1EA7" w:rsidP="00961EA7">
            <w:pPr>
              <w:pStyle w:val="BodyText"/>
            </w:pPr>
          </w:p>
        </w:tc>
      </w:tr>
    </w:tbl>
    <w:p w:rsidR="00000000" w:rsidRPr="00961EA7" w:rsidP="00961EA7">
      <w:pPr>
        <w:pStyle w:val="BodyText"/>
      </w:pPr>
    </w:p>
    <w:p w:rsidR="00000000" w:rsidRPr="00961EA7" w:rsidP="00961EA7"/>
    <w:sectPr w:rsidSect="00961E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E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124D" w:rsidP="00EB12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E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24D" w:rsidP="00961E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B124D" w:rsidP="00961E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124D" w:rsidP="00961E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E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EA7" w:rsidRPr="00EB124D" w:rsidP="00EB124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E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24D" w:rsidP="00961EA7">
    <w:pPr>
      <w:pStyle w:val="Header"/>
      <w:framePr w:wrap="around"/>
    </w:pPr>
    <w:r>
      <w:fldChar w:fldCharType="begin"/>
    </w:r>
    <w:r>
      <w:instrText xml:space="preserve"> TITLE   \* MERGEFORMAT </w:instrText>
    </w:r>
    <w:r>
      <w:fldChar w:fldCharType="separate"/>
    </w:r>
    <w:r>
      <w:t>BSBRKG402B Provide information from and about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B124D" w:rsidP="00961E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74C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F404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F0D8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E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1EA7"/>
    <w:pPr>
      <w:spacing w:before="360" w:after="60"/>
      <w:outlineLvl w:val="0"/>
    </w:pPr>
    <w:rPr>
      <w:sz w:val="32"/>
    </w:rPr>
  </w:style>
  <w:style w:type="paragraph" w:styleId="Heading2">
    <w:name w:val="heading 2"/>
    <w:basedOn w:val="HeadingBase"/>
    <w:next w:val="BodyText"/>
    <w:link w:val="Heading2Char"/>
    <w:qFormat/>
    <w:rsid w:val="00961EA7"/>
    <w:pPr>
      <w:keepLines/>
      <w:spacing w:before="240" w:after="120"/>
      <w:outlineLvl w:val="1"/>
    </w:pPr>
    <w:rPr>
      <w:sz w:val="28"/>
      <w:szCs w:val="40"/>
    </w:rPr>
  </w:style>
  <w:style w:type="paragraph" w:styleId="Heading3">
    <w:name w:val="heading 3"/>
    <w:basedOn w:val="HeadingBase"/>
    <w:next w:val="BodyText"/>
    <w:link w:val="Heading3Char"/>
    <w:qFormat/>
    <w:rsid w:val="00961EA7"/>
    <w:pPr>
      <w:spacing w:before="180" w:after="120"/>
      <w:outlineLvl w:val="2"/>
    </w:pPr>
    <w:rPr>
      <w:spacing w:val="-10"/>
      <w:kern w:val="32"/>
    </w:rPr>
  </w:style>
  <w:style w:type="paragraph" w:styleId="Heading4">
    <w:name w:val="heading 4"/>
    <w:basedOn w:val="HeadingBase"/>
    <w:next w:val="BodyText"/>
    <w:link w:val="Heading4Char"/>
    <w:qFormat/>
    <w:rsid w:val="00961EA7"/>
    <w:pPr>
      <w:spacing w:before="160" w:after="120"/>
      <w:outlineLvl w:val="3"/>
    </w:pPr>
    <w:rPr>
      <w:sz w:val="22"/>
    </w:rPr>
  </w:style>
  <w:style w:type="paragraph" w:styleId="Heading5">
    <w:name w:val="heading 5"/>
    <w:basedOn w:val="HeadingBase"/>
    <w:next w:val="Normal"/>
    <w:link w:val="Heading5Char"/>
    <w:qFormat/>
    <w:rsid w:val="00961EA7"/>
    <w:pPr>
      <w:spacing w:before="80"/>
      <w:outlineLvl w:val="4"/>
    </w:pPr>
    <w:rPr>
      <w:color w:val="918585"/>
      <w:sz w:val="20"/>
    </w:rPr>
  </w:style>
  <w:style w:type="paragraph" w:styleId="Heading6">
    <w:name w:val="heading 6"/>
    <w:basedOn w:val="HeadingBase"/>
    <w:next w:val="Normal"/>
    <w:link w:val="Heading6Char"/>
    <w:qFormat/>
    <w:rsid w:val="00961EA7"/>
    <w:pPr>
      <w:spacing w:before="60"/>
      <w:outlineLvl w:val="5"/>
    </w:pPr>
    <w:rPr>
      <w:color w:val="918585"/>
      <w:sz w:val="20"/>
    </w:rPr>
  </w:style>
  <w:style w:type="paragraph" w:styleId="Heading7">
    <w:name w:val="heading 7"/>
    <w:basedOn w:val="Normal"/>
    <w:next w:val="Normal"/>
    <w:link w:val="Heading7Char"/>
    <w:qFormat/>
    <w:rsid w:val="00961EA7"/>
    <w:pPr>
      <w:ind w:left="720"/>
      <w:outlineLvl w:val="6"/>
    </w:pPr>
    <w:rPr>
      <w:i/>
    </w:rPr>
  </w:style>
  <w:style w:type="paragraph" w:styleId="Heading8">
    <w:name w:val="heading 8"/>
    <w:basedOn w:val="Normal"/>
    <w:next w:val="Normal"/>
    <w:link w:val="Heading8Char"/>
    <w:qFormat/>
    <w:rsid w:val="00961EA7"/>
    <w:pPr>
      <w:ind w:left="720"/>
      <w:outlineLvl w:val="7"/>
    </w:pPr>
    <w:rPr>
      <w:i/>
    </w:rPr>
  </w:style>
  <w:style w:type="paragraph" w:styleId="Heading9">
    <w:name w:val="heading 9"/>
    <w:basedOn w:val="Normal"/>
    <w:next w:val="Normal"/>
    <w:link w:val="Heading9Char"/>
    <w:qFormat/>
    <w:rsid w:val="00961EA7"/>
    <w:pPr>
      <w:ind w:left="720"/>
      <w:outlineLvl w:val="8"/>
    </w:pPr>
    <w:rPr>
      <w:i/>
    </w:rPr>
  </w:style>
  <w:style w:type="character" w:default="1" w:styleId="DefaultParagraphFont">
    <w:name w:val="Default Paragraph Font"/>
    <w:uiPriority w:val="1"/>
    <w:unhideWhenUsed/>
    <w:rsid w:val="00961E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1EA7"/>
  </w:style>
  <w:style w:type="character" w:customStyle="1" w:styleId="Heading1Char">
    <w:name w:val="Heading 1 Char"/>
    <w:link w:val="Heading1"/>
    <w:rsid w:val="00961EA7"/>
    <w:rPr>
      <w:rFonts w:ascii="Times New Roman" w:eastAsia="Times New Roman" w:hAnsi="Times New Roman" w:cs="Times New Roman"/>
      <w:b/>
      <w:sz w:val="32"/>
      <w:szCs w:val="20"/>
      <w:lang w:eastAsia="en-US"/>
    </w:rPr>
  </w:style>
  <w:style w:type="paragraph" w:styleId="BodyText">
    <w:name w:val="Body Text"/>
    <w:basedOn w:val="Normal"/>
    <w:link w:val="BodyTextChar"/>
    <w:rsid w:val="00961EA7"/>
    <w:pPr>
      <w:spacing w:before="120" w:after="120"/>
      <w:contextualSpacing/>
    </w:pPr>
    <w:rPr>
      <w:rFonts w:ascii="Times New Roman" w:hAnsi="Times New Roman"/>
      <w:sz w:val="24"/>
      <w:szCs w:val="22"/>
    </w:rPr>
  </w:style>
  <w:style w:type="character" w:customStyle="1" w:styleId="BodyTextChar">
    <w:name w:val="Body Text Char"/>
    <w:link w:val="BodyText"/>
    <w:rsid w:val="00961EA7"/>
    <w:rPr>
      <w:rFonts w:ascii="Times New Roman" w:eastAsia="Times New Roman" w:hAnsi="Times New Roman" w:cs="Times New Roman"/>
      <w:sz w:val="24"/>
      <w:lang w:val="en-US" w:eastAsia="en-US"/>
    </w:rPr>
  </w:style>
  <w:style w:type="paragraph" w:styleId="Footer">
    <w:name w:val="footer"/>
    <w:basedOn w:val="Normal"/>
    <w:link w:val="FooterChar"/>
    <w:rsid w:val="00961E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61EA7"/>
    <w:rPr>
      <w:rFonts w:ascii="Times New Roman" w:eastAsia="Times New Roman" w:hAnsi="Times New Roman" w:cs="Times New Roman"/>
      <w:sz w:val="16"/>
      <w:lang w:val="en-US" w:eastAsia="en-US"/>
    </w:rPr>
  </w:style>
  <w:style w:type="paragraph" w:styleId="List">
    <w:name w:val="List"/>
    <w:basedOn w:val="BodyText"/>
    <w:next w:val="BodyText"/>
    <w:rsid w:val="00961EA7"/>
    <w:pPr>
      <w:tabs>
        <w:tab w:val="left" w:pos="340"/>
      </w:tabs>
      <w:spacing w:before="60" w:after="60"/>
      <w:ind w:left="340" w:hanging="340"/>
    </w:pPr>
  </w:style>
  <w:style w:type="paragraph" w:styleId="ListBullet">
    <w:name w:val="List Bullet"/>
    <w:basedOn w:val="List"/>
    <w:rsid w:val="00961EA7"/>
    <w:pPr>
      <w:numPr>
        <w:numId w:val="13"/>
      </w:numPr>
      <w:tabs>
        <w:tab w:val="clear" w:pos="340"/>
      </w:tabs>
      <w:spacing w:before="40" w:after="40"/>
    </w:pPr>
  </w:style>
  <w:style w:type="character" w:customStyle="1" w:styleId="SpecialBold">
    <w:name w:val="Special Bold"/>
    <w:rsid w:val="00961EA7"/>
    <w:rPr>
      <w:b/>
      <w:spacing w:val="0"/>
    </w:rPr>
  </w:style>
  <w:style w:type="paragraph" w:styleId="ListBullet2">
    <w:name w:val="List Bullet 2"/>
    <w:basedOn w:val="List2"/>
    <w:rsid w:val="00961EA7"/>
    <w:pPr>
      <w:numPr>
        <w:numId w:val="14"/>
      </w:numPr>
      <w:tabs>
        <w:tab w:val="clear" w:pos="680"/>
      </w:tabs>
    </w:pPr>
  </w:style>
  <w:style w:type="paragraph" w:customStyle="1" w:styleId="SuperHeading">
    <w:name w:val="SuperHeading"/>
    <w:basedOn w:val="Normal"/>
    <w:rsid w:val="00961EA7"/>
    <w:pPr>
      <w:spacing w:before="240" w:after="120"/>
      <w:outlineLvl w:val="0"/>
    </w:pPr>
    <w:rPr>
      <w:rFonts w:ascii="Times New Roman" w:hAnsi="Times New Roman"/>
      <w:b/>
      <w:sz w:val="28"/>
    </w:rPr>
  </w:style>
  <w:style w:type="paragraph" w:customStyle="1" w:styleId="AllowPageBreak">
    <w:name w:val="AllowPageBreak"/>
    <w:rsid w:val="00961E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61EA7"/>
    <w:pPr>
      <w:tabs>
        <w:tab w:val="left" w:pos="680"/>
      </w:tabs>
      <w:spacing w:before="60" w:after="60"/>
      <w:ind w:left="680" w:hanging="340"/>
    </w:pPr>
  </w:style>
  <w:style w:type="character" w:customStyle="1" w:styleId="BoldandItalics">
    <w:name w:val="Bold and Italics"/>
    <w:qFormat/>
    <w:rsid w:val="00961EA7"/>
    <w:rPr>
      <w:b/>
      <w:i/>
      <w:u w:val="none"/>
    </w:rPr>
  </w:style>
  <w:style w:type="character" w:customStyle="1" w:styleId="Heading2Char">
    <w:name w:val="Heading 2 Char"/>
    <w:link w:val="Heading2"/>
    <w:rsid w:val="00961EA7"/>
    <w:rPr>
      <w:rFonts w:ascii="Times New Roman" w:eastAsia="Times New Roman" w:hAnsi="Times New Roman" w:cs="Times New Roman"/>
      <w:b/>
      <w:sz w:val="28"/>
      <w:szCs w:val="40"/>
      <w:lang w:eastAsia="en-US"/>
    </w:rPr>
  </w:style>
  <w:style w:type="character" w:customStyle="1" w:styleId="Heading3Char">
    <w:name w:val="Heading 3 Char"/>
    <w:link w:val="Heading3"/>
    <w:rsid w:val="00961EA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61EA7"/>
    <w:rPr>
      <w:rFonts w:ascii="Times New Roman" w:eastAsia="Times New Roman" w:hAnsi="Times New Roman" w:cs="Times New Roman"/>
      <w:b/>
      <w:szCs w:val="20"/>
      <w:lang w:eastAsia="en-US"/>
    </w:rPr>
  </w:style>
  <w:style w:type="character" w:customStyle="1" w:styleId="Heading5Char">
    <w:name w:val="Heading 5 Char"/>
    <w:link w:val="Heading5"/>
    <w:rsid w:val="00961EA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61E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1E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1E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1EA7"/>
    <w:rPr>
      <w:rFonts w:ascii="Courier New" w:eastAsia="Times New Roman" w:hAnsi="Courier New" w:cs="Times New Roman"/>
      <w:i/>
      <w:szCs w:val="20"/>
      <w:lang w:val="en-US" w:eastAsia="en-US"/>
    </w:rPr>
  </w:style>
  <w:style w:type="paragraph" w:customStyle="1" w:styleId="HeadingBase">
    <w:name w:val="Heading Base"/>
    <w:rsid w:val="00961E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1EA7"/>
    <w:pPr>
      <w:tabs>
        <w:tab w:val="right" w:leader="dot" w:pos="9072"/>
      </w:tabs>
      <w:ind w:left="567"/>
    </w:pPr>
    <w:rPr>
      <w:szCs w:val="22"/>
    </w:rPr>
  </w:style>
  <w:style w:type="paragraph" w:customStyle="1" w:styleId="TOCBase">
    <w:name w:val="TOC Base"/>
    <w:rsid w:val="00961E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1EA7"/>
    <w:pPr>
      <w:tabs>
        <w:tab w:val="right" w:leader="dot" w:pos="9072"/>
      </w:tabs>
      <w:spacing w:before="40" w:after="40"/>
      <w:ind w:left="284"/>
    </w:pPr>
    <w:rPr>
      <w:rFonts w:ascii="Times New Roman" w:hAnsi="Times New Roman"/>
    </w:rPr>
  </w:style>
  <w:style w:type="paragraph" w:styleId="TOC1">
    <w:name w:val="toc 1"/>
    <w:basedOn w:val="TOCBase"/>
    <w:next w:val="Normal"/>
    <w:rsid w:val="00961E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1EA7"/>
    <w:pPr>
      <w:spacing w:before="5040"/>
      <w:jc w:val="center"/>
    </w:pPr>
    <w:rPr>
      <w:sz w:val="48"/>
      <w:szCs w:val="72"/>
      <w:lang w:val="en-US"/>
    </w:rPr>
  </w:style>
  <w:style w:type="character" w:customStyle="1" w:styleId="TitleChar">
    <w:name w:val="Title Char"/>
    <w:link w:val="Title"/>
    <w:rsid w:val="00961E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1EA7"/>
    <w:pPr>
      <w:tabs>
        <w:tab w:val="left" w:pos="3600"/>
        <w:tab w:val="left" w:pos="3958"/>
      </w:tabs>
    </w:pPr>
  </w:style>
  <w:style w:type="paragraph" w:customStyle="1" w:styleId="Note">
    <w:name w:val="Note"/>
    <w:basedOn w:val="BodyText"/>
    <w:rsid w:val="00961E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1EA7"/>
    <w:pPr>
      <w:framePr w:wrap="auto" w:hAnchor="text" w:y="6049"/>
    </w:pPr>
    <w:rPr>
      <w:color w:val="000000"/>
      <w:sz w:val="40"/>
    </w:rPr>
  </w:style>
  <w:style w:type="paragraph" w:customStyle="1" w:styleId="TOCTitle">
    <w:name w:val="TOCTitle"/>
    <w:basedOn w:val="Heading1"/>
    <w:rsid w:val="00961EA7"/>
    <w:pPr>
      <w:spacing w:after="240"/>
      <w:jc w:val="center"/>
      <w:outlineLvl w:val="9"/>
    </w:pPr>
    <w:rPr>
      <w:caps/>
    </w:rPr>
  </w:style>
  <w:style w:type="paragraph" w:customStyle="1" w:styleId="Version">
    <w:name w:val="Version"/>
    <w:rsid w:val="00961E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1EA7"/>
    <w:pPr>
      <w:keepNext w:val="0"/>
      <w:tabs>
        <w:tab w:val="right" w:pos="4176"/>
      </w:tabs>
      <w:ind w:left="198" w:hanging="198"/>
    </w:pPr>
    <w:rPr>
      <w:rFonts w:ascii="Garamond" w:hAnsi="Garamond"/>
    </w:rPr>
  </w:style>
  <w:style w:type="paragraph" w:styleId="IndexHeading">
    <w:name w:val="index heading"/>
    <w:basedOn w:val="Normal"/>
    <w:next w:val="Index1"/>
    <w:semiHidden/>
    <w:rsid w:val="00961EA7"/>
    <w:pPr>
      <w:spacing w:before="120" w:after="120"/>
    </w:pPr>
    <w:rPr>
      <w:rFonts w:ascii="Arial" w:hAnsi="Arial"/>
      <w:b/>
      <w:color w:val="918585"/>
      <w:sz w:val="24"/>
    </w:rPr>
  </w:style>
  <w:style w:type="paragraph" w:styleId="Header">
    <w:name w:val="header"/>
    <w:basedOn w:val="Normal"/>
    <w:link w:val="HeaderChar"/>
    <w:rsid w:val="00961E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61EA7"/>
    <w:rPr>
      <w:rFonts w:ascii="Times New Roman" w:eastAsia="Times New Roman" w:hAnsi="Times New Roman" w:cs="Times New Roman"/>
      <w:sz w:val="16"/>
      <w:szCs w:val="20"/>
      <w:lang w:val="en-GB" w:eastAsia="en-US"/>
    </w:rPr>
  </w:style>
  <w:style w:type="paragraph" w:customStyle="1" w:styleId="Chapter">
    <w:name w:val="Chapter"/>
    <w:basedOn w:val="Normal"/>
    <w:rsid w:val="00961EA7"/>
    <w:pPr>
      <w:spacing w:before="240"/>
    </w:pPr>
    <w:rPr>
      <w:rFonts w:ascii="Times New Roman" w:hAnsi="Times New Roman"/>
      <w:smallCaps/>
      <w:spacing w:val="80"/>
      <w:sz w:val="28"/>
    </w:rPr>
  </w:style>
  <w:style w:type="paragraph" w:customStyle="1" w:styleId="InChapter">
    <w:name w:val="InChapter"/>
    <w:basedOn w:val="Heading3"/>
    <w:rsid w:val="00961EA7"/>
    <w:pPr>
      <w:spacing w:after="240"/>
      <w:outlineLvl w:val="9"/>
    </w:pPr>
    <w:rPr>
      <w:noProof/>
    </w:rPr>
  </w:style>
  <w:style w:type="paragraph" w:styleId="Index2">
    <w:name w:val="index 2"/>
    <w:basedOn w:val="Normal"/>
    <w:next w:val="Normal"/>
    <w:semiHidden/>
    <w:rsid w:val="00961EA7"/>
    <w:pPr>
      <w:tabs>
        <w:tab w:val="right" w:pos="4176"/>
      </w:tabs>
      <w:ind w:left="568" w:hanging="284"/>
    </w:pPr>
    <w:rPr>
      <w:rFonts w:ascii="Garamond" w:hAnsi="Garamond"/>
    </w:rPr>
  </w:style>
  <w:style w:type="paragraph" w:customStyle="1" w:styleId="Byline">
    <w:name w:val="Byline"/>
    <w:rsid w:val="00961E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1EA7"/>
    <w:pPr>
      <w:tabs>
        <w:tab w:val="clear" w:pos="3600"/>
        <w:tab w:val="clear" w:pos="3958"/>
      </w:tabs>
      <w:jc w:val="right"/>
    </w:pPr>
  </w:style>
  <w:style w:type="character" w:styleId="Emphasis">
    <w:name w:val="Emphasis"/>
    <w:qFormat/>
    <w:rsid w:val="00961EA7"/>
    <w:rPr>
      <w:i/>
    </w:rPr>
  </w:style>
  <w:style w:type="paragraph" w:styleId="Caption">
    <w:name w:val="caption"/>
    <w:basedOn w:val="BodyText"/>
    <w:next w:val="Normal"/>
    <w:qFormat/>
    <w:rsid w:val="00961EA7"/>
    <w:pPr>
      <w:framePr w:w="2268" w:hSpace="181" w:vSpace="181" w:wrap="around" w:vAnchor="text" w:hAnchor="page" w:x="1135" w:y="285" w:anchorLock="1"/>
    </w:pPr>
    <w:rPr>
      <w:i/>
    </w:rPr>
  </w:style>
  <w:style w:type="paragraph" w:customStyle="1" w:styleId="MiniTOCTitle">
    <w:name w:val="MiniTOCTitle"/>
    <w:basedOn w:val="Heading4"/>
    <w:rsid w:val="00961EA7"/>
    <w:pPr>
      <w:spacing w:before="240"/>
      <w:outlineLvl w:val="9"/>
    </w:pPr>
    <w:rPr>
      <w:noProof/>
      <w:sz w:val="24"/>
    </w:rPr>
  </w:style>
  <w:style w:type="paragraph" w:customStyle="1" w:styleId="MiniTOCItem">
    <w:name w:val="MiniTOCItem"/>
    <w:basedOn w:val="ListBullet"/>
    <w:rsid w:val="00961EA7"/>
    <w:pPr>
      <w:numPr>
        <w:numId w:val="0"/>
      </w:numPr>
      <w:tabs>
        <w:tab w:val="right" w:leader="dot" w:pos="6521"/>
      </w:tabs>
      <w:spacing w:before="0" w:after="0"/>
    </w:pPr>
  </w:style>
  <w:style w:type="paragraph" w:customStyle="1" w:styleId="TOFTitle">
    <w:name w:val="TOFTitle"/>
    <w:basedOn w:val="TOCTitle"/>
    <w:rsid w:val="00961EA7"/>
  </w:style>
  <w:style w:type="paragraph" w:styleId="TableofFigures">
    <w:name w:val="table of figures"/>
    <w:basedOn w:val="Normal"/>
    <w:next w:val="Normal"/>
    <w:semiHidden/>
    <w:rsid w:val="00961EA7"/>
    <w:pPr>
      <w:tabs>
        <w:tab w:val="right" w:leader="dot" w:pos="9072"/>
      </w:tabs>
      <w:ind w:left="970" w:hanging="403"/>
    </w:pPr>
    <w:rPr>
      <w:rFonts w:ascii="Times New Roman" w:hAnsi="Times New Roman"/>
      <w:b/>
    </w:rPr>
  </w:style>
  <w:style w:type="paragraph" w:styleId="ListNumber">
    <w:name w:val="List Number"/>
    <w:basedOn w:val="List"/>
    <w:rsid w:val="00961EA7"/>
    <w:pPr>
      <w:numPr>
        <w:numId w:val="11"/>
      </w:numPr>
    </w:pPr>
  </w:style>
  <w:style w:type="character" w:customStyle="1" w:styleId="WingdingSymbols">
    <w:name w:val="Wingding Symbols"/>
    <w:rsid w:val="00961EA7"/>
    <w:rPr>
      <w:rFonts w:ascii="Wingdings" w:hAnsi="Wingdings"/>
    </w:rPr>
  </w:style>
  <w:style w:type="paragraph" w:customStyle="1" w:styleId="TableHeading">
    <w:name w:val="Table Heading"/>
    <w:basedOn w:val="HeadingBase"/>
    <w:rsid w:val="00961EA7"/>
    <w:pPr>
      <w:keepLines/>
      <w:pBdr>
        <w:bottom w:val="single" w:sz="6" w:space="1" w:color="918585"/>
      </w:pBdr>
      <w:spacing w:before="240"/>
    </w:pPr>
  </w:style>
  <w:style w:type="character" w:customStyle="1" w:styleId="HotSpot">
    <w:name w:val="HotSpot"/>
    <w:rsid w:val="00961EA7"/>
    <w:rPr>
      <w:color w:val="0033CC"/>
      <w:u w:val="none"/>
    </w:rPr>
  </w:style>
  <w:style w:type="paragraph" w:customStyle="1" w:styleId="BodyTextRight">
    <w:name w:val="Body Text Right"/>
    <w:basedOn w:val="BodyText"/>
    <w:rsid w:val="00961EA7"/>
    <w:pPr>
      <w:spacing w:before="0" w:after="0"/>
      <w:jc w:val="right"/>
    </w:pPr>
  </w:style>
  <w:style w:type="paragraph" w:styleId="Index3">
    <w:name w:val="index 3"/>
    <w:basedOn w:val="ListNumber2"/>
    <w:next w:val="Normal"/>
    <w:semiHidden/>
    <w:rsid w:val="00961EA7"/>
    <w:pPr>
      <w:numPr>
        <w:numId w:val="0"/>
      </w:numPr>
      <w:tabs>
        <w:tab w:val="right" w:leader="dot" w:pos="4176"/>
      </w:tabs>
    </w:pPr>
  </w:style>
  <w:style w:type="paragraph" w:styleId="ListNumber2">
    <w:name w:val="List Number 2"/>
    <w:basedOn w:val="List2"/>
    <w:rsid w:val="00961EA7"/>
    <w:pPr>
      <w:numPr>
        <w:numId w:val="10"/>
      </w:numPr>
      <w:tabs>
        <w:tab w:val="clear" w:pos="1060"/>
      </w:tabs>
    </w:pPr>
  </w:style>
  <w:style w:type="paragraph" w:customStyle="1" w:styleId="MarginNote">
    <w:name w:val="Margin Note"/>
    <w:basedOn w:val="BodyText"/>
    <w:rsid w:val="00961E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1E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61E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1EA7"/>
    <w:rPr>
      <w:sz w:val="32"/>
    </w:rPr>
  </w:style>
  <w:style w:type="paragraph" w:customStyle="1" w:styleId="HeadingProcedure">
    <w:name w:val="Heading Procedure"/>
    <w:basedOn w:val="HeadingBase"/>
    <w:next w:val="Normal"/>
    <w:rsid w:val="00961EA7"/>
    <w:pPr>
      <w:tabs>
        <w:tab w:val="left" w:pos="0"/>
      </w:tabs>
      <w:spacing w:before="120" w:after="60"/>
    </w:pPr>
    <w:rPr>
      <w:i/>
      <w:color w:val="918585"/>
      <w:sz w:val="22"/>
    </w:rPr>
  </w:style>
  <w:style w:type="paragraph" w:customStyle="1" w:styleId="TableBodyText">
    <w:name w:val="Table Body Text"/>
    <w:basedOn w:val="BodyText"/>
    <w:rsid w:val="00961EA7"/>
    <w:pPr>
      <w:spacing w:before="60" w:after="60"/>
    </w:pPr>
  </w:style>
  <w:style w:type="paragraph" w:styleId="ListContinue">
    <w:name w:val="List Continue"/>
    <w:basedOn w:val="List"/>
    <w:rsid w:val="00961EA7"/>
    <w:pPr>
      <w:ind w:firstLine="0"/>
    </w:pPr>
  </w:style>
  <w:style w:type="paragraph" w:customStyle="1" w:styleId="ListNote">
    <w:name w:val="List Note"/>
    <w:basedOn w:val="List"/>
    <w:rsid w:val="00961EA7"/>
    <w:pPr>
      <w:pBdr>
        <w:top w:val="single" w:sz="6" w:space="2" w:color="918585"/>
        <w:bottom w:val="single" w:sz="6" w:space="2" w:color="918585"/>
      </w:pBdr>
      <w:tabs>
        <w:tab w:val="left" w:pos="1021"/>
      </w:tabs>
      <w:ind w:firstLine="0"/>
    </w:pPr>
  </w:style>
  <w:style w:type="paragraph" w:customStyle="1" w:styleId="Warning">
    <w:name w:val="Warning"/>
    <w:basedOn w:val="BodyText"/>
    <w:rsid w:val="00961EA7"/>
    <w:pPr>
      <w:shd w:val="clear" w:color="auto" w:fill="D9D9D9"/>
      <w:tabs>
        <w:tab w:val="left" w:pos="992"/>
      </w:tabs>
      <w:ind w:left="119" w:right="119"/>
    </w:pPr>
    <w:rPr>
      <w:sz w:val="20"/>
    </w:rPr>
  </w:style>
  <w:style w:type="paragraph" w:customStyle="1" w:styleId="MarginIcons">
    <w:name w:val="Margin Icons"/>
    <w:basedOn w:val="BodyText"/>
    <w:rsid w:val="00961EA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61EA7"/>
    <w:rPr>
      <w:rFonts w:ascii="Courier New" w:hAnsi="Courier New"/>
    </w:rPr>
  </w:style>
  <w:style w:type="paragraph" w:customStyle="1" w:styleId="NoteBullet">
    <w:name w:val="Note Bullet"/>
    <w:basedOn w:val="Note"/>
    <w:rsid w:val="00961EA7"/>
    <w:pPr>
      <w:tabs>
        <w:tab w:val="clear" w:pos="680"/>
      </w:tabs>
      <w:spacing w:before="60" w:after="60"/>
    </w:pPr>
  </w:style>
  <w:style w:type="paragraph" w:customStyle="1" w:styleId="SubHeading2">
    <w:name w:val="SubHeading2"/>
    <w:basedOn w:val="HeadingBase"/>
    <w:rsid w:val="00961EA7"/>
    <w:pPr>
      <w:spacing w:before="240" w:after="60"/>
    </w:pPr>
    <w:rPr>
      <w:sz w:val="20"/>
    </w:rPr>
  </w:style>
  <w:style w:type="paragraph" w:customStyle="1" w:styleId="SubHeading1">
    <w:name w:val="SubHeading1"/>
    <w:basedOn w:val="HeadingBase"/>
    <w:rsid w:val="00961EA7"/>
    <w:pPr>
      <w:spacing w:before="240" w:after="60"/>
    </w:pPr>
    <w:rPr>
      <w:color w:val="918585"/>
      <w:sz w:val="22"/>
    </w:rPr>
  </w:style>
  <w:style w:type="paragraph" w:customStyle="1" w:styleId="SideHeading">
    <w:name w:val="Side Heading"/>
    <w:basedOn w:val="HeadingBase"/>
    <w:rsid w:val="00961E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1EA7"/>
    <w:pPr>
      <w:numPr>
        <w:numId w:val="12"/>
      </w:numPr>
    </w:pPr>
  </w:style>
  <w:style w:type="paragraph" w:styleId="PlainText">
    <w:name w:val="Plain Text"/>
    <w:basedOn w:val="Normal"/>
    <w:link w:val="PlainTextChar"/>
    <w:rsid w:val="00961EA7"/>
    <w:rPr>
      <w:sz w:val="20"/>
    </w:rPr>
  </w:style>
  <w:style w:type="character" w:customStyle="1" w:styleId="PlainTextChar">
    <w:name w:val="Plain Text Char"/>
    <w:basedOn w:val="DefaultParagraphFont"/>
    <w:link w:val="PlainText"/>
    <w:rsid w:val="00961EA7"/>
    <w:rPr>
      <w:rFonts w:ascii="Courier New" w:eastAsia="Times New Roman" w:hAnsi="Courier New" w:cs="Times New Roman"/>
      <w:sz w:val="20"/>
      <w:szCs w:val="20"/>
      <w:lang w:val="en-US" w:eastAsia="en-US"/>
    </w:rPr>
  </w:style>
  <w:style w:type="character" w:customStyle="1" w:styleId="MenuOption">
    <w:name w:val="Menu Option"/>
    <w:rsid w:val="00961EA7"/>
    <w:rPr>
      <w:b/>
      <w:smallCaps/>
    </w:rPr>
  </w:style>
  <w:style w:type="paragraph" w:customStyle="1" w:styleId="TableListNumber">
    <w:name w:val="Table List Number"/>
    <w:basedOn w:val="ListNumber"/>
    <w:rsid w:val="00961EA7"/>
    <w:pPr>
      <w:numPr>
        <w:numId w:val="0"/>
      </w:numPr>
    </w:pPr>
  </w:style>
  <w:style w:type="paragraph" w:styleId="TOC4">
    <w:name w:val="toc 4"/>
    <w:basedOn w:val="TOCBase"/>
    <w:next w:val="Normal"/>
    <w:semiHidden/>
    <w:rsid w:val="00961EA7"/>
    <w:pPr>
      <w:tabs>
        <w:tab w:val="right" w:leader="dot" w:pos="9071"/>
      </w:tabs>
      <w:ind w:left="1701"/>
    </w:pPr>
  </w:style>
  <w:style w:type="paragraph" w:customStyle="1" w:styleId="ListAlpha">
    <w:name w:val="List Alpha"/>
    <w:basedOn w:val="List"/>
    <w:rsid w:val="00961EA7"/>
    <w:pPr>
      <w:numPr>
        <w:numId w:val="9"/>
      </w:numPr>
    </w:pPr>
  </w:style>
  <w:style w:type="paragraph" w:customStyle="1" w:styleId="ListAlpha2">
    <w:name w:val="List Alpha 2"/>
    <w:basedOn w:val="List2"/>
    <w:rsid w:val="00961EA7"/>
    <w:pPr>
      <w:numPr>
        <w:numId w:val="8"/>
      </w:numPr>
    </w:pPr>
  </w:style>
  <w:style w:type="paragraph" w:styleId="List3">
    <w:name w:val="List 3"/>
    <w:basedOn w:val="BodyText"/>
    <w:rsid w:val="00961EA7"/>
    <w:pPr>
      <w:tabs>
        <w:tab w:val="left" w:pos="1021"/>
      </w:tabs>
      <w:spacing w:before="60" w:after="60"/>
      <w:ind w:left="1020" w:hanging="340"/>
    </w:pPr>
  </w:style>
  <w:style w:type="paragraph" w:styleId="List4">
    <w:name w:val="List 4"/>
    <w:basedOn w:val="BodyText"/>
    <w:rsid w:val="00961EA7"/>
    <w:pPr>
      <w:tabs>
        <w:tab w:val="left" w:pos="1361"/>
      </w:tabs>
      <w:spacing w:before="60" w:after="60"/>
      <w:ind w:left="1361" w:hanging="340"/>
    </w:pPr>
  </w:style>
  <w:style w:type="paragraph" w:styleId="List5">
    <w:name w:val="List 5"/>
    <w:basedOn w:val="BodyText"/>
    <w:rsid w:val="00961EA7"/>
    <w:pPr>
      <w:tabs>
        <w:tab w:val="left" w:pos="1701"/>
      </w:tabs>
      <w:spacing w:before="60" w:after="60"/>
      <w:ind w:left="1701" w:hanging="340"/>
    </w:pPr>
  </w:style>
  <w:style w:type="paragraph" w:styleId="ListBullet3">
    <w:name w:val="List Bullet 3"/>
    <w:basedOn w:val="List3"/>
    <w:rsid w:val="00961EA7"/>
    <w:pPr>
      <w:numPr>
        <w:numId w:val="15"/>
      </w:numPr>
      <w:tabs>
        <w:tab w:val="clear" w:pos="1021"/>
      </w:tabs>
      <w:ind w:left="1037" w:hanging="357"/>
    </w:pPr>
  </w:style>
  <w:style w:type="paragraph" w:styleId="ListBullet4">
    <w:name w:val="List Bullet 4"/>
    <w:basedOn w:val="List4"/>
    <w:rsid w:val="00961EA7"/>
    <w:pPr>
      <w:numPr>
        <w:numId w:val="3"/>
      </w:numPr>
    </w:pPr>
  </w:style>
  <w:style w:type="paragraph" w:styleId="ListBullet5">
    <w:name w:val="List Bullet 5"/>
    <w:basedOn w:val="List5"/>
    <w:rsid w:val="00961EA7"/>
    <w:pPr>
      <w:numPr>
        <w:numId w:val="4"/>
      </w:numPr>
    </w:pPr>
  </w:style>
  <w:style w:type="paragraph" w:styleId="ListContinue2">
    <w:name w:val="List Continue 2"/>
    <w:basedOn w:val="List2"/>
    <w:rsid w:val="00961EA7"/>
    <w:pPr>
      <w:ind w:firstLine="0"/>
    </w:pPr>
  </w:style>
  <w:style w:type="paragraph" w:styleId="ListContinue3">
    <w:name w:val="List Continue 3"/>
    <w:basedOn w:val="List3"/>
    <w:rsid w:val="00961EA7"/>
    <w:pPr>
      <w:ind w:left="1021" w:firstLine="0"/>
    </w:pPr>
  </w:style>
  <w:style w:type="paragraph" w:styleId="ListContinue4">
    <w:name w:val="List Continue 4"/>
    <w:basedOn w:val="List4"/>
    <w:rsid w:val="00961EA7"/>
    <w:pPr>
      <w:ind w:firstLine="0"/>
    </w:pPr>
  </w:style>
  <w:style w:type="paragraph" w:styleId="ListContinue5">
    <w:name w:val="List Continue 5"/>
    <w:basedOn w:val="List5"/>
    <w:rsid w:val="00961EA7"/>
    <w:pPr>
      <w:ind w:firstLine="0"/>
    </w:pPr>
  </w:style>
  <w:style w:type="paragraph" w:styleId="ListNumber3">
    <w:name w:val="List Number 3"/>
    <w:basedOn w:val="List3"/>
    <w:rsid w:val="00961EA7"/>
    <w:pPr>
      <w:numPr>
        <w:numId w:val="5"/>
      </w:numPr>
    </w:pPr>
  </w:style>
  <w:style w:type="paragraph" w:styleId="ListNumber4">
    <w:name w:val="List Number 4"/>
    <w:basedOn w:val="List4"/>
    <w:rsid w:val="00961EA7"/>
    <w:pPr>
      <w:numPr>
        <w:numId w:val="6"/>
      </w:numPr>
    </w:pPr>
  </w:style>
  <w:style w:type="paragraph" w:styleId="ListNumber5">
    <w:name w:val="List Number 5"/>
    <w:basedOn w:val="List5"/>
    <w:rsid w:val="00961EA7"/>
    <w:pPr>
      <w:numPr>
        <w:numId w:val="7"/>
      </w:numPr>
    </w:pPr>
  </w:style>
  <w:style w:type="paragraph" w:styleId="BlockText">
    <w:name w:val="Block Text"/>
    <w:basedOn w:val="Normal"/>
    <w:rsid w:val="00961EA7"/>
    <w:pPr>
      <w:spacing w:after="120"/>
      <w:ind w:left="1440" w:right="1440"/>
    </w:pPr>
  </w:style>
  <w:style w:type="character" w:customStyle="1" w:styleId="Subscript">
    <w:name w:val="Subscript"/>
    <w:rsid w:val="00961EA7"/>
    <w:rPr>
      <w:sz w:val="16"/>
      <w:vertAlign w:val="subscript"/>
    </w:rPr>
  </w:style>
  <w:style w:type="character" w:customStyle="1" w:styleId="Superscript">
    <w:name w:val="Superscript"/>
    <w:rsid w:val="00961EA7"/>
    <w:rPr>
      <w:sz w:val="16"/>
      <w:vertAlign w:val="superscript"/>
    </w:rPr>
  </w:style>
  <w:style w:type="character" w:customStyle="1" w:styleId="Symbols">
    <w:name w:val="Symbols"/>
    <w:rsid w:val="00961EA7"/>
    <w:rPr>
      <w:rFonts w:ascii="Symbol" w:hAnsi="Symbol"/>
    </w:rPr>
  </w:style>
  <w:style w:type="character" w:customStyle="1" w:styleId="MenuOptions">
    <w:name w:val="Menu Options"/>
    <w:rsid w:val="00961EA7"/>
    <w:rPr>
      <w:rFonts w:ascii="Arial Narrow" w:hAnsi="Arial Narrow"/>
      <w:smallCaps/>
    </w:rPr>
  </w:style>
  <w:style w:type="character" w:customStyle="1" w:styleId="Buttons">
    <w:name w:val="Buttons"/>
    <w:rsid w:val="00961EA7"/>
    <w:rPr>
      <w:b/>
    </w:rPr>
  </w:style>
  <w:style w:type="character" w:customStyle="1" w:styleId="Underlined">
    <w:name w:val="Underlined"/>
    <w:rsid w:val="00961EA7"/>
    <w:rPr>
      <w:u w:val="single"/>
    </w:rPr>
  </w:style>
  <w:style w:type="paragraph" w:customStyle="1" w:styleId="TableBodyTextRight">
    <w:name w:val="Table Body Text Right"/>
    <w:basedOn w:val="TableBodyText"/>
    <w:rsid w:val="00961EA7"/>
    <w:pPr>
      <w:widowControl w:val="0"/>
      <w:autoSpaceDE w:val="0"/>
      <w:autoSpaceDN w:val="0"/>
      <w:adjustRightInd w:val="0"/>
      <w:jc w:val="right"/>
    </w:pPr>
    <w:rPr>
      <w:rFonts w:cs="Arial"/>
      <w:szCs w:val="18"/>
    </w:rPr>
  </w:style>
  <w:style w:type="paragraph" w:customStyle="1" w:styleId="CopyrightText">
    <w:name w:val="Copyright Text"/>
    <w:basedOn w:val="BodyText"/>
    <w:rsid w:val="00961EA7"/>
    <w:rPr>
      <w:sz w:val="18"/>
    </w:rPr>
  </w:style>
  <w:style w:type="paragraph" w:customStyle="1" w:styleId="BodySmallRight">
    <w:name w:val="Body Small Right"/>
    <w:basedOn w:val="BodyTextRight"/>
    <w:rsid w:val="00961EA7"/>
    <w:rPr>
      <w:sz w:val="18"/>
      <w:szCs w:val="18"/>
    </w:rPr>
  </w:style>
  <w:style w:type="paragraph" w:customStyle="1" w:styleId="MarginEdition">
    <w:name w:val="Margin Edition"/>
    <w:basedOn w:val="MarginNote"/>
    <w:rsid w:val="00961EA7"/>
    <w:pPr>
      <w:spacing w:before="0" w:after="0"/>
    </w:pPr>
    <w:rPr>
      <w:rFonts w:ascii="Times New Roman" w:hAnsi="Times New Roman"/>
      <w:color w:val="999999"/>
    </w:rPr>
  </w:style>
  <w:style w:type="paragraph" w:customStyle="1" w:styleId="Spacer">
    <w:name w:val="Spacer"/>
    <w:basedOn w:val="Normal"/>
    <w:rsid w:val="00961EA7"/>
    <w:rPr>
      <w:sz w:val="2"/>
      <w:szCs w:val="2"/>
    </w:rPr>
  </w:style>
  <w:style w:type="character" w:customStyle="1" w:styleId="Small">
    <w:name w:val="Small"/>
    <w:rsid w:val="00961EA7"/>
    <w:rPr>
      <w:sz w:val="16"/>
    </w:rPr>
  </w:style>
  <w:style w:type="paragraph" w:customStyle="1" w:styleId="WideTable">
    <w:name w:val="Wide Table"/>
    <w:basedOn w:val="Normal"/>
    <w:rsid w:val="00961EA7"/>
    <w:pPr>
      <w:ind w:left="-1418"/>
    </w:pPr>
    <w:rPr>
      <w:sz w:val="2"/>
      <w:szCs w:val="2"/>
    </w:rPr>
  </w:style>
  <w:style w:type="character" w:styleId="PageNumber">
    <w:name w:val="page number"/>
    <w:rsid w:val="00961EA7"/>
  </w:style>
  <w:style w:type="paragraph" w:styleId="Quote">
    <w:name w:val="Quote"/>
    <w:basedOn w:val="Heading1"/>
    <w:link w:val="QuoteChar"/>
    <w:qFormat/>
    <w:rsid w:val="00961EA7"/>
    <w:rPr>
      <w:b w:val="0"/>
      <w:sz w:val="72"/>
      <w:szCs w:val="72"/>
      <w:lang w:val="en-NZ"/>
    </w:rPr>
  </w:style>
  <w:style w:type="character" w:customStyle="1" w:styleId="QuoteChar">
    <w:name w:val="Quote Char"/>
    <w:link w:val="Quote"/>
    <w:rsid w:val="00961E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1EA7"/>
    <w:pPr>
      <w:pageBreakBefore/>
    </w:pPr>
  </w:style>
  <w:style w:type="paragraph" w:customStyle="1" w:styleId="Border">
    <w:name w:val="Border"/>
    <w:basedOn w:val="Normal"/>
    <w:qFormat/>
    <w:rsid w:val="00961EA7"/>
    <w:pPr>
      <w:pBdr>
        <w:top w:val="single" w:sz="18" w:space="1" w:color="auto"/>
      </w:pBdr>
    </w:pPr>
    <w:rPr>
      <w:rFonts w:ascii="Times New Roman" w:hAnsi="Times New Roman"/>
      <w:color w:val="FFFFFF"/>
      <w:sz w:val="2"/>
    </w:rPr>
  </w:style>
  <w:style w:type="character" w:styleId="IntenseEmphasis">
    <w:name w:val="Intense Emphasis"/>
    <w:uiPriority w:val="21"/>
    <w:qFormat/>
    <w:rsid w:val="00961EA7"/>
    <w:rPr>
      <w:b/>
      <w:bCs/>
      <w:i/>
      <w:iCs/>
      <w:color w:val="auto"/>
    </w:rPr>
  </w:style>
  <w:style w:type="paragraph" w:styleId="IntenseQuote">
    <w:name w:val="Intense Quote"/>
    <w:basedOn w:val="Normal"/>
    <w:next w:val="Normal"/>
    <w:link w:val="IntenseQuoteChar"/>
    <w:uiPriority w:val="30"/>
    <w:qFormat/>
    <w:rsid w:val="00961EA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61EA7"/>
    <w:rPr>
      <w:rFonts w:ascii="Courier New" w:eastAsia="Times New Roman" w:hAnsi="Courier New" w:cs="Times New Roman"/>
      <w:b/>
      <w:bCs/>
      <w:i/>
      <w:iCs/>
      <w:szCs w:val="20"/>
      <w:lang w:val="en-US" w:eastAsia="en-US"/>
    </w:rPr>
  </w:style>
  <w:style w:type="character" w:styleId="SubtleReference">
    <w:name w:val="Subtle Reference"/>
    <w:uiPriority w:val="31"/>
    <w:qFormat/>
    <w:rsid w:val="00961EA7"/>
    <w:rPr>
      <w:smallCaps/>
      <w:color w:val="auto"/>
      <w:u w:val="single"/>
    </w:rPr>
  </w:style>
  <w:style w:type="character" w:styleId="IntenseReference">
    <w:name w:val="Intense Reference"/>
    <w:uiPriority w:val="32"/>
    <w:qFormat/>
    <w:rsid w:val="00961EA7"/>
    <w:rPr>
      <w:b/>
      <w:bCs/>
      <w:smallCaps/>
      <w:color w:val="auto"/>
      <w:spacing w:val="5"/>
      <w:u w:val="single"/>
    </w:rPr>
  </w:style>
  <w:style w:type="paragraph" w:customStyle="1" w:styleId="2ColumnHeading">
    <w:name w:val="2Column Heading"/>
    <w:basedOn w:val="BodyText"/>
    <w:qFormat/>
    <w:rsid w:val="00961EA7"/>
    <w:pPr>
      <w:spacing w:after="60"/>
      <w:ind w:left="-2268"/>
    </w:pPr>
    <w:rPr>
      <w:b/>
    </w:rPr>
  </w:style>
  <w:style w:type="paragraph" w:customStyle="1" w:styleId="Heading1TOC">
    <w:name w:val="Heading1 TOC"/>
    <w:basedOn w:val="Normal"/>
    <w:qFormat/>
    <w:rsid w:val="00961EA7"/>
    <w:pPr>
      <w:spacing w:before="240" w:after="120"/>
    </w:pPr>
    <w:rPr>
      <w:rFonts w:ascii="Times New Roman" w:hAnsi="Times New Roman"/>
      <w:b/>
      <w:sz w:val="32"/>
    </w:rPr>
  </w:style>
  <w:style w:type="paragraph" w:customStyle="1" w:styleId="Heading2TOC">
    <w:name w:val="Heading2 TOC"/>
    <w:basedOn w:val="Normal"/>
    <w:qFormat/>
    <w:rsid w:val="00961EA7"/>
    <w:pPr>
      <w:spacing w:before="240" w:after="60"/>
    </w:pPr>
    <w:rPr>
      <w:rFonts w:ascii="Times New Roman" w:hAnsi="Times New Roman"/>
      <w:b/>
      <w:sz w:val="28"/>
    </w:rPr>
  </w:style>
  <w:style w:type="character" w:customStyle="1" w:styleId="Underline">
    <w:name w:val="Underline"/>
    <w:qFormat/>
    <w:rsid w:val="00961EA7"/>
    <w:rPr>
      <w:u w:val="single"/>
    </w:rPr>
  </w:style>
  <w:style w:type="paragraph" w:styleId="BalloonText">
    <w:name w:val="Balloon Text"/>
    <w:basedOn w:val="Normal"/>
    <w:link w:val="BalloonTextChar"/>
    <w:rsid w:val="00961EA7"/>
    <w:rPr>
      <w:rFonts w:ascii="Tahoma" w:hAnsi="Tahoma" w:cs="Tahoma"/>
      <w:sz w:val="16"/>
      <w:szCs w:val="16"/>
    </w:rPr>
  </w:style>
  <w:style w:type="character" w:customStyle="1" w:styleId="BalloonTextChar">
    <w:name w:val="Balloon Text Char"/>
    <w:link w:val="BalloonText"/>
    <w:rsid w:val="00961E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1EA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61EA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1154</Words>
  <Characters>7476</Characters>
  <Application>Microsoft Office Word</Application>
  <DocSecurity>0</DocSecurity>
  <Lines>287</Lines>
  <Paragraphs>157</Paragraphs>
  <ScaleCrop>false</ScaleCrop>
  <Company>Author-it Software Corporation Ltd.</Company>
  <LinksUpToDate>false</LinksUpToDate>
  <CharactersWithSpaces>8562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BSBRKG402B Provide information from and about records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2012-05-26T14:13:00Z</dcterms:created>
  <dcterms:modified xsi:type="dcterms:W3CDTF">2012-05-26T14:13:00Z</dcterms:modified>
</cp:coreProperties>
</file>