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3DD" w:rsidP="003633DD">
      <w:pPr>
        <w:pStyle w:val="Title"/>
      </w:pPr>
      <w:r>
        <w:fldChar w:fldCharType="begin"/>
      </w:r>
      <w:r>
        <w:instrText xml:space="preserve"> TITLE   \* MERGEFORMAT </w:instrText>
      </w:r>
      <w:r>
        <w:fldChar w:fldCharType="separate"/>
      </w:r>
      <w:r>
        <w:t>BSBRKG304B Maintain business records</w:t>
      </w:r>
      <w:r>
        <w:fldChar w:fldCharType="end"/>
      </w:r>
    </w:p>
    <w:p w:rsidR="003633DD" w:rsidP="003633DD">
      <w:pPr>
        <w:pStyle w:val="Version"/>
        <w:sectPr w:rsidSect="00EF0F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F8A" w:rsidP="00EF0F8A">
      <w:pPr>
        <w:pStyle w:val="SuperHeading"/>
      </w:pPr>
      <w:r w:rsidRPr="00EF0F8A">
        <w:t>BSBRKG304B Maintain business records</w:t>
      </w:r>
    </w:p>
    <w:p w:rsidR="00000000" w:rsidRPr="00EF0F8A" w:rsidP="00EF0F8A">
      <w:pPr>
        <w:pStyle w:val="Heading1"/>
      </w:pPr>
      <w:bookmarkStart w:id="1" w:name="O_67419"/>
      <w:bookmarkEnd w:id="1"/>
      <w:r w:rsidRPr="00EF0F8A">
        <w:t>Modification History</w:t>
      </w:r>
    </w:p>
    <w:p w:rsidR="00000000" w:rsidRPr="00EF0F8A" w:rsidP="00EF0F8A">
      <w:pPr>
        <w:pStyle w:val="BodyText"/>
      </w:pPr>
      <w:r w:rsidRPr="00EF0F8A">
        <w:t>Not applicable.</w:t>
      </w:r>
    </w:p>
    <w:p w:rsidR="00000000" w:rsidRPr="00EF0F8A" w:rsidP="00EF0F8A">
      <w:pPr>
        <w:pStyle w:val="AllowPageBreak"/>
      </w:pPr>
    </w:p>
    <w:p w:rsidR="00000000" w:rsidRPr="00EF0F8A" w:rsidP="00EF0F8A">
      <w:pPr>
        <w:pStyle w:val="Heading1"/>
      </w:pPr>
      <w:bookmarkStart w:id="2" w:name="O_67420"/>
      <w:bookmarkEnd w:id="2"/>
      <w:r w:rsidRPr="00EF0F8A">
        <w:t>Unit Descriptor</w:t>
      </w:r>
    </w:p>
    <w:tbl>
      <w:tblPr>
        <w:tblW w:w="0" w:type="auto"/>
        <w:tblLayout w:type="fixed"/>
        <w:tblCellMar>
          <w:left w:w="62" w:type="dxa"/>
          <w:right w:w="62" w:type="dxa"/>
        </w:tblCellMar>
        <w:tblLook w:val="0000"/>
      </w:tblPr>
      <w:tblGrid>
        <w:gridCol w:w="2668"/>
        <w:gridCol w:w="5854"/>
      </w:tblGrid>
      <w:tr w:rsidTr="003633D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 xml:space="preserve">This unit describes the performance outcomes, skills and knowledge required to maintain the records of a </w:t>
            </w:r>
            <w:r w:rsidRPr="00EF0F8A">
              <w:t>business or records system in good order on a day to day basis.</w:t>
            </w:r>
          </w:p>
          <w:p w:rsidR="00000000" w:rsidRPr="00EF0F8A" w:rsidP="00EF0F8A">
            <w:pPr>
              <w:pStyle w:val="BodyText"/>
            </w:pPr>
            <w:r w:rsidRPr="00EF0F8A">
              <w:t>No licensing, legislative, regulatory or certification requirements apply to this unit at the time of endorsement.</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3" w:name="O_67421"/>
      <w:bookmarkEnd w:id="3"/>
      <w:r w:rsidRPr="00EF0F8A">
        <w:t>Application of the Unit</w:t>
      </w:r>
    </w:p>
    <w:tbl>
      <w:tblPr>
        <w:tblW w:w="0" w:type="auto"/>
        <w:tblLayout w:type="fixed"/>
        <w:tblCellMar>
          <w:left w:w="62" w:type="dxa"/>
          <w:right w:w="62" w:type="dxa"/>
        </w:tblCellMar>
        <w:tblLook w:val="0000"/>
      </w:tblPr>
      <w:tblGrid>
        <w:gridCol w:w="2750"/>
        <w:gridCol w:w="5772"/>
      </w:tblGrid>
      <w:tr w:rsidTr="003633D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This unit applies to individuals requiring some understanding of relevant theoretical knowledge relating to recordkeeping functions. It is not assumed that individuals at this level would have responsibility for supervising the work of others; however it i</w:t>
            </w:r>
            <w:r w:rsidRPr="00EF0F8A">
              <w:t>s assumed that as a recordkeeping practitioner their work will support effective recordkeeping and governance practices across the organisation.</w:t>
            </w:r>
          </w:p>
          <w:p w:rsidR="00000000" w:rsidRPr="00EF0F8A" w:rsidP="00EF0F8A">
            <w:pPr>
              <w:pStyle w:val="BodyText"/>
            </w:pPr>
            <w:r w:rsidRPr="00EF0F8A">
              <w:t>The application is in relation to the maintenance of records from an existing business or records system that h</w:t>
            </w:r>
            <w:r w:rsidRPr="00EF0F8A">
              <w:t>as guidelines and processes to assist in the process. Work carried out in the interest of system maintenance will be performed under supervision or in consultation with more senior staff or users of the system.</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4" w:name="O_67422"/>
      <w:bookmarkEnd w:id="4"/>
      <w:r w:rsidRPr="00EF0F8A">
        <w:t>Licensing/Regulatory Informa</w:t>
      </w:r>
      <w:r w:rsidRPr="00EF0F8A">
        <w:t>tion</w:t>
      </w:r>
    </w:p>
    <w:p w:rsidR="00000000" w:rsidRPr="00EF0F8A" w:rsidP="00EF0F8A">
      <w:pPr>
        <w:pStyle w:val="BodyText"/>
      </w:pPr>
      <w:r w:rsidRPr="00EF0F8A">
        <w:t>Not applicable.</w:t>
      </w:r>
    </w:p>
    <w:p w:rsidR="00000000" w:rsidRPr="00EF0F8A" w:rsidP="00EF0F8A">
      <w:pPr>
        <w:pStyle w:val="AllowPageBreak"/>
      </w:pPr>
    </w:p>
    <w:p w:rsidR="00000000" w:rsidRPr="00EF0F8A" w:rsidP="00EF0F8A">
      <w:pPr>
        <w:pStyle w:val="Heading1"/>
      </w:pPr>
      <w:bookmarkStart w:id="5" w:name="O_67424"/>
      <w:bookmarkEnd w:id="5"/>
      <w:r w:rsidRPr="00EF0F8A">
        <w:t>Pre-Requisites</w:t>
      </w:r>
    </w:p>
    <w:tbl>
      <w:tblPr>
        <w:tblW w:w="0" w:type="auto"/>
        <w:tblLayout w:type="fixed"/>
        <w:tblCellMar>
          <w:left w:w="62" w:type="dxa"/>
          <w:right w:w="62" w:type="dxa"/>
        </w:tblCellMar>
        <w:tblLook w:val="0000"/>
      </w:tblPr>
      <w:tblGrid>
        <w:gridCol w:w="2775"/>
        <w:gridCol w:w="1295"/>
        <w:gridCol w:w="4452"/>
      </w:tblGrid>
      <w:tr w:rsidTr="003633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p>
        </w:tc>
      </w:tr>
      <w:tr w:rsidTr="003633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p>
        </w:tc>
      </w:tr>
      <w:tr w:rsidTr="003633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6" w:name="O_67423"/>
      <w:bookmarkEnd w:id="6"/>
      <w:r w:rsidRPr="00EF0F8A">
        <w:t>Employability Skills Information</w:t>
      </w:r>
    </w:p>
    <w:tbl>
      <w:tblPr>
        <w:tblW w:w="0" w:type="auto"/>
        <w:tblLayout w:type="fixed"/>
        <w:tblCellMar>
          <w:left w:w="62" w:type="dxa"/>
          <w:right w:w="62" w:type="dxa"/>
        </w:tblCellMar>
        <w:tblLook w:val="0000"/>
      </w:tblPr>
      <w:tblGrid>
        <w:gridCol w:w="2802"/>
        <w:gridCol w:w="5720"/>
      </w:tblGrid>
      <w:tr w:rsidTr="003633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This unit contains employability skills.</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7" w:name="O_67425"/>
      <w:bookmarkEnd w:id="7"/>
      <w:r w:rsidRPr="00EF0F8A">
        <w:t>Elements and Performance Criteria Pre-Content</w:t>
      </w:r>
    </w:p>
    <w:tbl>
      <w:tblPr>
        <w:tblW w:w="0" w:type="auto"/>
        <w:tblLayout w:type="fixed"/>
        <w:tblCellMar>
          <w:left w:w="62" w:type="dxa"/>
          <w:right w:w="62" w:type="dxa"/>
        </w:tblCellMar>
        <w:tblLook w:val="0000"/>
      </w:tblPr>
      <w:tblGrid>
        <w:gridCol w:w="2547"/>
        <w:gridCol w:w="5975"/>
      </w:tblGrid>
      <w:tr w:rsidTr="003633D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Performance criteria describe the performance needed to demonstrate achievement of the element. Where bold italicised text is used, further information is detailed in the required skills and</w:t>
            </w:r>
            <w:r w:rsidRPr="00EF0F8A">
              <w:t xml:space="preserve"> knowledge section and the range statement. Assessment of performance is to be consistent with the evidence guide.</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8" w:name="O_67426"/>
      <w:bookmarkEnd w:id="8"/>
      <w:r w:rsidRPr="00EF0F8A">
        <w:t>Elements and Performance Criteria</w:t>
      </w:r>
    </w:p>
    <w:tbl>
      <w:tblPr>
        <w:tblW w:w="0" w:type="auto"/>
        <w:tblLayout w:type="fixed"/>
        <w:tblCellMar>
          <w:left w:w="62" w:type="dxa"/>
          <w:right w:w="62" w:type="dxa"/>
        </w:tblCellMar>
        <w:tblLook w:val="0000"/>
      </w:tblPr>
      <w:tblGrid>
        <w:gridCol w:w="2547"/>
        <w:gridCol w:w="5975"/>
      </w:tblGrid>
      <w:tr w:rsidTr="003633DD">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PERFORMANCE CRITERIA</w:t>
            </w:r>
          </w:p>
        </w:tc>
      </w:tr>
      <w:tr w:rsidTr="003633D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List"/>
              <w:rPr>
                <w:lang w:val="en-NZ"/>
              </w:rPr>
            </w:pPr>
            <w:r w:rsidRPr="00EF0F8A">
              <w:t>1.</w:t>
            </w:r>
            <w:r w:rsidRPr="00EF0F8A">
              <w:tab/>
              <w:t>Collate business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2"/>
            </w:pPr>
            <w:r w:rsidRPr="00EF0F8A">
              <w:t>1.1.</w:t>
            </w:r>
            <w:r w:rsidRPr="00EF0F8A">
              <w:tab/>
              <w:t xml:space="preserve">Identify individual </w:t>
            </w:r>
            <w:r w:rsidRPr="00EF0F8A">
              <w:rPr>
                <w:rStyle w:val="BoldandItalics"/>
              </w:rPr>
              <w:t>records</w:t>
            </w:r>
            <w:r w:rsidRPr="00EF0F8A">
              <w:t xml:space="preserve"> or </w:t>
            </w:r>
            <w:r w:rsidRPr="00EF0F8A">
              <w:rPr>
                <w:rStyle w:val="BoldandItalics"/>
              </w:rPr>
              <w:t>information</w:t>
            </w:r>
            <w:r w:rsidRPr="00EF0F8A">
              <w:t xml:space="preserve"> which should be incorporated into </w:t>
            </w:r>
            <w:r w:rsidRPr="00EF0F8A">
              <w:rPr>
                <w:rStyle w:val="BoldandItalics"/>
              </w:rPr>
              <w:t>business or records system</w:t>
            </w:r>
            <w:r w:rsidRPr="00EF0F8A">
              <w:t xml:space="preserve"> according to organisational criteria</w:t>
            </w:r>
          </w:p>
          <w:p w:rsidR="00000000" w:rsidRPr="00EF0F8A" w:rsidP="00EF0F8A">
            <w:pPr>
              <w:pStyle w:val="List2"/>
            </w:pPr>
            <w:r w:rsidRPr="00EF0F8A">
              <w:t>1.2.</w:t>
            </w:r>
            <w:r w:rsidRPr="00EF0F8A">
              <w:tab/>
              <w:t>Sort records in accordance with workplace requirements</w:t>
            </w:r>
          </w:p>
          <w:p w:rsidR="00000000" w:rsidP="00EF0F8A">
            <w:pPr>
              <w:pStyle w:val="List2"/>
              <w:rPr>
                <w:lang w:val="en-NZ"/>
              </w:rPr>
            </w:pPr>
            <w:r w:rsidRPr="00EF0F8A">
              <w:t>1.3.</w:t>
            </w:r>
            <w:r w:rsidRPr="00EF0F8A">
              <w:tab/>
              <w:t xml:space="preserve">Adhere to </w:t>
            </w:r>
            <w:r w:rsidRPr="00EF0F8A">
              <w:rPr>
                <w:rStyle w:val="BoldandItalics"/>
              </w:rPr>
              <w:t>security and access requirements</w:t>
            </w:r>
            <w:r w:rsidRPr="00EF0F8A">
              <w:t xml:space="preserve"> in accordance with organisational </w:t>
            </w:r>
            <w:r w:rsidRPr="00EF0F8A">
              <w:t>procedures</w:t>
            </w:r>
          </w:p>
        </w:tc>
      </w:tr>
      <w:tr w:rsidTr="003633D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List"/>
              <w:rPr>
                <w:lang w:val="en-NZ"/>
              </w:rPr>
            </w:pPr>
            <w:r w:rsidRPr="00EF0F8A">
              <w:t>2.</w:t>
            </w:r>
            <w:r w:rsidRPr="00EF0F8A">
              <w:tab/>
              <w:t>Update business or records system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2"/>
            </w:pPr>
            <w:r w:rsidRPr="00EF0F8A">
              <w:t>2.1.</w:t>
            </w:r>
            <w:r w:rsidRPr="00EF0F8A">
              <w:tab/>
              <w:t xml:space="preserve">Identify and record control information for describing new records to be incorporated into business or records system </w:t>
            </w:r>
          </w:p>
          <w:p w:rsidR="00000000" w:rsidRPr="00EF0F8A" w:rsidP="00EF0F8A">
            <w:pPr>
              <w:pStyle w:val="List2"/>
            </w:pPr>
            <w:r w:rsidRPr="00EF0F8A">
              <w:t>2.2.</w:t>
            </w:r>
            <w:r w:rsidRPr="00EF0F8A">
              <w:tab/>
              <w:t>Update control information describing movement or use of records within busine</w:t>
            </w:r>
            <w:r w:rsidRPr="00EF0F8A">
              <w:t xml:space="preserve">ss or records system </w:t>
            </w:r>
          </w:p>
          <w:p w:rsidR="00000000" w:rsidRPr="00EF0F8A" w:rsidP="00EF0F8A">
            <w:pPr>
              <w:pStyle w:val="List2"/>
            </w:pPr>
            <w:r w:rsidRPr="00EF0F8A">
              <w:t>2.3.</w:t>
            </w:r>
            <w:r w:rsidRPr="00EF0F8A">
              <w:tab/>
              <w:t xml:space="preserve">Accurately record and update control information in business or records system </w:t>
            </w:r>
          </w:p>
          <w:p w:rsidR="00000000" w:rsidP="00EF0F8A">
            <w:pPr>
              <w:pStyle w:val="List2"/>
              <w:rPr>
                <w:lang w:val="en-NZ"/>
              </w:rPr>
            </w:pPr>
            <w:r w:rsidRPr="00EF0F8A">
              <w:t>2.4.</w:t>
            </w:r>
            <w:r w:rsidRPr="00EF0F8A">
              <w:tab/>
              <w:t>Identify and remove records of completed business activities from current system for disposal</w:t>
            </w:r>
          </w:p>
        </w:tc>
      </w:tr>
      <w:tr w:rsidTr="003633D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List"/>
              <w:rPr>
                <w:lang w:val="en-NZ"/>
              </w:rPr>
            </w:pPr>
            <w:r w:rsidRPr="00EF0F8A">
              <w:t>3.</w:t>
            </w:r>
            <w:r w:rsidRPr="00EF0F8A">
              <w:tab/>
              <w:t>Prepare reports from the business or records s</w:t>
            </w:r>
            <w:r w:rsidRPr="00EF0F8A">
              <w:t>ystem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2"/>
            </w:pPr>
            <w:r w:rsidRPr="00EF0F8A">
              <w:t>3.1.</w:t>
            </w:r>
            <w:r w:rsidRPr="00EF0F8A">
              <w:tab/>
              <w:t xml:space="preserve">Interpret requests for </w:t>
            </w:r>
            <w:r w:rsidRPr="00EF0F8A">
              <w:rPr>
                <w:rStyle w:val="BoldandItalics"/>
              </w:rPr>
              <w:t>reports</w:t>
            </w:r>
            <w:r w:rsidRPr="00EF0F8A">
              <w:t xml:space="preserve"> and clarify the content and frequency sought, where necessary</w:t>
            </w:r>
          </w:p>
          <w:p w:rsidR="00000000" w:rsidRPr="00EF0F8A" w:rsidP="00EF0F8A">
            <w:pPr>
              <w:pStyle w:val="List2"/>
            </w:pPr>
            <w:r w:rsidRPr="00EF0F8A">
              <w:t>3.2.</w:t>
            </w:r>
            <w:r w:rsidRPr="00EF0F8A">
              <w:tab/>
              <w:t>Prepare reports from business or records system in accordance with instructions or request</w:t>
            </w:r>
          </w:p>
          <w:p w:rsidR="00000000" w:rsidRPr="00EF0F8A" w:rsidP="00EF0F8A">
            <w:pPr>
              <w:pStyle w:val="List2"/>
            </w:pPr>
            <w:r w:rsidRPr="00EF0F8A">
              <w:t>3.3.</w:t>
            </w:r>
            <w:r w:rsidRPr="00EF0F8A">
              <w:tab/>
            </w:r>
            <w:r w:rsidRPr="00EF0F8A">
              <w:t>Prepare reports in accordance with organisational security and access procedures</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9" w:name="O_67427"/>
      <w:bookmarkEnd w:id="9"/>
      <w:r w:rsidRPr="00EF0F8A">
        <w:t>Required Skills and Knowledge</w:t>
      </w:r>
    </w:p>
    <w:tbl>
      <w:tblPr>
        <w:tblW w:w="0" w:type="auto"/>
        <w:tblLayout w:type="fixed"/>
        <w:tblCellMar>
          <w:left w:w="62" w:type="dxa"/>
          <w:right w:w="62" w:type="dxa"/>
        </w:tblCellMar>
        <w:tblLook w:val="0000"/>
      </w:tblPr>
      <w:tblGrid>
        <w:gridCol w:w="8522"/>
      </w:tblGrid>
      <w:tr w:rsidTr="003633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REQUIRED SKILLS AND KNOWLEDGE</w:t>
            </w:r>
          </w:p>
        </w:tc>
      </w:tr>
      <w:tr w:rsidTr="003633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t>This section describes the skills and knowledge required for this unit.</w:t>
            </w:r>
          </w:p>
        </w:tc>
      </w:tr>
      <w:tr w:rsidTr="00363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Required skills</w:t>
            </w:r>
          </w:p>
        </w:tc>
      </w:tr>
      <w:tr w:rsidTr="00363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communication skills to explain and clarify procedures, and to interview users to identify their records/information needs</w:t>
            </w:r>
          </w:p>
          <w:p w:rsidR="00000000" w:rsidRPr="00EF0F8A" w:rsidP="00EF0F8A">
            <w:pPr>
              <w:pStyle w:val="ListBullet"/>
            </w:pPr>
            <w:r w:rsidRPr="00EF0F8A">
              <w:t>literacy skills to read and interpret nature of record content, functions and problems</w:t>
            </w:r>
          </w:p>
          <w:p w:rsidR="00000000" w:rsidP="00EF0F8A">
            <w:pPr>
              <w:pStyle w:val="ListBullet"/>
              <w:rPr>
                <w:lang w:val="en-NZ"/>
              </w:rPr>
            </w:pPr>
            <w:r w:rsidRPr="00EF0F8A">
              <w:t>problem-solving</w:t>
            </w:r>
            <w:r w:rsidRPr="00EF0F8A">
              <w:t xml:space="preserve"> and analysis skills to identif</w:t>
            </w:r>
            <w:r w:rsidRPr="00EF0F8A">
              <w:t>y and manage records.</w:t>
            </w:r>
          </w:p>
        </w:tc>
      </w:tr>
      <w:tr w:rsidTr="00363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Required knowledge</w:t>
            </w:r>
          </w:p>
        </w:tc>
      </w:tr>
      <w:tr w:rsidTr="00363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key provisions of relevant legislation from all forms of government, regulations, standards and documentation that may affect aspects of business operations, such as:</w:t>
            </w:r>
          </w:p>
          <w:p w:rsidR="00000000" w:rsidRPr="00EF0F8A" w:rsidP="00EF0F8A">
            <w:pPr>
              <w:pStyle w:val="ListBullet2"/>
            </w:pPr>
            <w:r w:rsidRPr="00EF0F8A">
              <w:t>AS 5044.1:2002 AGLS Metadata element set</w:t>
            </w:r>
          </w:p>
          <w:p w:rsidR="00000000" w:rsidRPr="00EF0F8A" w:rsidP="00EF0F8A">
            <w:pPr>
              <w:pStyle w:val="ListBullet2"/>
            </w:pPr>
            <w:r w:rsidRPr="00EF0F8A">
              <w:t>AS 5090:2003 Work process analysis for recordkeeping</w:t>
            </w:r>
          </w:p>
          <w:p w:rsidR="00000000" w:rsidRPr="00EF0F8A" w:rsidP="00EF0F8A">
            <w:pPr>
              <w:pStyle w:val="ListBullet2"/>
            </w:pPr>
            <w:r w:rsidRPr="00EF0F8A">
              <w:t>AS ISO 15489:2004 Records management</w:t>
            </w:r>
          </w:p>
          <w:p w:rsidR="00000000" w:rsidRPr="00EF0F8A" w:rsidP="00EF0F8A">
            <w:pPr>
              <w:pStyle w:val="ListBullet2"/>
            </w:pPr>
            <w:r w:rsidRPr="00EF0F8A">
              <w:t>AS ISO 23081.1:2006 Information and documentation - Records management processes - Metadata for records - Principles</w:t>
            </w:r>
          </w:p>
          <w:p w:rsidR="00000000" w:rsidRPr="00EF0F8A" w:rsidP="00EF0F8A">
            <w:pPr>
              <w:pStyle w:val="ListBullet2"/>
            </w:pPr>
            <w:r w:rsidRPr="00EF0F8A">
              <w:t>Australian Stock Exchange(ASX) Principles of Good</w:t>
            </w:r>
            <w:r w:rsidRPr="00EF0F8A">
              <w:t xml:space="preserve"> Corporate Governance</w:t>
            </w:r>
          </w:p>
          <w:p w:rsidR="00000000" w:rsidRPr="00EF0F8A" w:rsidP="00EF0F8A">
            <w:pPr>
              <w:pStyle w:val="ListBullet2"/>
            </w:pPr>
            <w:r w:rsidRPr="00EF0F8A">
              <w:t>ethical principles</w:t>
            </w:r>
          </w:p>
          <w:p w:rsidR="00000000" w:rsidRPr="00EF0F8A" w:rsidP="00EF0F8A">
            <w:pPr>
              <w:pStyle w:val="ListBullet2"/>
            </w:pPr>
            <w:r w:rsidRPr="00EF0F8A">
              <w:t>codes of practice</w:t>
            </w:r>
          </w:p>
          <w:p w:rsidR="00000000" w:rsidRPr="00EF0F8A" w:rsidP="00EF0F8A">
            <w:pPr>
              <w:pStyle w:val="ListBullet2"/>
            </w:pPr>
            <w:r w:rsidRPr="00EF0F8A">
              <w:t>privacy and freedom of information</w:t>
            </w:r>
          </w:p>
          <w:p w:rsidR="00000000" w:rsidRPr="00EF0F8A" w:rsidP="00EF0F8A">
            <w:pPr>
              <w:pStyle w:val="ListBullet2"/>
            </w:pPr>
            <w:r w:rsidRPr="00EF0F8A">
              <w:t>archives and records legislation</w:t>
            </w:r>
          </w:p>
          <w:p w:rsidR="00000000" w:rsidRPr="00EF0F8A" w:rsidP="00EF0F8A">
            <w:pPr>
              <w:pStyle w:val="ListBullet2"/>
            </w:pPr>
            <w:r w:rsidRPr="00EF0F8A">
              <w:t>occupational health and safety</w:t>
            </w:r>
          </w:p>
          <w:p w:rsidR="00000000" w:rsidRPr="00EF0F8A" w:rsidP="00EF0F8A">
            <w:pPr>
              <w:pStyle w:val="ListBullet"/>
            </w:pPr>
            <w:r w:rsidRPr="00EF0F8A">
              <w:t>general principles and processes of records management and records management systems, such as:</w:t>
            </w:r>
          </w:p>
          <w:p w:rsidR="00000000" w:rsidRPr="00EF0F8A" w:rsidP="00EF0F8A">
            <w:pPr>
              <w:pStyle w:val="ListBullet2"/>
            </w:pPr>
            <w:r w:rsidRPr="00EF0F8A">
              <w:t>systems of control</w:t>
            </w:r>
          </w:p>
          <w:p w:rsidR="00000000" w:rsidRPr="00EF0F8A" w:rsidP="00EF0F8A">
            <w:pPr>
              <w:pStyle w:val="ListBullet2"/>
            </w:pPr>
            <w:r w:rsidRPr="00EF0F8A">
              <w:t>records continuum theory</w:t>
            </w:r>
          </w:p>
          <w:p w:rsidR="00000000" w:rsidRPr="00EF0F8A" w:rsidP="00EF0F8A">
            <w:pPr>
              <w:pStyle w:val="ListBullet2"/>
            </w:pPr>
            <w:r w:rsidRPr="00EF0F8A">
              <w:t>mandate and ownership of business process</w:t>
            </w:r>
          </w:p>
          <w:p w:rsidR="00000000" w:rsidRPr="00EF0F8A" w:rsidP="00EF0F8A">
            <w:pPr>
              <w:pStyle w:val="ListBullet2"/>
            </w:pPr>
            <w:r w:rsidRPr="00EF0F8A">
              <w:t>environmental context</w:t>
            </w:r>
          </w:p>
          <w:p w:rsidR="00000000" w:rsidRPr="00EF0F8A" w:rsidP="00EF0F8A">
            <w:pPr>
              <w:pStyle w:val="ListBullet2"/>
            </w:pPr>
            <w:r w:rsidRPr="00EF0F8A">
              <w:t>records</w:t>
            </w:r>
            <w:r w:rsidRPr="00EF0F8A">
              <w:t xml:space="preserve"> characteristics.</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10" w:name="O_67428"/>
      <w:bookmarkEnd w:id="10"/>
      <w:r w:rsidRPr="00EF0F8A">
        <w:t>Evidence Guide</w:t>
      </w:r>
    </w:p>
    <w:tbl>
      <w:tblPr>
        <w:tblW w:w="9570" w:type="dxa"/>
        <w:tblLayout w:type="fixed"/>
        <w:tblCellMar>
          <w:left w:w="62" w:type="dxa"/>
          <w:right w:w="62" w:type="dxa"/>
        </w:tblCellMar>
        <w:tblLook w:val="0000"/>
      </w:tblPr>
      <w:tblGrid>
        <w:gridCol w:w="3908"/>
        <w:gridCol w:w="5662"/>
      </w:tblGrid>
      <w:tr w:rsidTr="003633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EVIDENCE GUIDE</w:t>
            </w:r>
          </w:p>
        </w:tc>
      </w:tr>
      <w:tr w:rsidTr="003633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t>The Evidence Guide provides advice on assessment and must be read in conjunction with the performance criteria, required skills and knowledge, range statement and the Assessment Guidelines for the Training Package.</w:t>
            </w:r>
          </w:p>
        </w:tc>
      </w:tr>
      <w:tr w:rsidTr="00363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p>
        </w:tc>
      </w:tr>
      <w:tr w:rsidTr="00363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Critical aspec</w:t>
            </w:r>
            <w:r w:rsidRPr="00EF0F8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Evidence of the following is essential:</w:t>
            </w:r>
          </w:p>
          <w:p w:rsidR="00000000" w:rsidRPr="00EF0F8A" w:rsidP="00EF0F8A">
            <w:pPr>
              <w:pStyle w:val="ListBullet"/>
            </w:pPr>
            <w:r w:rsidRPr="00EF0F8A">
              <w:t>complying with organisational procedures and workplace requirements</w:t>
            </w:r>
          </w:p>
          <w:p w:rsidR="00000000" w:rsidRPr="00EF0F8A" w:rsidP="00EF0F8A">
            <w:pPr>
              <w:pStyle w:val="ListBullet"/>
            </w:pPr>
            <w:r w:rsidRPr="00EF0F8A">
              <w:t xml:space="preserve">knowledge and understanding of business or records systems </w:t>
            </w:r>
          </w:p>
          <w:p w:rsidR="00000000" w:rsidP="00EF0F8A">
            <w:pPr>
              <w:pStyle w:val="ListBullet"/>
              <w:rPr>
                <w:lang w:val="en-NZ"/>
              </w:rPr>
            </w:pPr>
            <w:r w:rsidRPr="00EF0F8A">
              <w:t>accurately</w:t>
            </w:r>
            <w:r w:rsidRPr="00EF0F8A">
              <w:t xml:space="preserve"> recording information.</w:t>
            </w:r>
          </w:p>
        </w:tc>
      </w:tr>
      <w:tr w:rsidTr="00363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Assessment must ensure:</w:t>
            </w:r>
          </w:p>
          <w:p w:rsidR="00000000" w:rsidRPr="00EF0F8A" w:rsidP="00EF0F8A">
            <w:pPr>
              <w:pStyle w:val="ListBullet"/>
            </w:pPr>
            <w:r w:rsidRPr="00EF0F8A">
              <w:t>access to an actual workplace or simulated work environment</w:t>
            </w:r>
          </w:p>
          <w:p w:rsidR="00000000" w:rsidRPr="00EF0F8A" w:rsidP="00EF0F8A">
            <w:pPr>
              <w:pStyle w:val="ListBullet"/>
            </w:pPr>
            <w:r w:rsidRPr="00EF0F8A">
              <w:t>access to office equipment and resources</w:t>
            </w:r>
          </w:p>
          <w:p w:rsidR="00000000" w:rsidRPr="00EF0F8A" w:rsidP="00EF0F8A">
            <w:pPr>
              <w:pStyle w:val="ListBullet"/>
            </w:pPr>
            <w:r w:rsidRPr="00EF0F8A">
              <w:t>access to examples of records, recordkeeping s</w:t>
            </w:r>
            <w:r w:rsidRPr="00EF0F8A">
              <w:t>ystems and policies</w:t>
            </w:r>
          </w:p>
          <w:p w:rsidR="00000000" w:rsidP="00EF0F8A">
            <w:pPr>
              <w:pStyle w:val="ListBullet"/>
              <w:rPr>
                <w:lang w:val="en-NZ"/>
              </w:rPr>
            </w:pPr>
            <w:r w:rsidRPr="00EF0F8A">
              <w:t>access</w:t>
            </w:r>
            <w:r w:rsidRPr="00EF0F8A">
              <w:t xml:space="preserve"> to workplace reference materials such as procedural manuals and company policies.</w:t>
            </w:r>
          </w:p>
        </w:tc>
      </w:tr>
      <w:tr w:rsidTr="00363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A range of assessment methods should be used to assess practical skills and knowledge. The following examples are appropriate</w:t>
            </w:r>
            <w:r w:rsidRPr="00EF0F8A">
              <w:t xml:space="preserve"> for this unit:</w:t>
            </w:r>
          </w:p>
          <w:p w:rsidR="00000000" w:rsidRPr="00EF0F8A" w:rsidP="00EF0F8A">
            <w:pPr>
              <w:pStyle w:val="ListBullet"/>
            </w:pPr>
            <w:r w:rsidRPr="00EF0F8A">
              <w:t>analysis of responses to case studies and scenarios</w:t>
            </w:r>
          </w:p>
          <w:p w:rsidR="00000000" w:rsidRPr="00EF0F8A" w:rsidP="00EF0F8A">
            <w:pPr>
              <w:pStyle w:val="ListBullet"/>
            </w:pPr>
            <w:r w:rsidRPr="00EF0F8A">
              <w:t xml:space="preserve">demonstration of techniques </w:t>
            </w:r>
          </w:p>
          <w:p w:rsidR="00000000" w:rsidRPr="00EF0F8A" w:rsidP="00EF0F8A">
            <w:pPr>
              <w:pStyle w:val="ListBullet"/>
            </w:pPr>
            <w:r w:rsidRPr="00EF0F8A">
              <w:t>direct questioning combined with review of portfolios of evidence and third party workplace reports of on-the-job performance by the candidate</w:t>
            </w:r>
          </w:p>
          <w:p w:rsidR="00000000" w:rsidRPr="00EF0F8A" w:rsidP="00EF0F8A">
            <w:pPr>
              <w:pStyle w:val="ListBullet"/>
            </w:pPr>
            <w:r w:rsidRPr="00EF0F8A">
              <w:t>review of authenticated documents from the workplace or training environment</w:t>
            </w:r>
          </w:p>
          <w:p w:rsidR="00000000" w:rsidP="00EF0F8A">
            <w:pPr>
              <w:pStyle w:val="ListBullet"/>
              <w:rPr>
                <w:lang w:val="en-NZ"/>
              </w:rPr>
            </w:pPr>
            <w:r w:rsidRPr="00EF0F8A">
              <w:t>oral</w:t>
            </w:r>
            <w:r w:rsidRPr="00EF0F8A">
              <w:t xml:space="preserve"> or written questioning to assess knowledge of general principles and processes of business or records systems.</w:t>
            </w:r>
          </w:p>
        </w:tc>
      </w:tr>
      <w:tr w:rsidTr="00363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Holistic assessment with o</w:t>
            </w:r>
            <w:r w:rsidRPr="00EF0F8A">
              <w:t>ther units relevant to the industry sector, workplace and job role is recommended, for example:</w:t>
            </w:r>
          </w:p>
          <w:p w:rsidR="00000000" w:rsidRPr="00EF0F8A" w:rsidP="00EF0F8A">
            <w:pPr>
              <w:pStyle w:val="ListBullet"/>
            </w:pPr>
            <w:r w:rsidRPr="00EF0F8A">
              <w:t>administration units</w:t>
            </w:r>
          </w:p>
          <w:p w:rsidR="00000000" w:rsidRPr="00EF0F8A" w:rsidP="00EF0F8A">
            <w:pPr>
              <w:pStyle w:val="ListBullet"/>
            </w:pPr>
            <w:r w:rsidRPr="00EF0F8A">
              <w:t>other</w:t>
            </w:r>
            <w:r w:rsidRPr="00EF0F8A">
              <w:t xml:space="preserve"> knowledge management units.</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11" w:name="O_67429"/>
      <w:bookmarkEnd w:id="11"/>
      <w:r w:rsidRPr="00EF0F8A">
        <w:t>Range Statement</w:t>
      </w:r>
    </w:p>
    <w:tbl>
      <w:tblPr>
        <w:tblW w:w="0" w:type="auto"/>
        <w:tblLayout w:type="fixed"/>
        <w:tblCellMar>
          <w:left w:w="62" w:type="dxa"/>
          <w:right w:w="62" w:type="dxa"/>
        </w:tblCellMar>
        <w:tblLook w:val="0000"/>
      </w:tblPr>
      <w:tblGrid>
        <w:gridCol w:w="3368"/>
        <w:gridCol w:w="5154"/>
      </w:tblGrid>
      <w:tr w:rsidTr="003633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RANGE STATEMENT</w:t>
            </w:r>
          </w:p>
        </w:tc>
      </w:tr>
      <w:tr w:rsidTr="003633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t>The range statement relates to the unit of competency as a whole. It allows for different work environments and situations that may affect performance. Bold italicised wording, if used in the performance criteria, is detailed below. Essential operating con</w:t>
            </w:r>
            <w:r w:rsidRPr="00EF0F8A">
              <w:t>ditions that may be present with training and assessment (depending on the work situation, needs of the candidate, accessibility of the item, and local industry and regional contexts) may also be included.</w:t>
            </w:r>
          </w:p>
        </w:tc>
      </w:tr>
      <w:tr w:rsidTr="003633DD">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BoldandItalics"/>
              </w:rPr>
              <w:t>Records</w:t>
            </w:r>
            <w:r w:rsidRPr="00EF0F8A">
              <w:t xml:space="preserve"> may be: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at different stages of use:</w:t>
            </w:r>
          </w:p>
          <w:p w:rsidR="00000000" w:rsidRPr="00EF0F8A" w:rsidP="00EF0F8A">
            <w:pPr>
              <w:pStyle w:val="ListBullet2"/>
            </w:pPr>
            <w:r w:rsidRPr="00EF0F8A">
              <w:t>ac</w:t>
            </w:r>
            <w:r w:rsidRPr="00EF0F8A">
              <w:t>tive</w:t>
            </w:r>
          </w:p>
          <w:p w:rsidR="00000000" w:rsidRPr="00EF0F8A" w:rsidP="00EF0F8A">
            <w:pPr>
              <w:pStyle w:val="ListBullet2"/>
            </w:pPr>
            <w:r w:rsidRPr="00EF0F8A">
              <w:t>archival</w:t>
            </w:r>
          </w:p>
          <w:p w:rsidR="00000000" w:rsidRPr="00EF0F8A" w:rsidP="00EF0F8A">
            <w:pPr>
              <w:pStyle w:val="ListBullet"/>
            </w:pPr>
            <w:r w:rsidRPr="00EF0F8A">
              <w:t>digital:</w:t>
            </w:r>
          </w:p>
          <w:p w:rsidR="00000000" w:rsidRPr="00EF0F8A" w:rsidP="00EF0F8A">
            <w:pPr>
              <w:pStyle w:val="ListBullet2"/>
            </w:pPr>
            <w:r w:rsidRPr="00EF0F8A">
              <w:t>remote drives</w:t>
            </w:r>
          </w:p>
          <w:p w:rsidR="00000000" w:rsidRPr="00EF0F8A" w:rsidP="00EF0F8A">
            <w:pPr>
              <w:pStyle w:val="ListBullet2"/>
            </w:pPr>
            <w:r w:rsidRPr="00EF0F8A">
              <w:t>servers</w:t>
            </w:r>
          </w:p>
          <w:p w:rsidR="00000000" w:rsidRPr="00EF0F8A" w:rsidP="00EF0F8A">
            <w:pPr>
              <w:pStyle w:val="ListBullet2"/>
            </w:pPr>
            <w:r w:rsidRPr="00EF0F8A">
              <w:t>CDs</w:t>
            </w:r>
          </w:p>
          <w:p w:rsidR="00000000" w:rsidRPr="00EF0F8A" w:rsidP="00EF0F8A">
            <w:pPr>
              <w:pStyle w:val="ListBullet2"/>
            </w:pPr>
            <w:r w:rsidRPr="00EF0F8A">
              <w:t>DVDs</w:t>
            </w:r>
          </w:p>
          <w:p w:rsidR="00000000" w:rsidRPr="00EF0F8A" w:rsidP="00EF0F8A">
            <w:pPr>
              <w:pStyle w:val="ListBullet2"/>
            </w:pPr>
            <w:r w:rsidRPr="00EF0F8A">
              <w:t xml:space="preserve">imaging systems </w:t>
            </w:r>
          </w:p>
          <w:p w:rsidR="00000000" w:rsidRPr="00EF0F8A" w:rsidP="00EF0F8A">
            <w:pPr>
              <w:pStyle w:val="ListBullet2"/>
            </w:pPr>
            <w:r w:rsidRPr="00EF0F8A">
              <w:t>PC-based applications</w:t>
            </w:r>
          </w:p>
          <w:p w:rsidR="00000000" w:rsidRPr="00EF0F8A" w:rsidP="00EF0F8A">
            <w:pPr>
              <w:pStyle w:val="ListBullet2"/>
            </w:pPr>
            <w:r w:rsidRPr="00EF0F8A">
              <w:t>mainframe</w:t>
            </w:r>
          </w:p>
          <w:p w:rsidR="00000000" w:rsidRPr="00EF0F8A" w:rsidP="00EF0F8A">
            <w:pPr>
              <w:pStyle w:val="ListBullet"/>
            </w:pPr>
            <w:r w:rsidRPr="00EF0F8A">
              <w:t>physical:</w:t>
            </w:r>
          </w:p>
          <w:p w:rsidR="00000000" w:rsidRPr="00EF0F8A" w:rsidP="00EF0F8A">
            <w:pPr>
              <w:pStyle w:val="ListBullet2"/>
            </w:pPr>
            <w:r w:rsidRPr="00EF0F8A">
              <w:t>audio-visual or multimedia</w:t>
            </w:r>
          </w:p>
          <w:p w:rsidR="00000000" w:rsidRPr="00EF0F8A" w:rsidP="00EF0F8A">
            <w:pPr>
              <w:pStyle w:val="ListBullet2"/>
            </w:pPr>
            <w:r w:rsidRPr="00EF0F8A">
              <w:t>graphic</w:t>
            </w:r>
          </w:p>
          <w:p w:rsidR="00000000" w:rsidRPr="00EF0F8A" w:rsidP="00EF0F8A">
            <w:pPr>
              <w:pStyle w:val="ListBullet2"/>
            </w:pPr>
            <w:r w:rsidRPr="00EF0F8A">
              <w:t xml:space="preserve">microform </w:t>
            </w:r>
          </w:p>
          <w:p w:rsidR="00000000" w:rsidRPr="00EF0F8A" w:rsidP="00EF0F8A">
            <w:pPr>
              <w:pStyle w:val="ListBullet2"/>
            </w:pPr>
            <w:r w:rsidRPr="00EF0F8A">
              <w:t>paper-based (acid free or multiple copies</w:t>
            </w:r>
          </w:p>
          <w:p w:rsidR="00000000" w:rsidRPr="00EF0F8A" w:rsidP="00EF0F8A">
            <w:pPr>
              <w:pStyle w:val="ListBullet"/>
            </w:pPr>
            <w:r w:rsidRPr="00EF0F8A">
              <w:t>from a variety of sources:</w:t>
            </w:r>
          </w:p>
          <w:p w:rsidR="00000000" w:rsidRPr="00EF0F8A" w:rsidP="00EF0F8A">
            <w:pPr>
              <w:pStyle w:val="ListBullet2"/>
            </w:pPr>
            <w:r w:rsidRPr="00EF0F8A">
              <w:t>already in the custody of the organisation</w:t>
            </w:r>
          </w:p>
          <w:p w:rsidR="00000000" w:rsidP="00EF0F8A">
            <w:pPr>
              <w:pStyle w:val="ListBullet2"/>
              <w:rPr>
                <w:lang w:val="en-NZ"/>
              </w:rPr>
            </w:pPr>
            <w:r w:rsidRPr="00EF0F8A">
              <w:t>in the process of being transferred between organisations</w:t>
            </w:r>
          </w:p>
        </w:tc>
      </w:tr>
      <w:tr w:rsidTr="003633DD">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BoldandItalics"/>
              </w:rPr>
              <w:t>Information</w:t>
            </w:r>
            <w:r w:rsidRPr="00EF0F8A">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customer relationship management</w:t>
            </w:r>
          </w:p>
          <w:p w:rsidR="00000000" w:rsidRPr="00EF0F8A" w:rsidP="00EF0F8A">
            <w:pPr>
              <w:pStyle w:val="ListBullet"/>
            </w:pPr>
            <w:r w:rsidRPr="00EF0F8A">
              <w:t>expenditure</w:t>
            </w:r>
          </w:p>
          <w:p w:rsidR="00000000" w:rsidRPr="00EF0F8A" w:rsidP="00EF0F8A">
            <w:pPr>
              <w:pStyle w:val="ListBullet"/>
            </w:pPr>
            <w:r w:rsidRPr="00EF0F8A">
              <w:t>human resources management</w:t>
            </w:r>
          </w:p>
          <w:p w:rsidR="00000000" w:rsidRPr="00EF0F8A" w:rsidP="00EF0F8A">
            <w:pPr>
              <w:pStyle w:val="ListBullet"/>
            </w:pPr>
            <w:r w:rsidRPr="00EF0F8A">
              <w:t>invoicing/sales</w:t>
            </w:r>
          </w:p>
          <w:p w:rsidR="00000000" w:rsidRPr="00EF0F8A" w:rsidP="00EF0F8A">
            <w:pPr>
              <w:pStyle w:val="ListBullet"/>
            </w:pPr>
            <w:r w:rsidRPr="00EF0F8A">
              <w:t>legislative/regulatory/licensing compliance</w:t>
            </w:r>
          </w:p>
          <w:p w:rsidR="00000000" w:rsidRPr="00EF0F8A" w:rsidP="00EF0F8A">
            <w:pPr>
              <w:pStyle w:val="ListBullet"/>
            </w:pPr>
            <w:r w:rsidRPr="00EF0F8A">
              <w:t>risk management</w:t>
            </w:r>
          </w:p>
          <w:p w:rsidR="00000000" w:rsidRPr="00EF0F8A" w:rsidP="00EF0F8A">
            <w:pPr>
              <w:pStyle w:val="ListBullet"/>
            </w:pPr>
            <w:r w:rsidRPr="00EF0F8A">
              <w:t>stock control</w:t>
            </w:r>
          </w:p>
          <w:p w:rsidR="00000000" w:rsidP="00EF0F8A">
            <w:pPr>
              <w:pStyle w:val="ListBullet"/>
              <w:rPr>
                <w:lang w:val="en-NZ"/>
              </w:rPr>
            </w:pPr>
            <w:r w:rsidRPr="00EF0F8A">
              <w:t>taxation, asset management</w:t>
            </w:r>
          </w:p>
        </w:tc>
      </w:tr>
      <w:tr w:rsidTr="003633DD">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BoldandItalics"/>
              </w:rPr>
              <w:t>Business or records systems</w:t>
            </w:r>
            <w:r w:rsidRPr="00EF0F8A">
              <w:t xml:space="preserve"> may be: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archival control systems</w:t>
            </w:r>
          </w:p>
          <w:p w:rsidR="00000000" w:rsidRPr="00EF0F8A" w:rsidP="00EF0F8A">
            <w:pPr>
              <w:pStyle w:val="ListBullet"/>
            </w:pPr>
            <w:r w:rsidRPr="00EF0F8A">
              <w:t>business systems</w:t>
            </w:r>
          </w:p>
          <w:p w:rsidR="00000000" w:rsidRPr="00EF0F8A" w:rsidP="00EF0F8A">
            <w:pPr>
              <w:pStyle w:val="ListBullet"/>
            </w:pPr>
            <w:r w:rsidRPr="00EF0F8A">
              <w:t>cash register-based systems</w:t>
            </w:r>
          </w:p>
          <w:p w:rsidR="00000000" w:rsidRPr="00EF0F8A" w:rsidP="00EF0F8A">
            <w:pPr>
              <w:pStyle w:val="ListBullet"/>
            </w:pPr>
            <w:r w:rsidRPr="00EF0F8A">
              <w:t>characteristics relating to:</w:t>
            </w:r>
          </w:p>
          <w:p w:rsidR="00000000" w:rsidRPr="00EF0F8A" w:rsidP="00EF0F8A">
            <w:pPr>
              <w:pStyle w:val="ListBullet2"/>
            </w:pPr>
            <w:r w:rsidRPr="00EF0F8A">
              <w:t>aggregations</w:t>
            </w:r>
          </w:p>
          <w:p w:rsidR="00000000" w:rsidRPr="00EF0F8A" w:rsidP="00EF0F8A">
            <w:pPr>
              <w:pStyle w:val="ListBullet2"/>
            </w:pPr>
            <w:r w:rsidRPr="00EF0F8A">
              <w:t>context</w:t>
            </w:r>
          </w:p>
          <w:p w:rsidR="00000000" w:rsidRPr="00EF0F8A" w:rsidP="00EF0F8A">
            <w:pPr>
              <w:pStyle w:val="ListBullet2"/>
            </w:pPr>
            <w:r w:rsidRPr="00EF0F8A">
              <w:t xml:space="preserve">entities </w:t>
            </w:r>
          </w:p>
          <w:p w:rsidR="00000000" w:rsidRPr="00EF0F8A" w:rsidP="00EF0F8A">
            <w:pPr>
              <w:pStyle w:val="ListBullet2"/>
            </w:pPr>
            <w:r w:rsidRPr="00EF0F8A">
              <w:t>metadata</w:t>
            </w:r>
          </w:p>
          <w:p w:rsidR="00000000" w:rsidRPr="00EF0F8A" w:rsidP="00EF0F8A">
            <w:pPr>
              <w:pStyle w:val="ListBullet"/>
            </w:pPr>
            <w:r w:rsidRPr="00EF0F8A">
              <w:t>current business or records systems</w:t>
            </w:r>
          </w:p>
          <w:p w:rsidR="00000000" w:rsidRPr="00EF0F8A" w:rsidP="00EF0F8A">
            <w:pPr>
              <w:pStyle w:val="ListBullet"/>
            </w:pPr>
            <w:r w:rsidRPr="00EF0F8A">
              <w:t>electronic records and document management system  (ERDMS)</w:t>
            </w:r>
          </w:p>
          <w:p w:rsidR="00000000" w:rsidRPr="00EF0F8A" w:rsidP="00EF0F8A">
            <w:pPr>
              <w:pStyle w:val="ListBullet"/>
            </w:pPr>
            <w:r w:rsidRPr="00EF0F8A">
              <w:t>informal</w:t>
            </w:r>
          </w:p>
          <w:p w:rsidR="00000000" w:rsidRPr="00EF0F8A" w:rsidP="00EF0F8A">
            <w:pPr>
              <w:pStyle w:val="ListBullet"/>
            </w:pPr>
            <w:r w:rsidRPr="00EF0F8A">
              <w:t>paper-based accumulation and card systems</w:t>
            </w:r>
          </w:p>
          <w:p w:rsidR="00000000" w:rsidRPr="00EF0F8A" w:rsidP="00EF0F8A">
            <w:pPr>
              <w:pStyle w:val="ListBullet"/>
            </w:pPr>
            <w:r w:rsidRPr="00EF0F8A">
              <w:t>PC-based accounting systems, employee and tax records systems</w:t>
            </w:r>
          </w:p>
          <w:p w:rsidR="00000000" w:rsidRPr="00EF0F8A" w:rsidP="00EF0F8A">
            <w:pPr>
              <w:pStyle w:val="ListBullet"/>
            </w:pPr>
            <w:r w:rsidRPr="00EF0F8A">
              <w:t>proprietary recordke</w:t>
            </w:r>
            <w:r w:rsidRPr="00EF0F8A">
              <w:t>eping package</w:t>
            </w:r>
          </w:p>
          <w:p w:rsidR="00000000" w:rsidRPr="00EF0F8A" w:rsidP="00EF0F8A">
            <w:pPr>
              <w:pStyle w:val="ListBullet"/>
            </w:pPr>
            <w:r w:rsidRPr="00EF0F8A">
              <w:t>storage facilities systems</w:t>
            </w:r>
          </w:p>
          <w:p w:rsidR="00000000" w:rsidP="00EF0F8A">
            <w:pPr>
              <w:pStyle w:val="ListBullet"/>
              <w:rPr>
                <w:lang w:val="en-NZ"/>
              </w:rPr>
            </w:pPr>
            <w:r w:rsidRPr="00EF0F8A">
              <w:t>systems unique to individual workplaces and organisations</w:t>
            </w:r>
          </w:p>
        </w:tc>
      </w:tr>
      <w:tr w:rsidTr="003633DD">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BoldandItalics"/>
              </w:rPr>
              <w:t>Security and access requirements</w:t>
            </w:r>
            <w:r w:rsidRPr="00EF0F8A">
              <w:t xml:space="preserve"> may relate to: </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individuals or positions of individuals</w:t>
            </w:r>
          </w:p>
          <w:p w:rsidR="00000000" w:rsidRPr="00EF0F8A" w:rsidP="00EF0F8A">
            <w:pPr>
              <w:pStyle w:val="ListBullet"/>
            </w:pPr>
            <w:r w:rsidRPr="00EF0F8A">
              <w:t>protection of privacy</w:t>
            </w:r>
          </w:p>
          <w:p w:rsidR="00000000" w:rsidRPr="00EF0F8A" w:rsidP="00EF0F8A">
            <w:pPr>
              <w:pStyle w:val="ListBullet"/>
            </w:pPr>
            <w:r w:rsidRPr="00EF0F8A">
              <w:t>security restrictions</w:t>
            </w:r>
          </w:p>
          <w:p w:rsidR="00000000" w:rsidP="00EF0F8A">
            <w:pPr>
              <w:pStyle w:val="ListBullet"/>
              <w:rPr>
                <w:lang w:val="en-NZ"/>
              </w:rPr>
            </w:pPr>
            <w:r w:rsidRPr="00EF0F8A">
              <w:t>trade secrets or commercial-in-confidence information</w:t>
            </w:r>
          </w:p>
        </w:tc>
      </w:tr>
      <w:tr w:rsidTr="003633DD">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BoldandItalics"/>
              </w:rPr>
              <w:t>Reports</w:t>
            </w:r>
            <w:r w:rsidRPr="00EF0F8A">
              <w:t xml:space="preserve"> may be: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ListBullet"/>
            </w:pPr>
            <w:r w:rsidRPr="00EF0F8A">
              <w:t xml:space="preserve">ad hoc </w:t>
            </w:r>
          </w:p>
          <w:p w:rsidR="00000000" w:rsidRPr="00EF0F8A" w:rsidP="00EF0F8A">
            <w:pPr>
              <w:pStyle w:val="ListBullet"/>
            </w:pPr>
            <w:r w:rsidRPr="00EF0F8A">
              <w:t>computer generated</w:t>
            </w:r>
          </w:p>
          <w:p w:rsidR="00000000" w:rsidRPr="00EF0F8A" w:rsidP="00EF0F8A">
            <w:pPr>
              <w:pStyle w:val="ListBullet"/>
            </w:pPr>
            <w:r w:rsidRPr="00EF0F8A">
              <w:t>hand prepared</w:t>
            </w:r>
          </w:p>
          <w:p w:rsidR="00000000" w:rsidRPr="00EF0F8A" w:rsidP="00EF0F8A">
            <w:pPr>
              <w:pStyle w:val="ListBullet"/>
            </w:pPr>
            <w:r w:rsidRPr="00EF0F8A">
              <w:t>part of a management solution for another support/operational function</w:t>
            </w:r>
          </w:p>
          <w:p w:rsidR="00000000" w:rsidRPr="00EF0F8A" w:rsidP="00EF0F8A">
            <w:pPr>
              <w:pStyle w:val="ListBullet"/>
            </w:pPr>
            <w:r w:rsidRPr="00EF0F8A">
              <w:t>regular records management reports</w:t>
            </w:r>
          </w:p>
          <w:p w:rsidR="00000000" w:rsidRPr="00EF0F8A" w:rsidP="00EF0F8A">
            <w:pPr>
              <w:pStyle w:val="ListBullet"/>
            </w:pPr>
            <w:r w:rsidRPr="00EF0F8A">
              <w:t>system management reports</w:t>
            </w:r>
          </w:p>
        </w:tc>
      </w:tr>
    </w:tbl>
    <w:p w:rsidR="003633DD" w:rsidP="00EF0F8A">
      <w:pPr>
        <w:pStyle w:val="BodyText"/>
      </w:pPr>
    </w:p>
    <w:p w:rsidR="003633DD" w:rsidP="00EF0F8A">
      <w:pPr>
        <w:pStyle w:val="BodyText"/>
      </w:pPr>
    </w:p>
    <w:p w:rsidR="00000000" w:rsidRPr="00EF0F8A" w:rsidP="00EF0F8A">
      <w:pPr>
        <w:pStyle w:val="Heading1"/>
      </w:pPr>
      <w:bookmarkStart w:id="12" w:name="O_67430"/>
      <w:bookmarkEnd w:id="12"/>
      <w:r w:rsidRPr="00EF0F8A">
        <w:t>Unit Sector(s)</w:t>
      </w:r>
    </w:p>
    <w:tbl>
      <w:tblPr>
        <w:tblW w:w="0" w:type="auto"/>
        <w:tblLayout w:type="fixed"/>
        <w:tblCellMar>
          <w:left w:w="62" w:type="dxa"/>
          <w:right w:w="62" w:type="dxa"/>
        </w:tblCellMar>
        <w:tblLook w:val="0000"/>
      </w:tblPr>
      <w:tblGrid>
        <w:gridCol w:w="2654"/>
        <w:gridCol w:w="5868"/>
      </w:tblGrid>
      <w:tr w:rsidTr="003633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13" w:name="O_154529"/>
      <w:bookmarkEnd w:id="13"/>
      <w:r w:rsidRPr="00EF0F8A">
        <w:t>Competency field</w:t>
      </w:r>
    </w:p>
    <w:tbl>
      <w:tblPr>
        <w:tblW w:w="0" w:type="auto"/>
        <w:tblLayout w:type="fixed"/>
        <w:tblCellMar>
          <w:left w:w="62" w:type="dxa"/>
          <w:right w:w="62" w:type="dxa"/>
        </w:tblCellMar>
        <w:tblLook w:val="0000"/>
      </w:tblPr>
      <w:tblGrid>
        <w:gridCol w:w="2776"/>
        <w:gridCol w:w="5746"/>
      </w:tblGrid>
      <w:tr w:rsidTr="003633D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r w:rsidRPr="00EF0F8A">
              <w:t>Knowledge Management - Recordkeeping</w:t>
            </w:r>
          </w:p>
        </w:tc>
      </w:tr>
    </w:tbl>
    <w:p w:rsidR="00000000" w:rsidRPr="00EF0F8A" w:rsidP="00EF0F8A">
      <w:pPr>
        <w:pStyle w:val="BodyText"/>
      </w:pPr>
    </w:p>
    <w:p w:rsidR="00000000" w:rsidRPr="00EF0F8A" w:rsidP="00EF0F8A">
      <w:pPr>
        <w:pStyle w:val="AllowPageBreak"/>
      </w:pPr>
    </w:p>
    <w:p w:rsidR="00000000" w:rsidRPr="00EF0F8A" w:rsidP="00EF0F8A">
      <w:pPr>
        <w:pStyle w:val="Heading1"/>
      </w:pPr>
      <w:bookmarkStart w:id="14" w:name="O_154528"/>
      <w:bookmarkEnd w:id="14"/>
      <w:r w:rsidRPr="00EF0F8A">
        <w:t>Co-requisite units</w:t>
      </w:r>
    </w:p>
    <w:tbl>
      <w:tblPr>
        <w:tblW w:w="0" w:type="auto"/>
        <w:tblLayout w:type="fixed"/>
        <w:tblCellMar>
          <w:left w:w="62" w:type="dxa"/>
          <w:right w:w="62" w:type="dxa"/>
        </w:tblCellMar>
        <w:tblLook w:val="0000"/>
      </w:tblPr>
      <w:tblGrid>
        <w:gridCol w:w="2641"/>
        <w:gridCol w:w="1322"/>
        <w:gridCol w:w="4559"/>
      </w:tblGrid>
      <w:tr w:rsidTr="003633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r w:rsidRPr="00EF0F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p>
        </w:tc>
      </w:tr>
      <w:tr w:rsidTr="00363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F8A">
            <w:pPr>
              <w:pStyle w:val="BodyText"/>
              <w:rPr>
                <w:lang w:val="en-NZ"/>
              </w:rPr>
            </w:pPr>
          </w:p>
        </w:tc>
      </w:tr>
      <w:tr w:rsidTr="00363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F8A" w:rsidP="00EF0F8A">
            <w:pPr>
              <w:pStyle w:val="BodyText"/>
            </w:pPr>
          </w:p>
        </w:tc>
      </w:tr>
    </w:tbl>
    <w:p w:rsidR="00000000" w:rsidRPr="00EF0F8A" w:rsidP="00EF0F8A">
      <w:pPr>
        <w:pStyle w:val="BodyText"/>
      </w:pPr>
    </w:p>
    <w:p w:rsidR="00000000" w:rsidRPr="00EF0F8A" w:rsidP="00EF0F8A"/>
    <w:sectPr w:rsidSect="00EF0F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DD" w:rsidP="00363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DD" w:rsidP="00EF0F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33DD" w:rsidP="00EF0F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33DD" w:rsidP="00EF0F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DD" w:rsidP="003633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DD" w:rsidP="00EF0F8A">
    <w:pPr>
      <w:pStyle w:val="Header"/>
      <w:framePr w:wrap="around"/>
    </w:pPr>
    <w:r>
      <w:fldChar w:fldCharType="begin"/>
    </w:r>
    <w:r>
      <w:instrText xml:space="preserve"> TITLE   \* MERGEFORMAT </w:instrText>
    </w:r>
    <w:r>
      <w:fldChar w:fldCharType="separate"/>
    </w:r>
    <w:r>
      <w:t>BSBRKG304B Maintain 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3DD" w:rsidP="00EF0F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4B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60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EC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F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F8A"/>
    <w:pPr>
      <w:spacing w:before="360" w:after="60"/>
      <w:outlineLvl w:val="0"/>
    </w:pPr>
    <w:rPr>
      <w:sz w:val="32"/>
    </w:rPr>
  </w:style>
  <w:style w:type="paragraph" w:styleId="Heading2">
    <w:name w:val="heading 2"/>
    <w:basedOn w:val="HeadingBase"/>
    <w:next w:val="BodyText"/>
    <w:link w:val="Heading2Char"/>
    <w:qFormat/>
    <w:rsid w:val="00EF0F8A"/>
    <w:pPr>
      <w:keepLines/>
      <w:spacing w:before="240" w:after="120"/>
      <w:outlineLvl w:val="1"/>
    </w:pPr>
    <w:rPr>
      <w:sz w:val="28"/>
      <w:szCs w:val="40"/>
    </w:rPr>
  </w:style>
  <w:style w:type="paragraph" w:styleId="Heading3">
    <w:name w:val="heading 3"/>
    <w:basedOn w:val="HeadingBase"/>
    <w:next w:val="BodyText"/>
    <w:link w:val="Heading3Char"/>
    <w:qFormat/>
    <w:rsid w:val="00EF0F8A"/>
    <w:pPr>
      <w:spacing w:before="180" w:after="120"/>
      <w:outlineLvl w:val="2"/>
    </w:pPr>
    <w:rPr>
      <w:spacing w:val="-10"/>
      <w:kern w:val="32"/>
    </w:rPr>
  </w:style>
  <w:style w:type="paragraph" w:styleId="Heading4">
    <w:name w:val="heading 4"/>
    <w:basedOn w:val="HeadingBase"/>
    <w:next w:val="BodyText"/>
    <w:link w:val="Heading4Char"/>
    <w:qFormat/>
    <w:rsid w:val="00EF0F8A"/>
    <w:pPr>
      <w:spacing w:before="160" w:after="120"/>
      <w:outlineLvl w:val="3"/>
    </w:pPr>
    <w:rPr>
      <w:sz w:val="22"/>
    </w:rPr>
  </w:style>
  <w:style w:type="paragraph" w:styleId="Heading5">
    <w:name w:val="heading 5"/>
    <w:basedOn w:val="HeadingBase"/>
    <w:next w:val="Normal"/>
    <w:link w:val="Heading5Char"/>
    <w:qFormat/>
    <w:rsid w:val="00EF0F8A"/>
    <w:pPr>
      <w:spacing w:before="80"/>
      <w:outlineLvl w:val="4"/>
    </w:pPr>
    <w:rPr>
      <w:color w:val="918585"/>
      <w:sz w:val="20"/>
    </w:rPr>
  </w:style>
  <w:style w:type="paragraph" w:styleId="Heading6">
    <w:name w:val="heading 6"/>
    <w:basedOn w:val="HeadingBase"/>
    <w:next w:val="Normal"/>
    <w:link w:val="Heading6Char"/>
    <w:qFormat/>
    <w:rsid w:val="00EF0F8A"/>
    <w:pPr>
      <w:spacing w:before="60"/>
      <w:outlineLvl w:val="5"/>
    </w:pPr>
    <w:rPr>
      <w:color w:val="918585"/>
      <w:sz w:val="20"/>
    </w:rPr>
  </w:style>
  <w:style w:type="paragraph" w:styleId="Heading7">
    <w:name w:val="heading 7"/>
    <w:basedOn w:val="Normal"/>
    <w:next w:val="Normal"/>
    <w:link w:val="Heading7Char"/>
    <w:qFormat/>
    <w:rsid w:val="00EF0F8A"/>
    <w:pPr>
      <w:ind w:left="720"/>
      <w:outlineLvl w:val="6"/>
    </w:pPr>
    <w:rPr>
      <w:i/>
    </w:rPr>
  </w:style>
  <w:style w:type="paragraph" w:styleId="Heading8">
    <w:name w:val="heading 8"/>
    <w:basedOn w:val="Normal"/>
    <w:next w:val="Normal"/>
    <w:link w:val="Heading8Char"/>
    <w:qFormat/>
    <w:rsid w:val="00EF0F8A"/>
    <w:pPr>
      <w:ind w:left="720"/>
      <w:outlineLvl w:val="7"/>
    </w:pPr>
    <w:rPr>
      <w:i/>
    </w:rPr>
  </w:style>
  <w:style w:type="paragraph" w:styleId="Heading9">
    <w:name w:val="heading 9"/>
    <w:basedOn w:val="Normal"/>
    <w:next w:val="Normal"/>
    <w:link w:val="Heading9Char"/>
    <w:qFormat/>
    <w:rsid w:val="00EF0F8A"/>
    <w:pPr>
      <w:ind w:left="720"/>
      <w:outlineLvl w:val="8"/>
    </w:pPr>
    <w:rPr>
      <w:i/>
    </w:rPr>
  </w:style>
  <w:style w:type="character" w:default="1" w:styleId="DefaultParagraphFont">
    <w:name w:val="Default Paragraph Font"/>
    <w:uiPriority w:val="1"/>
    <w:unhideWhenUsed/>
    <w:rsid w:val="00EF0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F8A"/>
  </w:style>
  <w:style w:type="character" w:customStyle="1" w:styleId="Heading1Char">
    <w:name w:val="Heading 1 Char"/>
    <w:link w:val="Heading1"/>
    <w:rsid w:val="00EF0F8A"/>
    <w:rPr>
      <w:rFonts w:ascii="Times New Roman" w:eastAsia="Times New Roman" w:hAnsi="Times New Roman" w:cs="Times New Roman"/>
      <w:b/>
      <w:sz w:val="32"/>
      <w:szCs w:val="20"/>
      <w:lang w:eastAsia="en-US"/>
    </w:rPr>
  </w:style>
  <w:style w:type="paragraph" w:styleId="BodyText">
    <w:name w:val="Body Text"/>
    <w:basedOn w:val="Normal"/>
    <w:link w:val="BodyTextChar"/>
    <w:rsid w:val="00EF0F8A"/>
    <w:pPr>
      <w:spacing w:before="120" w:after="120"/>
      <w:contextualSpacing/>
    </w:pPr>
    <w:rPr>
      <w:rFonts w:ascii="Times New Roman" w:hAnsi="Times New Roman"/>
      <w:sz w:val="24"/>
      <w:szCs w:val="22"/>
    </w:rPr>
  </w:style>
  <w:style w:type="character" w:customStyle="1" w:styleId="BodyTextChar">
    <w:name w:val="Body Text Char"/>
    <w:link w:val="BodyText"/>
    <w:rsid w:val="00EF0F8A"/>
    <w:rPr>
      <w:rFonts w:ascii="Times New Roman" w:eastAsia="Times New Roman" w:hAnsi="Times New Roman" w:cs="Times New Roman"/>
      <w:sz w:val="24"/>
      <w:lang w:val="en-US" w:eastAsia="en-US"/>
    </w:rPr>
  </w:style>
  <w:style w:type="paragraph" w:styleId="Footer">
    <w:name w:val="footer"/>
    <w:basedOn w:val="Normal"/>
    <w:link w:val="FooterChar"/>
    <w:rsid w:val="00EF0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0F8A"/>
    <w:rPr>
      <w:rFonts w:ascii="Times New Roman" w:eastAsia="Times New Roman" w:hAnsi="Times New Roman" w:cs="Times New Roman"/>
      <w:sz w:val="16"/>
      <w:lang w:val="en-US" w:eastAsia="en-US"/>
    </w:rPr>
  </w:style>
  <w:style w:type="paragraph" w:styleId="List">
    <w:name w:val="List"/>
    <w:basedOn w:val="BodyText"/>
    <w:next w:val="BodyText"/>
    <w:rsid w:val="00EF0F8A"/>
    <w:pPr>
      <w:tabs>
        <w:tab w:val="left" w:pos="340"/>
      </w:tabs>
      <w:spacing w:before="60" w:after="60"/>
      <w:ind w:left="340" w:hanging="340"/>
    </w:pPr>
  </w:style>
  <w:style w:type="paragraph" w:styleId="ListBullet">
    <w:name w:val="List Bullet"/>
    <w:basedOn w:val="List"/>
    <w:rsid w:val="00EF0F8A"/>
    <w:pPr>
      <w:numPr>
        <w:numId w:val="13"/>
      </w:numPr>
      <w:tabs>
        <w:tab w:val="clear" w:pos="340"/>
      </w:tabs>
      <w:spacing w:before="40" w:after="40"/>
    </w:pPr>
  </w:style>
  <w:style w:type="character" w:customStyle="1" w:styleId="SpecialBold">
    <w:name w:val="Special Bold"/>
    <w:rsid w:val="00EF0F8A"/>
    <w:rPr>
      <w:b/>
      <w:spacing w:val="0"/>
    </w:rPr>
  </w:style>
  <w:style w:type="paragraph" w:styleId="ListBullet2">
    <w:name w:val="List Bullet 2"/>
    <w:basedOn w:val="List2"/>
    <w:rsid w:val="00EF0F8A"/>
    <w:pPr>
      <w:numPr>
        <w:numId w:val="14"/>
      </w:numPr>
      <w:tabs>
        <w:tab w:val="clear" w:pos="680"/>
      </w:tabs>
    </w:pPr>
  </w:style>
  <w:style w:type="paragraph" w:styleId="Header">
    <w:name w:val="header"/>
    <w:basedOn w:val="Normal"/>
    <w:link w:val="HeaderChar"/>
    <w:rsid w:val="00EF0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0F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0F8A"/>
    <w:pPr>
      <w:spacing w:before="240" w:after="120"/>
      <w:outlineLvl w:val="0"/>
    </w:pPr>
    <w:rPr>
      <w:rFonts w:ascii="Times New Roman" w:hAnsi="Times New Roman"/>
      <w:b/>
      <w:sz w:val="28"/>
    </w:rPr>
  </w:style>
  <w:style w:type="paragraph" w:customStyle="1" w:styleId="AllowPageBreak">
    <w:name w:val="AllowPageBreak"/>
    <w:rsid w:val="00EF0F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0F8A"/>
    <w:pPr>
      <w:tabs>
        <w:tab w:val="left" w:pos="680"/>
      </w:tabs>
      <w:spacing w:before="60" w:after="60"/>
      <w:ind w:left="680" w:hanging="340"/>
    </w:pPr>
  </w:style>
  <w:style w:type="character" w:customStyle="1" w:styleId="BoldandItalics">
    <w:name w:val="Bold and Italics"/>
    <w:qFormat/>
    <w:rsid w:val="00EF0F8A"/>
    <w:rPr>
      <w:b/>
      <w:i/>
      <w:u w:val="none"/>
    </w:rPr>
  </w:style>
  <w:style w:type="character" w:customStyle="1" w:styleId="Heading2Char">
    <w:name w:val="Heading 2 Char"/>
    <w:link w:val="Heading2"/>
    <w:rsid w:val="00EF0F8A"/>
    <w:rPr>
      <w:rFonts w:ascii="Times New Roman" w:eastAsia="Times New Roman" w:hAnsi="Times New Roman" w:cs="Times New Roman"/>
      <w:b/>
      <w:sz w:val="28"/>
      <w:szCs w:val="40"/>
      <w:lang w:eastAsia="en-US"/>
    </w:rPr>
  </w:style>
  <w:style w:type="character" w:customStyle="1" w:styleId="Heading3Char">
    <w:name w:val="Heading 3 Char"/>
    <w:link w:val="Heading3"/>
    <w:rsid w:val="00EF0F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0F8A"/>
    <w:rPr>
      <w:rFonts w:ascii="Times New Roman" w:eastAsia="Times New Roman" w:hAnsi="Times New Roman" w:cs="Times New Roman"/>
      <w:b/>
      <w:szCs w:val="20"/>
      <w:lang w:eastAsia="en-US"/>
    </w:rPr>
  </w:style>
  <w:style w:type="character" w:customStyle="1" w:styleId="Heading5Char">
    <w:name w:val="Heading 5 Char"/>
    <w:link w:val="Heading5"/>
    <w:rsid w:val="00EF0F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0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F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F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F8A"/>
    <w:rPr>
      <w:rFonts w:ascii="Courier New" w:eastAsia="Times New Roman" w:hAnsi="Courier New" w:cs="Times New Roman"/>
      <w:i/>
      <w:szCs w:val="20"/>
      <w:lang w:val="en-US" w:eastAsia="en-US"/>
    </w:rPr>
  </w:style>
  <w:style w:type="paragraph" w:customStyle="1" w:styleId="HeadingBase">
    <w:name w:val="Heading Base"/>
    <w:rsid w:val="00EF0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F8A"/>
    <w:pPr>
      <w:tabs>
        <w:tab w:val="right" w:leader="dot" w:pos="9072"/>
      </w:tabs>
      <w:ind w:left="567"/>
    </w:pPr>
    <w:rPr>
      <w:szCs w:val="22"/>
    </w:rPr>
  </w:style>
  <w:style w:type="paragraph" w:customStyle="1" w:styleId="TOCBase">
    <w:name w:val="TOC Base"/>
    <w:rsid w:val="00EF0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F8A"/>
    <w:pPr>
      <w:tabs>
        <w:tab w:val="right" w:leader="dot" w:pos="9072"/>
      </w:tabs>
      <w:spacing w:before="40" w:after="40"/>
      <w:ind w:left="284"/>
    </w:pPr>
    <w:rPr>
      <w:rFonts w:ascii="Times New Roman" w:hAnsi="Times New Roman"/>
    </w:rPr>
  </w:style>
  <w:style w:type="paragraph" w:styleId="TOC1">
    <w:name w:val="toc 1"/>
    <w:basedOn w:val="TOCBase"/>
    <w:next w:val="Normal"/>
    <w:rsid w:val="00EF0F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F8A"/>
    <w:pPr>
      <w:spacing w:before="5040"/>
      <w:jc w:val="center"/>
    </w:pPr>
    <w:rPr>
      <w:sz w:val="48"/>
      <w:szCs w:val="72"/>
      <w:lang w:val="en-US"/>
    </w:rPr>
  </w:style>
  <w:style w:type="character" w:customStyle="1" w:styleId="TitleChar">
    <w:name w:val="Title Char"/>
    <w:link w:val="Title"/>
    <w:rsid w:val="00EF0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F8A"/>
    <w:pPr>
      <w:tabs>
        <w:tab w:val="left" w:pos="3600"/>
        <w:tab w:val="left" w:pos="3958"/>
      </w:tabs>
    </w:pPr>
  </w:style>
  <w:style w:type="paragraph" w:customStyle="1" w:styleId="Note">
    <w:name w:val="Note"/>
    <w:basedOn w:val="BodyText"/>
    <w:rsid w:val="00EF0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F8A"/>
    <w:pPr>
      <w:framePr w:wrap="auto" w:hAnchor="text" w:y="6049"/>
    </w:pPr>
    <w:rPr>
      <w:color w:val="000000"/>
      <w:sz w:val="40"/>
    </w:rPr>
  </w:style>
  <w:style w:type="paragraph" w:customStyle="1" w:styleId="TOCTitle">
    <w:name w:val="TOCTitle"/>
    <w:basedOn w:val="Heading1"/>
    <w:rsid w:val="00EF0F8A"/>
    <w:pPr>
      <w:spacing w:after="240"/>
      <w:jc w:val="center"/>
      <w:outlineLvl w:val="9"/>
    </w:pPr>
    <w:rPr>
      <w:caps/>
    </w:rPr>
  </w:style>
  <w:style w:type="paragraph" w:customStyle="1" w:styleId="Version">
    <w:name w:val="Version"/>
    <w:rsid w:val="00EF0F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F8A"/>
    <w:pPr>
      <w:keepNext w:val="0"/>
      <w:tabs>
        <w:tab w:val="right" w:pos="4176"/>
      </w:tabs>
      <w:ind w:left="198" w:hanging="198"/>
    </w:pPr>
    <w:rPr>
      <w:rFonts w:ascii="Garamond" w:hAnsi="Garamond"/>
    </w:rPr>
  </w:style>
  <w:style w:type="paragraph" w:styleId="IndexHeading">
    <w:name w:val="index heading"/>
    <w:basedOn w:val="Normal"/>
    <w:next w:val="Index1"/>
    <w:semiHidden/>
    <w:rsid w:val="00EF0F8A"/>
    <w:pPr>
      <w:spacing w:before="120" w:after="120"/>
    </w:pPr>
    <w:rPr>
      <w:rFonts w:ascii="Arial" w:hAnsi="Arial"/>
      <w:b/>
      <w:color w:val="918585"/>
      <w:sz w:val="24"/>
    </w:rPr>
  </w:style>
  <w:style w:type="paragraph" w:customStyle="1" w:styleId="Chapter">
    <w:name w:val="Chapter"/>
    <w:basedOn w:val="Normal"/>
    <w:rsid w:val="00EF0F8A"/>
    <w:pPr>
      <w:spacing w:before="240"/>
    </w:pPr>
    <w:rPr>
      <w:rFonts w:ascii="Times New Roman" w:hAnsi="Times New Roman"/>
      <w:smallCaps/>
      <w:spacing w:val="80"/>
      <w:sz w:val="28"/>
    </w:rPr>
  </w:style>
  <w:style w:type="paragraph" w:customStyle="1" w:styleId="InChapter">
    <w:name w:val="InChapter"/>
    <w:basedOn w:val="Heading3"/>
    <w:rsid w:val="00EF0F8A"/>
    <w:pPr>
      <w:spacing w:after="240"/>
      <w:outlineLvl w:val="9"/>
    </w:pPr>
    <w:rPr>
      <w:noProof/>
    </w:rPr>
  </w:style>
  <w:style w:type="paragraph" w:styleId="Index2">
    <w:name w:val="index 2"/>
    <w:basedOn w:val="Normal"/>
    <w:next w:val="Normal"/>
    <w:semiHidden/>
    <w:rsid w:val="00EF0F8A"/>
    <w:pPr>
      <w:tabs>
        <w:tab w:val="right" w:pos="4176"/>
      </w:tabs>
      <w:ind w:left="568" w:hanging="284"/>
    </w:pPr>
    <w:rPr>
      <w:rFonts w:ascii="Garamond" w:hAnsi="Garamond"/>
    </w:rPr>
  </w:style>
  <w:style w:type="paragraph" w:customStyle="1" w:styleId="Byline">
    <w:name w:val="Byline"/>
    <w:rsid w:val="00EF0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F8A"/>
    <w:pPr>
      <w:tabs>
        <w:tab w:val="clear" w:pos="3600"/>
        <w:tab w:val="clear" w:pos="3958"/>
      </w:tabs>
      <w:jc w:val="right"/>
    </w:pPr>
  </w:style>
  <w:style w:type="character" w:styleId="Emphasis">
    <w:name w:val="Emphasis"/>
    <w:qFormat/>
    <w:rsid w:val="00EF0F8A"/>
    <w:rPr>
      <w:i/>
    </w:rPr>
  </w:style>
  <w:style w:type="paragraph" w:styleId="Caption">
    <w:name w:val="caption"/>
    <w:basedOn w:val="BodyText"/>
    <w:next w:val="Normal"/>
    <w:qFormat/>
    <w:rsid w:val="00EF0F8A"/>
    <w:pPr>
      <w:framePr w:w="2268" w:hSpace="181" w:vSpace="181" w:wrap="around" w:vAnchor="text" w:hAnchor="page" w:x="1135" w:y="285" w:anchorLock="1"/>
    </w:pPr>
    <w:rPr>
      <w:i/>
    </w:rPr>
  </w:style>
  <w:style w:type="paragraph" w:customStyle="1" w:styleId="MiniTOCTitle">
    <w:name w:val="MiniTOCTitle"/>
    <w:basedOn w:val="Heading4"/>
    <w:rsid w:val="00EF0F8A"/>
    <w:pPr>
      <w:spacing w:before="240"/>
      <w:outlineLvl w:val="9"/>
    </w:pPr>
    <w:rPr>
      <w:noProof/>
      <w:sz w:val="24"/>
    </w:rPr>
  </w:style>
  <w:style w:type="paragraph" w:customStyle="1" w:styleId="MiniTOCItem">
    <w:name w:val="MiniTOCItem"/>
    <w:basedOn w:val="ListBullet"/>
    <w:rsid w:val="00EF0F8A"/>
    <w:pPr>
      <w:numPr>
        <w:numId w:val="0"/>
      </w:numPr>
      <w:tabs>
        <w:tab w:val="right" w:leader="dot" w:pos="6521"/>
      </w:tabs>
      <w:spacing w:before="0" w:after="0"/>
    </w:pPr>
  </w:style>
  <w:style w:type="paragraph" w:customStyle="1" w:styleId="TOFTitle">
    <w:name w:val="TOFTitle"/>
    <w:basedOn w:val="TOCTitle"/>
    <w:rsid w:val="00EF0F8A"/>
  </w:style>
  <w:style w:type="paragraph" w:styleId="TableofFigures">
    <w:name w:val="table of figures"/>
    <w:basedOn w:val="Normal"/>
    <w:next w:val="Normal"/>
    <w:semiHidden/>
    <w:rsid w:val="00EF0F8A"/>
    <w:pPr>
      <w:tabs>
        <w:tab w:val="right" w:leader="dot" w:pos="9072"/>
      </w:tabs>
      <w:ind w:left="970" w:hanging="403"/>
    </w:pPr>
    <w:rPr>
      <w:rFonts w:ascii="Times New Roman" w:hAnsi="Times New Roman"/>
      <w:b/>
    </w:rPr>
  </w:style>
  <w:style w:type="paragraph" w:styleId="ListNumber">
    <w:name w:val="List Number"/>
    <w:basedOn w:val="List"/>
    <w:rsid w:val="00EF0F8A"/>
    <w:pPr>
      <w:numPr>
        <w:numId w:val="11"/>
      </w:numPr>
    </w:pPr>
  </w:style>
  <w:style w:type="character" w:customStyle="1" w:styleId="WingdingSymbols">
    <w:name w:val="Wingding Symbols"/>
    <w:rsid w:val="00EF0F8A"/>
    <w:rPr>
      <w:rFonts w:ascii="Wingdings" w:hAnsi="Wingdings"/>
    </w:rPr>
  </w:style>
  <w:style w:type="paragraph" w:customStyle="1" w:styleId="TableHeading">
    <w:name w:val="Table Heading"/>
    <w:basedOn w:val="HeadingBase"/>
    <w:rsid w:val="00EF0F8A"/>
    <w:pPr>
      <w:keepLines/>
      <w:pBdr>
        <w:bottom w:val="single" w:sz="6" w:space="1" w:color="918585"/>
      </w:pBdr>
      <w:spacing w:before="240"/>
    </w:pPr>
  </w:style>
  <w:style w:type="character" w:customStyle="1" w:styleId="HotSpot">
    <w:name w:val="HotSpot"/>
    <w:rsid w:val="00EF0F8A"/>
    <w:rPr>
      <w:color w:val="0033CC"/>
      <w:u w:val="none"/>
    </w:rPr>
  </w:style>
  <w:style w:type="paragraph" w:customStyle="1" w:styleId="BodyTextRight">
    <w:name w:val="Body Text Right"/>
    <w:basedOn w:val="BodyText"/>
    <w:rsid w:val="00EF0F8A"/>
    <w:pPr>
      <w:spacing w:before="0" w:after="0"/>
      <w:jc w:val="right"/>
    </w:pPr>
  </w:style>
  <w:style w:type="paragraph" w:styleId="Index3">
    <w:name w:val="index 3"/>
    <w:basedOn w:val="ListNumber2"/>
    <w:next w:val="Normal"/>
    <w:semiHidden/>
    <w:rsid w:val="00EF0F8A"/>
    <w:pPr>
      <w:numPr>
        <w:numId w:val="0"/>
      </w:numPr>
      <w:tabs>
        <w:tab w:val="right" w:leader="dot" w:pos="4176"/>
      </w:tabs>
    </w:pPr>
  </w:style>
  <w:style w:type="paragraph" w:styleId="ListNumber2">
    <w:name w:val="List Number 2"/>
    <w:basedOn w:val="List2"/>
    <w:rsid w:val="00EF0F8A"/>
    <w:pPr>
      <w:numPr>
        <w:numId w:val="10"/>
      </w:numPr>
      <w:tabs>
        <w:tab w:val="clear" w:pos="1060"/>
      </w:tabs>
    </w:pPr>
  </w:style>
  <w:style w:type="paragraph" w:customStyle="1" w:styleId="MarginNote">
    <w:name w:val="Margin Note"/>
    <w:basedOn w:val="BodyText"/>
    <w:rsid w:val="00EF0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0F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F8A"/>
    <w:rPr>
      <w:sz w:val="32"/>
    </w:rPr>
  </w:style>
  <w:style w:type="paragraph" w:customStyle="1" w:styleId="HeadingProcedure">
    <w:name w:val="Heading Procedure"/>
    <w:basedOn w:val="HeadingBase"/>
    <w:next w:val="Normal"/>
    <w:rsid w:val="00EF0F8A"/>
    <w:pPr>
      <w:tabs>
        <w:tab w:val="left" w:pos="0"/>
      </w:tabs>
      <w:spacing w:before="120" w:after="60"/>
    </w:pPr>
    <w:rPr>
      <w:i/>
      <w:color w:val="918585"/>
      <w:sz w:val="22"/>
    </w:rPr>
  </w:style>
  <w:style w:type="paragraph" w:customStyle="1" w:styleId="TableBodyText">
    <w:name w:val="Table Body Text"/>
    <w:basedOn w:val="BodyText"/>
    <w:rsid w:val="00EF0F8A"/>
    <w:pPr>
      <w:spacing w:before="60" w:after="60"/>
    </w:pPr>
  </w:style>
  <w:style w:type="paragraph" w:styleId="ListContinue">
    <w:name w:val="List Continue"/>
    <w:basedOn w:val="List"/>
    <w:rsid w:val="00EF0F8A"/>
    <w:pPr>
      <w:ind w:firstLine="0"/>
    </w:pPr>
  </w:style>
  <w:style w:type="paragraph" w:customStyle="1" w:styleId="ListNote">
    <w:name w:val="List Note"/>
    <w:basedOn w:val="List"/>
    <w:rsid w:val="00EF0F8A"/>
    <w:pPr>
      <w:pBdr>
        <w:top w:val="single" w:sz="6" w:space="2" w:color="918585"/>
        <w:bottom w:val="single" w:sz="6" w:space="2" w:color="918585"/>
      </w:pBdr>
      <w:tabs>
        <w:tab w:val="left" w:pos="1021"/>
      </w:tabs>
      <w:ind w:firstLine="0"/>
    </w:pPr>
  </w:style>
  <w:style w:type="paragraph" w:customStyle="1" w:styleId="Warning">
    <w:name w:val="Warning"/>
    <w:basedOn w:val="BodyText"/>
    <w:rsid w:val="00EF0F8A"/>
    <w:pPr>
      <w:shd w:val="clear" w:color="auto" w:fill="D9D9D9"/>
      <w:tabs>
        <w:tab w:val="left" w:pos="992"/>
      </w:tabs>
      <w:ind w:left="119" w:right="119"/>
    </w:pPr>
    <w:rPr>
      <w:sz w:val="20"/>
    </w:rPr>
  </w:style>
  <w:style w:type="paragraph" w:customStyle="1" w:styleId="MarginIcons">
    <w:name w:val="Margin Icons"/>
    <w:basedOn w:val="BodyText"/>
    <w:rsid w:val="00EF0F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0F8A"/>
    <w:rPr>
      <w:rFonts w:ascii="Courier New" w:hAnsi="Courier New"/>
    </w:rPr>
  </w:style>
  <w:style w:type="paragraph" w:customStyle="1" w:styleId="NoteBullet">
    <w:name w:val="Note Bullet"/>
    <w:basedOn w:val="Note"/>
    <w:rsid w:val="00EF0F8A"/>
    <w:pPr>
      <w:tabs>
        <w:tab w:val="clear" w:pos="680"/>
      </w:tabs>
      <w:spacing w:before="60" w:after="60"/>
    </w:pPr>
  </w:style>
  <w:style w:type="paragraph" w:customStyle="1" w:styleId="SubHeading2">
    <w:name w:val="SubHeading2"/>
    <w:basedOn w:val="HeadingBase"/>
    <w:rsid w:val="00EF0F8A"/>
    <w:pPr>
      <w:spacing w:before="240" w:after="60"/>
    </w:pPr>
    <w:rPr>
      <w:sz w:val="20"/>
    </w:rPr>
  </w:style>
  <w:style w:type="paragraph" w:customStyle="1" w:styleId="SubHeading1">
    <w:name w:val="SubHeading1"/>
    <w:basedOn w:val="HeadingBase"/>
    <w:rsid w:val="00EF0F8A"/>
    <w:pPr>
      <w:spacing w:before="240" w:after="60"/>
    </w:pPr>
    <w:rPr>
      <w:color w:val="918585"/>
      <w:sz w:val="22"/>
    </w:rPr>
  </w:style>
  <w:style w:type="paragraph" w:customStyle="1" w:styleId="SideHeading">
    <w:name w:val="Side Heading"/>
    <w:basedOn w:val="HeadingBase"/>
    <w:rsid w:val="00EF0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F8A"/>
    <w:pPr>
      <w:numPr>
        <w:numId w:val="12"/>
      </w:numPr>
    </w:pPr>
  </w:style>
  <w:style w:type="paragraph" w:styleId="PlainText">
    <w:name w:val="Plain Text"/>
    <w:basedOn w:val="Normal"/>
    <w:link w:val="PlainTextChar"/>
    <w:rsid w:val="00EF0F8A"/>
    <w:rPr>
      <w:sz w:val="20"/>
    </w:rPr>
  </w:style>
  <w:style w:type="character" w:customStyle="1" w:styleId="PlainTextChar">
    <w:name w:val="Plain Text Char"/>
    <w:basedOn w:val="DefaultParagraphFont"/>
    <w:link w:val="PlainText"/>
    <w:rsid w:val="00EF0F8A"/>
    <w:rPr>
      <w:rFonts w:ascii="Courier New" w:eastAsia="Times New Roman" w:hAnsi="Courier New" w:cs="Times New Roman"/>
      <w:sz w:val="20"/>
      <w:szCs w:val="20"/>
      <w:lang w:val="en-US" w:eastAsia="en-US"/>
    </w:rPr>
  </w:style>
  <w:style w:type="character" w:customStyle="1" w:styleId="MenuOption">
    <w:name w:val="Menu Option"/>
    <w:rsid w:val="00EF0F8A"/>
    <w:rPr>
      <w:b/>
      <w:smallCaps/>
    </w:rPr>
  </w:style>
  <w:style w:type="paragraph" w:customStyle="1" w:styleId="TableListNumber">
    <w:name w:val="Table List Number"/>
    <w:basedOn w:val="ListNumber"/>
    <w:rsid w:val="00EF0F8A"/>
    <w:pPr>
      <w:numPr>
        <w:numId w:val="0"/>
      </w:numPr>
    </w:pPr>
  </w:style>
  <w:style w:type="paragraph" w:styleId="TOC4">
    <w:name w:val="toc 4"/>
    <w:basedOn w:val="TOCBase"/>
    <w:next w:val="Normal"/>
    <w:semiHidden/>
    <w:rsid w:val="00EF0F8A"/>
    <w:pPr>
      <w:tabs>
        <w:tab w:val="right" w:leader="dot" w:pos="9071"/>
      </w:tabs>
      <w:ind w:left="1701"/>
    </w:pPr>
  </w:style>
  <w:style w:type="paragraph" w:customStyle="1" w:styleId="ListAlpha">
    <w:name w:val="List Alpha"/>
    <w:basedOn w:val="List"/>
    <w:rsid w:val="00EF0F8A"/>
    <w:pPr>
      <w:numPr>
        <w:numId w:val="9"/>
      </w:numPr>
    </w:pPr>
  </w:style>
  <w:style w:type="paragraph" w:customStyle="1" w:styleId="ListAlpha2">
    <w:name w:val="List Alpha 2"/>
    <w:basedOn w:val="List2"/>
    <w:rsid w:val="00EF0F8A"/>
    <w:pPr>
      <w:numPr>
        <w:numId w:val="8"/>
      </w:numPr>
    </w:pPr>
  </w:style>
  <w:style w:type="paragraph" w:styleId="List3">
    <w:name w:val="List 3"/>
    <w:basedOn w:val="BodyText"/>
    <w:rsid w:val="00EF0F8A"/>
    <w:pPr>
      <w:tabs>
        <w:tab w:val="left" w:pos="1021"/>
      </w:tabs>
      <w:spacing w:before="60" w:after="60"/>
      <w:ind w:left="1020" w:hanging="340"/>
    </w:pPr>
  </w:style>
  <w:style w:type="paragraph" w:styleId="List4">
    <w:name w:val="List 4"/>
    <w:basedOn w:val="BodyText"/>
    <w:rsid w:val="00EF0F8A"/>
    <w:pPr>
      <w:tabs>
        <w:tab w:val="left" w:pos="1361"/>
      </w:tabs>
      <w:spacing w:before="60" w:after="60"/>
      <w:ind w:left="1361" w:hanging="340"/>
    </w:pPr>
  </w:style>
  <w:style w:type="paragraph" w:styleId="List5">
    <w:name w:val="List 5"/>
    <w:basedOn w:val="BodyText"/>
    <w:rsid w:val="00EF0F8A"/>
    <w:pPr>
      <w:tabs>
        <w:tab w:val="left" w:pos="1701"/>
      </w:tabs>
      <w:spacing w:before="60" w:after="60"/>
      <w:ind w:left="1701" w:hanging="340"/>
    </w:pPr>
  </w:style>
  <w:style w:type="paragraph" w:styleId="ListBullet3">
    <w:name w:val="List Bullet 3"/>
    <w:basedOn w:val="List3"/>
    <w:rsid w:val="00EF0F8A"/>
    <w:pPr>
      <w:numPr>
        <w:numId w:val="15"/>
      </w:numPr>
      <w:tabs>
        <w:tab w:val="clear" w:pos="1021"/>
      </w:tabs>
      <w:ind w:left="1037" w:hanging="357"/>
    </w:pPr>
  </w:style>
  <w:style w:type="paragraph" w:styleId="ListBullet4">
    <w:name w:val="List Bullet 4"/>
    <w:basedOn w:val="List4"/>
    <w:rsid w:val="00EF0F8A"/>
    <w:pPr>
      <w:numPr>
        <w:numId w:val="3"/>
      </w:numPr>
    </w:pPr>
  </w:style>
  <w:style w:type="paragraph" w:styleId="ListBullet5">
    <w:name w:val="List Bullet 5"/>
    <w:basedOn w:val="List5"/>
    <w:rsid w:val="00EF0F8A"/>
    <w:pPr>
      <w:numPr>
        <w:numId w:val="4"/>
      </w:numPr>
    </w:pPr>
  </w:style>
  <w:style w:type="paragraph" w:styleId="ListContinue2">
    <w:name w:val="List Continue 2"/>
    <w:basedOn w:val="List2"/>
    <w:rsid w:val="00EF0F8A"/>
    <w:pPr>
      <w:ind w:firstLine="0"/>
    </w:pPr>
  </w:style>
  <w:style w:type="paragraph" w:styleId="ListContinue3">
    <w:name w:val="List Continue 3"/>
    <w:basedOn w:val="List3"/>
    <w:rsid w:val="00EF0F8A"/>
    <w:pPr>
      <w:ind w:left="1021" w:firstLine="0"/>
    </w:pPr>
  </w:style>
  <w:style w:type="paragraph" w:styleId="ListContinue4">
    <w:name w:val="List Continue 4"/>
    <w:basedOn w:val="List4"/>
    <w:rsid w:val="00EF0F8A"/>
    <w:pPr>
      <w:ind w:firstLine="0"/>
    </w:pPr>
  </w:style>
  <w:style w:type="paragraph" w:styleId="ListContinue5">
    <w:name w:val="List Continue 5"/>
    <w:basedOn w:val="List5"/>
    <w:rsid w:val="00EF0F8A"/>
    <w:pPr>
      <w:ind w:firstLine="0"/>
    </w:pPr>
  </w:style>
  <w:style w:type="paragraph" w:styleId="ListNumber3">
    <w:name w:val="List Number 3"/>
    <w:basedOn w:val="List3"/>
    <w:rsid w:val="00EF0F8A"/>
    <w:pPr>
      <w:numPr>
        <w:numId w:val="5"/>
      </w:numPr>
    </w:pPr>
  </w:style>
  <w:style w:type="paragraph" w:styleId="ListNumber4">
    <w:name w:val="List Number 4"/>
    <w:basedOn w:val="List4"/>
    <w:rsid w:val="00EF0F8A"/>
    <w:pPr>
      <w:numPr>
        <w:numId w:val="6"/>
      </w:numPr>
    </w:pPr>
  </w:style>
  <w:style w:type="paragraph" w:styleId="ListNumber5">
    <w:name w:val="List Number 5"/>
    <w:basedOn w:val="List5"/>
    <w:rsid w:val="00EF0F8A"/>
    <w:pPr>
      <w:numPr>
        <w:numId w:val="7"/>
      </w:numPr>
    </w:pPr>
  </w:style>
  <w:style w:type="paragraph" w:styleId="BlockText">
    <w:name w:val="Block Text"/>
    <w:basedOn w:val="Normal"/>
    <w:rsid w:val="00EF0F8A"/>
    <w:pPr>
      <w:spacing w:after="120"/>
      <w:ind w:left="1440" w:right="1440"/>
    </w:pPr>
  </w:style>
  <w:style w:type="character" w:customStyle="1" w:styleId="Subscript">
    <w:name w:val="Subscript"/>
    <w:rsid w:val="00EF0F8A"/>
    <w:rPr>
      <w:sz w:val="16"/>
      <w:vertAlign w:val="subscript"/>
    </w:rPr>
  </w:style>
  <w:style w:type="character" w:customStyle="1" w:styleId="Superscript">
    <w:name w:val="Superscript"/>
    <w:rsid w:val="00EF0F8A"/>
    <w:rPr>
      <w:sz w:val="16"/>
      <w:vertAlign w:val="superscript"/>
    </w:rPr>
  </w:style>
  <w:style w:type="character" w:customStyle="1" w:styleId="Symbols">
    <w:name w:val="Symbols"/>
    <w:rsid w:val="00EF0F8A"/>
    <w:rPr>
      <w:rFonts w:ascii="Symbol" w:hAnsi="Symbol"/>
    </w:rPr>
  </w:style>
  <w:style w:type="character" w:customStyle="1" w:styleId="MenuOptions">
    <w:name w:val="Menu Options"/>
    <w:rsid w:val="00EF0F8A"/>
    <w:rPr>
      <w:rFonts w:ascii="Arial Narrow" w:hAnsi="Arial Narrow"/>
      <w:smallCaps/>
    </w:rPr>
  </w:style>
  <w:style w:type="character" w:customStyle="1" w:styleId="Buttons">
    <w:name w:val="Buttons"/>
    <w:rsid w:val="00EF0F8A"/>
    <w:rPr>
      <w:b/>
    </w:rPr>
  </w:style>
  <w:style w:type="character" w:customStyle="1" w:styleId="Underlined">
    <w:name w:val="Underlined"/>
    <w:rsid w:val="00EF0F8A"/>
    <w:rPr>
      <w:u w:val="single"/>
    </w:rPr>
  </w:style>
  <w:style w:type="paragraph" w:customStyle="1" w:styleId="TableBodyTextRight">
    <w:name w:val="Table Body Text Right"/>
    <w:basedOn w:val="TableBodyText"/>
    <w:rsid w:val="00EF0F8A"/>
    <w:pPr>
      <w:widowControl w:val="0"/>
      <w:autoSpaceDE w:val="0"/>
      <w:autoSpaceDN w:val="0"/>
      <w:adjustRightInd w:val="0"/>
      <w:jc w:val="right"/>
    </w:pPr>
    <w:rPr>
      <w:rFonts w:cs="Arial"/>
      <w:szCs w:val="18"/>
    </w:rPr>
  </w:style>
  <w:style w:type="paragraph" w:customStyle="1" w:styleId="CopyrightText">
    <w:name w:val="Copyright Text"/>
    <w:basedOn w:val="BodyText"/>
    <w:rsid w:val="00EF0F8A"/>
    <w:rPr>
      <w:sz w:val="18"/>
    </w:rPr>
  </w:style>
  <w:style w:type="paragraph" w:customStyle="1" w:styleId="BodySmallRight">
    <w:name w:val="Body Small Right"/>
    <w:basedOn w:val="BodyTextRight"/>
    <w:rsid w:val="00EF0F8A"/>
    <w:rPr>
      <w:sz w:val="18"/>
      <w:szCs w:val="18"/>
    </w:rPr>
  </w:style>
  <w:style w:type="paragraph" w:customStyle="1" w:styleId="MarginEdition">
    <w:name w:val="Margin Edition"/>
    <w:basedOn w:val="MarginNote"/>
    <w:rsid w:val="00EF0F8A"/>
    <w:pPr>
      <w:spacing w:before="0" w:after="0"/>
    </w:pPr>
    <w:rPr>
      <w:rFonts w:ascii="Times New Roman" w:hAnsi="Times New Roman"/>
      <w:color w:val="999999"/>
    </w:rPr>
  </w:style>
  <w:style w:type="paragraph" w:customStyle="1" w:styleId="Spacer">
    <w:name w:val="Spacer"/>
    <w:basedOn w:val="Normal"/>
    <w:rsid w:val="00EF0F8A"/>
    <w:rPr>
      <w:sz w:val="2"/>
      <w:szCs w:val="2"/>
    </w:rPr>
  </w:style>
  <w:style w:type="character" w:customStyle="1" w:styleId="Small">
    <w:name w:val="Small"/>
    <w:rsid w:val="00EF0F8A"/>
    <w:rPr>
      <w:sz w:val="16"/>
    </w:rPr>
  </w:style>
  <w:style w:type="paragraph" w:customStyle="1" w:styleId="WideTable">
    <w:name w:val="Wide Table"/>
    <w:basedOn w:val="Normal"/>
    <w:rsid w:val="00EF0F8A"/>
    <w:pPr>
      <w:ind w:left="-1418"/>
    </w:pPr>
    <w:rPr>
      <w:sz w:val="2"/>
      <w:szCs w:val="2"/>
    </w:rPr>
  </w:style>
  <w:style w:type="character" w:styleId="PageNumber">
    <w:name w:val="page number"/>
    <w:rsid w:val="00EF0F8A"/>
  </w:style>
  <w:style w:type="paragraph" w:styleId="Quote">
    <w:name w:val="Quote"/>
    <w:basedOn w:val="Heading1"/>
    <w:link w:val="QuoteChar"/>
    <w:qFormat/>
    <w:rsid w:val="00EF0F8A"/>
    <w:rPr>
      <w:b w:val="0"/>
      <w:sz w:val="72"/>
      <w:szCs w:val="72"/>
      <w:lang w:val="en-NZ"/>
    </w:rPr>
  </w:style>
  <w:style w:type="character" w:customStyle="1" w:styleId="QuoteChar">
    <w:name w:val="Quote Char"/>
    <w:link w:val="Quote"/>
    <w:rsid w:val="00EF0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F8A"/>
    <w:pPr>
      <w:pageBreakBefore/>
    </w:pPr>
  </w:style>
  <w:style w:type="paragraph" w:customStyle="1" w:styleId="Border">
    <w:name w:val="Border"/>
    <w:basedOn w:val="Normal"/>
    <w:qFormat/>
    <w:rsid w:val="00EF0F8A"/>
    <w:pPr>
      <w:pBdr>
        <w:top w:val="single" w:sz="18" w:space="1" w:color="auto"/>
      </w:pBdr>
    </w:pPr>
    <w:rPr>
      <w:rFonts w:ascii="Times New Roman" w:hAnsi="Times New Roman"/>
      <w:color w:val="FFFFFF"/>
      <w:sz w:val="2"/>
    </w:rPr>
  </w:style>
  <w:style w:type="character" w:styleId="IntenseEmphasis">
    <w:name w:val="Intense Emphasis"/>
    <w:uiPriority w:val="21"/>
    <w:qFormat/>
    <w:rsid w:val="00EF0F8A"/>
    <w:rPr>
      <w:b/>
      <w:bCs/>
      <w:i/>
      <w:iCs/>
      <w:color w:val="auto"/>
    </w:rPr>
  </w:style>
  <w:style w:type="paragraph" w:styleId="IntenseQuote">
    <w:name w:val="Intense Quote"/>
    <w:basedOn w:val="Normal"/>
    <w:next w:val="Normal"/>
    <w:link w:val="IntenseQuoteChar"/>
    <w:uiPriority w:val="30"/>
    <w:qFormat/>
    <w:rsid w:val="00EF0F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0F8A"/>
    <w:rPr>
      <w:rFonts w:ascii="Courier New" w:eastAsia="Times New Roman" w:hAnsi="Courier New" w:cs="Times New Roman"/>
      <w:b/>
      <w:bCs/>
      <w:i/>
      <w:iCs/>
      <w:szCs w:val="20"/>
      <w:lang w:val="en-US" w:eastAsia="en-US"/>
    </w:rPr>
  </w:style>
  <w:style w:type="character" w:styleId="SubtleReference">
    <w:name w:val="Subtle Reference"/>
    <w:uiPriority w:val="31"/>
    <w:qFormat/>
    <w:rsid w:val="00EF0F8A"/>
    <w:rPr>
      <w:smallCaps/>
      <w:color w:val="auto"/>
      <w:u w:val="single"/>
    </w:rPr>
  </w:style>
  <w:style w:type="character" w:styleId="IntenseReference">
    <w:name w:val="Intense Reference"/>
    <w:uiPriority w:val="32"/>
    <w:qFormat/>
    <w:rsid w:val="00EF0F8A"/>
    <w:rPr>
      <w:b/>
      <w:bCs/>
      <w:smallCaps/>
      <w:color w:val="auto"/>
      <w:spacing w:val="5"/>
      <w:u w:val="single"/>
    </w:rPr>
  </w:style>
  <w:style w:type="paragraph" w:customStyle="1" w:styleId="2ColumnHeading">
    <w:name w:val="2Column Heading"/>
    <w:basedOn w:val="BodyText"/>
    <w:qFormat/>
    <w:rsid w:val="00EF0F8A"/>
    <w:pPr>
      <w:spacing w:after="60"/>
      <w:ind w:left="-2268"/>
    </w:pPr>
    <w:rPr>
      <w:b/>
    </w:rPr>
  </w:style>
  <w:style w:type="paragraph" w:customStyle="1" w:styleId="Heading1TOC">
    <w:name w:val="Heading1 TOC"/>
    <w:basedOn w:val="Normal"/>
    <w:qFormat/>
    <w:rsid w:val="00EF0F8A"/>
    <w:pPr>
      <w:spacing w:before="240" w:after="120"/>
    </w:pPr>
    <w:rPr>
      <w:rFonts w:ascii="Times New Roman" w:hAnsi="Times New Roman"/>
      <w:b/>
      <w:sz w:val="32"/>
    </w:rPr>
  </w:style>
  <w:style w:type="paragraph" w:customStyle="1" w:styleId="Heading2TOC">
    <w:name w:val="Heading2 TOC"/>
    <w:basedOn w:val="Normal"/>
    <w:qFormat/>
    <w:rsid w:val="00EF0F8A"/>
    <w:pPr>
      <w:spacing w:before="240" w:after="60"/>
    </w:pPr>
    <w:rPr>
      <w:rFonts w:ascii="Times New Roman" w:hAnsi="Times New Roman"/>
      <w:b/>
      <w:sz w:val="28"/>
    </w:rPr>
  </w:style>
  <w:style w:type="character" w:customStyle="1" w:styleId="Underline">
    <w:name w:val="Underline"/>
    <w:qFormat/>
    <w:rsid w:val="00EF0F8A"/>
    <w:rPr>
      <w:u w:val="single"/>
    </w:rPr>
  </w:style>
  <w:style w:type="paragraph" w:styleId="BalloonText">
    <w:name w:val="Balloon Text"/>
    <w:basedOn w:val="Normal"/>
    <w:link w:val="BalloonTextChar"/>
    <w:rsid w:val="00EF0F8A"/>
    <w:rPr>
      <w:rFonts w:ascii="Tahoma" w:hAnsi="Tahoma" w:cs="Tahoma"/>
      <w:sz w:val="16"/>
      <w:szCs w:val="16"/>
    </w:rPr>
  </w:style>
  <w:style w:type="character" w:customStyle="1" w:styleId="BalloonTextChar">
    <w:name w:val="Balloon Text Char"/>
    <w:link w:val="BalloonText"/>
    <w:rsid w:val="00EF0F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F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0F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7039</Characters>
  <Application>Microsoft Office Word</Application>
  <DocSecurity>0</DocSecurity>
  <Lines>276</Lines>
  <Paragraphs>158</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BSBRKG304B Maintain business records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2012-05-26T14:13:00Z</dcterms:created>
  <dcterms:modified xsi:type="dcterms:W3CDTF">2012-05-26T14:13:00Z</dcterms:modified>
</cp:coreProperties>
</file>