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E84" w:rsidP="009D0E84">
      <w:pPr>
        <w:pStyle w:val="Title"/>
      </w:pPr>
      <w:r>
        <w:fldChar w:fldCharType="begin"/>
      </w:r>
      <w:r>
        <w:instrText xml:space="preserve"> TITLE   \* MERGEFORMAT </w:instrText>
      </w:r>
      <w:r>
        <w:fldChar w:fldCharType="separate"/>
      </w:r>
      <w:r>
        <w:t>BSBRKG303B Retrieve information from records</w:t>
      </w:r>
      <w:r>
        <w:fldChar w:fldCharType="end"/>
      </w:r>
    </w:p>
    <w:p w:rsidR="009D0E84" w:rsidP="009D0E84">
      <w:pPr>
        <w:pStyle w:val="Version"/>
        <w:sectPr w:rsidSect="00933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3F85" w:rsidP="00933F85">
      <w:pPr>
        <w:pStyle w:val="SuperHeading"/>
      </w:pPr>
      <w:r w:rsidRPr="00933F85">
        <w:t>BSBRKG303B Retrieve information from records</w:t>
      </w:r>
    </w:p>
    <w:p w:rsidR="00000000" w:rsidRPr="00933F85" w:rsidP="00933F85">
      <w:pPr>
        <w:pStyle w:val="SuperHeading"/>
      </w:pPr>
    </w:p>
    <w:p w:rsidR="00000000" w:rsidRPr="00933F85" w:rsidP="00933F85">
      <w:pPr>
        <w:pStyle w:val="Heading1"/>
      </w:pPr>
      <w:bookmarkStart w:id="1" w:name="O_67407"/>
      <w:bookmarkEnd w:id="1"/>
      <w:r w:rsidRPr="00933F85">
        <w:t>Modification History</w:t>
      </w:r>
    </w:p>
    <w:p w:rsidR="00000000" w:rsidRPr="00933F85" w:rsidP="00933F85">
      <w:pPr>
        <w:pStyle w:val="BodyText"/>
      </w:pPr>
      <w:r w:rsidRPr="00933F85">
        <w:t>Not applicable.</w:t>
      </w:r>
    </w:p>
    <w:p w:rsidR="00000000" w:rsidRPr="00933F85" w:rsidP="00933F85">
      <w:pPr>
        <w:pStyle w:val="AllowPageBreak"/>
      </w:pPr>
    </w:p>
    <w:p w:rsidR="00000000" w:rsidRPr="00933F85" w:rsidP="00933F85">
      <w:pPr>
        <w:pStyle w:val="Heading1"/>
      </w:pPr>
      <w:bookmarkStart w:id="2" w:name="O_67408"/>
      <w:bookmarkEnd w:id="2"/>
      <w:r w:rsidRPr="00933F85">
        <w:t>Unit Descriptor</w:t>
      </w:r>
    </w:p>
    <w:tbl>
      <w:tblPr>
        <w:tblW w:w="0" w:type="auto"/>
        <w:tblLayout w:type="fixed"/>
        <w:tblCellMar>
          <w:left w:w="62" w:type="dxa"/>
          <w:right w:w="62" w:type="dxa"/>
        </w:tblCellMar>
        <w:tblLook w:val="0000"/>
      </w:tblPr>
      <w:tblGrid>
        <w:gridCol w:w="2668"/>
        <w:gridCol w:w="5854"/>
      </w:tblGrid>
      <w:tr w:rsidTr="009D0E8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This unit describes the performance outcomes, skills and knowledge required to receive a request and to deli</w:t>
            </w:r>
            <w:r w:rsidRPr="00933F85">
              <w:t>ver the record or information about the record.</w:t>
            </w:r>
          </w:p>
          <w:p w:rsidR="00000000" w:rsidRPr="00933F85" w:rsidP="00933F85">
            <w:pPr>
              <w:pStyle w:val="BodyText"/>
            </w:pPr>
            <w:r w:rsidRPr="00933F85">
              <w:t>No licensing, legislative, regulatory or certification requirements apply to this unit at the time of endorsement.</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3" w:name="O_67409"/>
      <w:bookmarkEnd w:id="3"/>
      <w:r w:rsidRPr="00933F85">
        <w:t>Application of the Unit</w:t>
      </w:r>
    </w:p>
    <w:tbl>
      <w:tblPr>
        <w:tblW w:w="0" w:type="auto"/>
        <w:tblLayout w:type="fixed"/>
        <w:tblCellMar>
          <w:left w:w="62" w:type="dxa"/>
          <w:right w:w="62" w:type="dxa"/>
        </w:tblCellMar>
        <w:tblLook w:val="0000"/>
      </w:tblPr>
      <w:tblGrid>
        <w:gridCol w:w="2750"/>
        <w:gridCol w:w="5772"/>
      </w:tblGrid>
      <w:tr w:rsidTr="009D0E8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This unit applies to individuals requiring some understanding of relevant theoretical knowledge relating to recordkeeping functions. It is not assumed that individuals at this level would have responsibility for supervising the work of others; however it i</w:t>
            </w:r>
            <w:r w:rsidRPr="00933F85">
              <w:t>s assumed that as a recordkeeping practitioner their work will support effective recordkeeping and governance practices across the organisation.</w:t>
            </w:r>
          </w:p>
          <w:p w:rsidR="00000000" w:rsidRPr="00933F85" w:rsidP="00933F85">
            <w:pPr>
              <w:pStyle w:val="BodyText"/>
            </w:pPr>
            <w:r w:rsidRPr="00933F85">
              <w:t>The application is in relation to the retrieval of records from an existing business or records system that has</w:t>
            </w:r>
            <w:r w:rsidRPr="00933F85">
              <w:t xml:space="preserve"> guidelines and processes to assist in providing information in response to basic requests. The location of records will be performed under supervision or in consultation with more senior staff or users of the system.</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4" w:name="O_67410"/>
      <w:bookmarkEnd w:id="4"/>
      <w:r w:rsidRPr="00933F85">
        <w:t xml:space="preserve">Licensing/Regulatory </w:t>
      </w:r>
      <w:r w:rsidRPr="00933F85">
        <w:t>Information</w:t>
      </w:r>
    </w:p>
    <w:p w:rsidR="00000000" w:rsidRPr="00933F85" w:rsidP="00933F85">
      <w:pPr>
        <w:pStyle w:val="BodyText"/>
      </w:pPr>
      <w:r w:rsidRPr="00933F85">
        <w:t>Not applicable.</w:t>
      </w:r>
    </w:p>
    <w:p w:rsidR="00000000" w:rsidRPr="00933F85" w:rsidP="00933F85">
      <w:pPr>
        <w:pStyle w:val="AllowPageBreak"/>
      </w:pPr>
    </w:p>
    <w:p w:rsidR="00000000" w:rsidRPr="00933F85" w:rsidP="00933F85">
      <w:pPr>
        <w:pStyle w:val="Heading1"/>
      </w:pPr>
      <w:bookmarkStart w:id="5" w:name="O_67411"/>
      <w:bookmarkEnd w:id="5"/>
      <w:r w:rsidRPr="00933F85">
        <w:t>Pre-Requisites</w:t>
      </w:r>
    </w:p>
    <w:tbl>
      <w:tblPr>
        <w:tblW w:w="0" w:type="auto"/>
        <w:tblLayout w:type="fixed"/>
        <w:tblCellMar>
          <w:left w:w="62" w:type="dxa"/>
          <w:right w:w="62" w:type="dxa"/>
        </w:tblCellMar>
        <w:tblLook w:val="0000"/>
      </w:tblPr>
      <w:tblGrid>
        <w:gridCol w:w="2775"/>
        <w:gridCol w:w="1295"/>
        <w:gridCol w:w="4452"/>
      </w:tblGrid>
      <w:tr w:rsidTr="009D0E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p>
        </w:tc>
      </w:tr>
      <w:tr w:rsidTr="009D0E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p>
        </w:tc>
      </w:tr>
      <w:tr w:rsidTr="009D0E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6" w:name="O_67412"/>
      <w:bookmarkEnd w:id="6"/>
      <w:r w:rsidRPr="00933F85">
        <w:t>Employability Skills Information</w:t>
      </w:r>
    </w:p>
    <w:tbl>
      <w:tblPr>
        <w:tblW w:w="0" w:type="auto"/>
        <w:tblLayout w:type="fixed"/>
        <w:tblCellMar>
          <w:left w:w="62" w:type="dxa"/>
          <w:right w:w="62" w:type="dxa"/>
        </w:tblCellMar>
        <w:tblLook w:val="0000"/>
      </w:tblPr>
      <w:tblGrid>
        <w:gridCol w:w="2802"/>
        <w:gridCol w:w="5720"/>
      </w:tblGrid>
      <w:tr w:rsidTr="009D0E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This unit contains employability skills.</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7" w:name="O_67413"/>
      <w:bookmarkEnd w:id="7"/>
      <w:r w:rsidRPr="00933F85">
        <w:t>Elements and Performance Criteria Pre-Content</w:t>
      </w:r>
    </w:p>
    <w:tbl>
      <w:tblPr>
        <w:tblW w:w="0" w:type="auto"/>
        <w:tblLayout w:type="fixed"/>
        <w:tblCellMar>
          <w:left w:w="62" w:type="dxa"/>
          <w:right w:w="62" w:type="dxa"/>
        </w:tblCellMar>
        <w:tblLook w:val="0000"/>
      </w:tblPr>
      <w:tblGrid>
        <w:gridCol w:w="2648"/>
        <w:gridCol w:w="5874"/>
      </w:tblGrid>
      <w:tr w:rsidTr="009D0E84">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Performance criteria describe the performance needed to demonstrate achievement of the element. Where bold italicised text is used, further info</w:t>
            </w:r>
            <w:r w:rsidRPr="00933F85">
              <w:t>rmation is detailed in the required skills and knowledge section and the range statement. Assessment of performance is to be consistent with the evidence guide.</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8" w:name="O_67414"/>
      <w:bookmarkEnd w:id="8"/>
      <w:r w:rsidRPr="00933F85">
        <w:t>Elements and Performance Criteria</w:t>
      </w:r>
    </w:p>
    <w:tbl>
      <w:tblPr>
        <w:tblW w:w="0" w:type="auto"/>
        <w:tblLayout w:type="fixed"/>
        <w:tblCellMar>
          <w:left w:w="62" w:type="dxa"/>
          <w:right w:w="62" w:type="dxa"/>
        </w:tblCellMar>
        <w:tblLook w:val="0000"/>
      </w:tblPr>
      <w:tblGrid>
        <w:gridCol w:w="2648"/>
        <w:gridCol w:w="5874"/>
      </w:tblGrid>
      <w:tr w:rsidTr="009D0E84">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PERFORMANCE CRITERIA</w:t>
            </w:r>
          </w:p>
        </w:tc>
      </w:tr>
      <w:tr w:rsidTr="009D0E84">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List"/>
              <w:rPr>
                <w:lang w:val="en-NZ"/>
              </w:rPr>
            </w:pPr>
            <w:r w:rsidRPr="00933F85">
              <w:t>1.</w:t>
            </w:r>
            <w:r w:rsidRPr="00933F85">
              <w:tab/>
            </w:r>
            <w:r w:rsidRPr="00933F85">
              <w:t>Locate/retrieve records required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2"/>
            </w:pPr>
            <w:r w:rsidRPr="00933F85">
              <w:t>1.1.</w:t>
            </w:r>
            <w:r w:rsidRPr="00933F85">
              <w:tab/>
              <w:t xml:space="preserve">Identify and refine search criteria and keywords (or other control information) to retrieve </w:t>
            </w:r>
            <w:r w:rsidRPr="00933F85">
              <w:rPr>
                <w:rStyle w:val="BoldandItalics"/>
              </w:rPr>
              <w:t>records</w:t>
            </w:r>
            <w:r w:rsidRPr="00933F85">
              <w:t xml:space="preserve">, in consultation with user making </w:t>
            </w:r>
            <w:r w:rsidRPr="00933F85">
              <w:rPr>
                <w:rStyle w:val="BoldandItalics"/>
              </w:rPr>
              <w:t>request</w:t>
            </w:r>
          </w:p>
          <w:p w:rsidR="00000000" w:rsidRPr="00933F85" w:rsidP="00933F85">
            <w:pPr>
              <w:pStyle w:val="List2"/>
            </w:pPr>
            <w:r w:rsidRPr="00933F85">
              <w:t>1.2.</w:t>
            </w:r>
            <w:r w:rsidRPr="00933F85">
              <w:tab/>
              <w:t>Adopt a systematic approach to details that are difficult to determine</w:t>
            </w:r>
          </w:p>
          <w:p w:rsidR="00000000" w:rsidRPr="00933F85" w:rsidP="00933F85">
            <w:pPr>
              <w:pStyle w:val="List2"/>
            </w:pPr>
            <w:r w:rsidRPr="00933F85">
              <w:t>1.3.</w:t>
            </w:r>
            <w:r w:rsidRPr="00933F85">
              <w:tab/>
              <w:t xml:space="preserve">Search </w:t>
            </w:r>
            <w:r w:rsidRPr="00933F85">
              <w:rPr>
                <w:rStyle w:val="BoldandItalics"/>
              </w:rPr>
              <w:t>business or records system</w:t>
            </w:r>
            <w:r w:rsidRPr="00933F85">
              <w:t xml:space="preserve"> to retrieve records according to agreed criteria</w:t>
            </w:r>
          </w:p>
          <w:p w:rsidR="00000000" w:rsidP="00933F85">
            <w:pPr>
              <w:pStyle w:val="List2"/>
              <w:rPr>
                <w:lang w:val="en-NZ"/>
              </w:rPr>
            </w:pPr>
            <w:r w:rsidRPr="00933F85">
              <w:t>1.4.</w:t>
            </w:r>
            <w:r w:rsidRPr="00933F85">
              <w:tab/>
              <w:t>Locate or retrieve records to match request</w:t>
            </w:r>
          </w:p>
        </w:tc>
      </w:tr>
      <w:tr w:rsidTr="009D0E84">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List"/>
              <w:rPr>
                <w:lang w:val="en-NZ"/>
              </w:rPr>
            </w:pPr>
            <w:r w:rsidRPr="00933F85">
              <w:t>2.</w:t>
            </w:r>
            <w:r w:rsidRPr="00933F85">
              <w:tab/>
              <w:t>Ensure security of records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2"/>
            </w:pPr>
            <w:r w:rsidRPr="00933F85">
              <w:t>2.1.</w:t>
            </w:r>
            <w:r w:rsidRPr="00933F85">
              <w:tab/>
              <w:t xml:space="preserve">Identify person requesting the record and access category confirmed, in accordance </w:t>
            </w:r>
            <w:r w:rsidRPr="00933F85">
              <w:t>with organisational procedures</w:t>
            </w:r>
          </w:p>
          <w:p w:rsidR="00000000" w:rsidRPr="00933F85" w:rsidP="00933F85">
            <w:pPr>
              <w:pStyle w:val="List2"/>
            </w:pPr>
            <w:r w:rsidRPr="00933F85">
              <w:t>2.2.</w:t>
            </w:r>
            <w:r w:rsidRPr="00933F85">
              <w:tab/>
              <w:t>Check security and access clearance documents to match with category of identified person requesting the record</w:t>
            </w:r>
          </w:p>
          <w:p w:rsidR="00000000" w:rsidP="00933F85">
            <w:pPr>
              <w:pStyle w:val="List2"/>
              <w:rPr>
                <w:lang w:val="en-NZ"/>
              </w:rPr>
            </w:pPr>
            <w:r w:rsidRPr="00933F85">
              <w:t>2.3.</w:t>
            </w:r>
            <w:r w:rsidRPr="00933F85">
              <w:tab/>
              <w:t>Where necessary, inform user of access denial. in accordance with organisational procedures</w:t>
            </w:r>
          </w:p>
        </w:tc>
      </w:tr>
      <w:tr w:rsidTr="009D0E84">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List"/>
              <w:rPr>
                <w:lang w:val="en-NZ"/>
              </w:rPr>
            </w:pPr>
            <w:r w:rsidRPr="00933F85">
              <w:t>3.</w:t>
            </w:r>
            <w:r w:rsidRPr="00933F85">
              <w:tab/>
              <w:t>Provide</w:t>
            </w:r>
            <w:r w:rsidRPr="00933F85">
              <w:t xml:space="preserve"> required information or records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2"/>
            </w:pPr>
            <w:r w:rsidRPr="00933F85">
              <w:t>3.1.</w:t>
            </w:r>
            <w:r w:rsidRPr="00933F85">
              <w:tab/>
              <w:t>Mask specific records, or portions thereof, to prevent access where required</w:t>
            </w:r>
          </w:p>
          <w:p w:rsidR="00000000" w:rsidRPr="00933F85" w:rsidP="00933F85">
            <w:pPr>
              <w:pStyle w:val="List2"/>
            </w:pPr>
            <w:r w:rsidRPr="00933F85">
              <w:t>3.2.</w:t>
            </w:r>
            <w:r w:rsidRPr="00933F85">
              <w:tab/>
              <w:t xml:space="preserve">Prepare requested information for requester in an </w:t>
            </w:r>
            <w:r w:rsidRPr="00933F85">
              <w:rPr>
                <w:rStyle w:val="BoldandItalics"/>
              </w:rPr>
              <w:t>appropriate format</w:t>
            </w:r>
          </w:p>
          <w:p w:rsidR="00000000" w:rsidRPr="00933F85" w:rsidP="00933F85">
            <w:pPr>
              <w:pStyle w:val="List2"/>
            </w:pPr>
            <w:r w:rsidRPr="00933F85">
              <w:t>3.3.</w:t>
            </w:r>
            <w:r w:rsidRPr="00933F85">
              <w:tab/>
            </w:r>
            <w:r w:rsidRPr="00933F85">
              <w:t>Deliver record, or record information, within the specified timeframes</w:t>
            </w:r>
          </w:p>
          <w:p w:rsidR="00000000" w:rsidRPr="00933F85" w:rsidP="00933F85">
            <w:pPr>
              <w:pStyle w:val="List2"/>
            </w:pPr>
            <w:r w:rsidRPr="00933F85">
              <w:t>3.4.</w:t>
            </w:r>
            <w:r w:rsidRPr="00933F85">
              <w:tab/>
            </w:r>
            <w:r w:rsidRPr="00933F85">
              <w:rPr>
                <w:rStyle w:val="BoldandItalics"/>
              </w:rPr>
              <w:t>Document</w:t>
            </w:r>
            <w:r w:rsidRPr="00933F85">
              <w:t xml:space="preserve"> the process</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9" w:name="O_67415"/>
      <w:bookmarkEnd w:id="9"/>
      <w:r w:rsidRPr="00933F85">
        <w:t>Required Skills and Knowledge</w:t>
      </w:r>
    </w:p>
    <w:tbl>
      <w:tblPr>
        <w:tblW w:w="0" w:type="auto"/>
        <w:tblLayout w:type="fixed"/>
        <w:tblCellMar>
          <w:left w:w="62" w:type="dxa"/>
          <w:right w:w="62" w:type="dxa"/>
        </w:tblCellMar>
        <w:tblLook w:val="0000"/>
      </w:tblPr>
      <w:tblGrid>
        <w:gridCol w:w="8522"/>
      </w:tblGrid>
      <w:tr w:rsidTr="009D0E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REQUIRED SKILLS AND KNOWLEDGE</w:t>
            </w:r>
          </w:p>
        </w:tc>
      </w:tr>
      <w:tr w:rsidTr="009D0E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t>This section describes the skills and knowledge required for this unit.</w:t>
            </w:r>
          </w:p>
        </w:tc>
      </w:tr>
      <w:tr w:rsidTr="009D0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Required skills</w:t>
            </w:r>
          </w:p>
        </w:tc>
      </w:tr>
      <w:tr w:rsidTr="009D0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communication skills to explain and clarify procedures, and to interview users to identify their records/information needs</w:t>
            </w:r>
          </w:p>
          <w:p w:rsidR="00000000" w:rsidRPr="00933F85" w:rsidP="00933F85">
            <w:pPr>
              <w:pStyle w:val="ListBullet"/>
            </w:pPr>
            <w:r w:rsidRPr="00933F85">
              <w:t>literacy skills to read and interpret nature of record content, functions and problems</w:t>
            </w:r>
          </w:p>
          <w:p w:rsidR="00000000" w:rsidRPr="00933F85" w:rsidP="00933F85">
            <w:pPr>
              <w:pStyle w:val="ListBullet"/>
            </w:pPr>
            <w:r w:rsidRPr="00933F85">
              <w:t>problem-solving and analysis</w:t>
            </w:r>
            <w:r w:rsidRPr="00933F85">
              <w:t xml:space="preserve"> skills to identify records </w:t>
            </w:r>
          </w:p>
          <w:p w:rsidR="00000000" w:rsidP="00933F85">
            <w:pPr>
              <w:pStyle w:val="ListBullet"/>
              <w:rPr>
                <w:lang w:val="en-NZ"/>
              </w:rPr>
            </w:pPr>
            <w:r w:rsidRPr="00933F85">
              <w:t>research skills to identify, retrieve and organise information for users.</w:t>
            </w:r>
          </w:p>
        </w:tc>
      </w:tr>
      <w:tr w:rsidTr="009D0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Required knowledge</w:t>
            </w:r>
          </w:p>
        </w:tc>
      </w:tr>
      <w:tr w:rsidTr="009D0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 xml:space="preserve">key provisions of relevant legislation from all forms of government, regulations, </w:t>
            </w:r>
            <w:r w:rsidRPr="00933F85">
              <w:t>standards and documentation that may affect aspects of business operations, such as:</w:t>
            </w:r>
          </w:p>
          <w:p w:rsidR="00000000" w:rsidRPr="00933F85" w:rsidP="00933F85">
            <w:pPr>
              <w:pStyle w:val="ListBullet2"/>
            </w:pPr>
            <w:r w:rsidRPr="00933F85">
              <w:tab/>
              <w:t>AS 5044.1:2002 AGLS Metadata element set</w:t>
            </w:r>
          </w:p>
          <w:p w:rsidR="00000000" w:rsidRPr="00933F85" w:rsidP="00933F85">
            <w:pPr>
              <w:pStyle w:val="ListBullet2"/>
            </w:pPr>
            <w:r w:rsidRPr="00933F85">
              <w:t>AS 5090:2003 Work process analysis for recordkeeping</w:t>
            </w:r>
          </w:p>
          <w:p w:rsidR="00000000" w:rsidRPr="00933F85" w:rsidP="00933F85">
            <w:pPr>
              <w:pStyle w:val="ListBullet2"/>
            </w:pPr>
            <w:r w:rsidRPr="00933F85">
              <w:t>AS ISO 15489:2004 Records management</w:t>
            </w:r>
          </w:p>
          <w:p w:rsidR="00000000" w:rsidRPr="00933F85" w:rsidP="00933F85">
            <w:pPr>
              <w:pStyle w:val="ListBullet2"/>
            </w:pPr>
            <w:r w:rsidRPr="00933F85">
              <w:t>AS ISO 23081.1:2006 Information and do</w:t>
            </w:r>
            <w:r w:rsidRPr="00933F85">
              <w:t>cumentation - Records management processes - Metadata for records - Principles</w:t>
            </w:r>
          </w:p>
          <w:p w:rsidR="00000000" w:rsidRPr="00933F85" w:rsidP="00933F85">
            <w:pPr>
              <w:pStyle w:val="ListBullet2"/>
            </w:pPr>
            <w:r w:rsidRPr="00933F85">
              <w:t>Australian Stock Exchange(ASX) Principles of Good Corporate Governance</w:t>
            </w:r>
          </w:p>
          <w:p w:rsidR="00000000" w:rsidRPr="00933F85" w:rsidP="00933F85">
            <w:pPr>
              <w:pStyle w:val="ListBullet2"/>
            </w:pPr>
            <w:r w:rsidRPr="00933F85">
              <w:t>ethical principles</w:t>
            </w:r>
          </w:p>
          <w:p w:rsidR="00000000" w:rsidRPr="00933F85" w:rsidP="00933F85">
            <w:pPr>
              <w:pStyle w:val="ListBullet2"/>
            </w:pPr>
            <w:r w:rsidRPr="00933F85">
              <w:t>codes of practice</w:t>
            </w:r>
          </w:p>
          <w:p w:rsidR="00000000" w:rsidRPr="00933F85" w:rsidP="00933F85">
            <w:pPr>
              <w:pStyle w:val="ListBullet2"/>
            </w:pPr>
            <w:r w:rsidRPr="00933F85">
              <w:t>privacy and freedom of information</w:t>
            </w:r>
          </w:p>
          <w:p w:rsidR="00000000" w:rsidRPr="00933F85" w:rsidP="00933F85">
            <w:pPr>
              <w:pStyle w:val="ListBullet2"/>
            </w:pPr>
            <w:r w:rsidRPr="00933F85">
              <w:t>archives and records legislation</w:t>
            </w:r>
          </w:p>
          <w:p w:rsidR="00000000" w:rsidRPr="00933F85" w:rsidP="00933F85">
            <w:pPr>
              <w:pStyle w:val="ListBullet2"/>
            </w:pPr>
            <w:r w:rsidRPr="00933F85">
              <w:t>occupational health and safety</w:t>
            </w:r>
          </w:p>
          <w:p w:rsidR="00000000" w:rsidRPr="00933F85" w:rsidP="00933F85">
            <w:pPr>
              <w:pStyle w:val="ListBullet"/>
            </w:pPr>
            <w:r w:rsidRPr="00933F85">
              <w:t>general principles and processes of records management and records management systems, such as:</w:t>
            </w:r>
          </w:p>
          <w:p w:rsidR="00000000" w:rsidRPr="00933F85" w:rsidP="00933F85">
            <w:pPr>
              <w:pStyle w:val="ListBullet2"/>
            </w:pPr>
            <w:r w:rsidRPr="00933F85">
              <w:t>systems of control</w:t>
            </w:r>
          </w:p>
          <w:p w:rsidR="00000000" w:rsidRPr="00933F85" w:rsidP="00933F85">
            <w:pPr>
              <w:pStyle w:val="ListBullet2"/>
            </w:pPr>
            <w:r w:rsidRPr="00933F85">
              <w:t>records continuum theory</w:t>
            </w:r>
          </w:p>
          <w:p w:rsidR="00000000" w:rsidRPr="00933F85" w:rsidP="00933F85">
            <w:pPr>
              <w:pStyle w:val="ListBullet2"/>
            </w:pPr>
            <w:r w:rsidRPr="00933F85">
              <w:t>mandate and ownership of business process</w:t>
            </w:r>
          </w:p>
          <w:p w:rsidR="00000000" w:rsidRPr="00933F85" w:rsidP="00933F85">
            <w:pPr>
              <w:pStyle w:val="ListBullet2"/>
            </w:pPr>
            <w:r w:rsidRPr="00933F85">
              <w:t>environmental context</w:t>
            </w:r>
          </w:p>
          <w:p w:rsidR="00000000" w:rsidRPr="00933F85" w:rsidP="00933F85">
            <w:pPr>
              <w:pStyle w:val="ListBullet2"/>
            </w:pPr>
            <w:r w:rsidRPr="00933F85">
              <w:t>records characteris</w:t>
            </w:r>
            <w:r w:rsidRPr="00933F85">
              <w:t>tics</w:t>
            </w:r>
          </w:p>
          <w:p w:rsidR="00000000" w:rsidRPr="00933F85" w:rsidP="00933F85">
            <w:pPr>
              <w:pStyle w:val="ListBullet"/>
            </w:pPr>
            <w:r w:rsidRPr="00933F85">
              <w:t>organisational business functions, structure and culture.</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10" w:name="O_67416"/>
      <w:bookmarkEnd w:id="10"/>
      <w:r w:rsidRPr="00933F85">
        <w:t>Evidence Guide</w:t>
      </w:r>
    </w:p>
    <w:tbl>
      <w:tblPr>
        <w:tblW w:w="9570" w:type="dxa"/>
        <w:tblLayout w:type="fixed"/>
        <w:tblCellMar>
          <w:left w:w="62" w:type="dxa"/>
          <w:right w:w="62" w:type="dxa"/>
        </w:tblCellMar>
        <w:tblLook w:val="0000"/>
      </w:tblPr>
      <w:tblGrid>
        <w:gridCol w:w="3908"/>
        <w:gridCol w:w="5662"/>
      </w:tblGrid>
      <w:tr w:rsidTr="009D0E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EVIDENCE GUIDE</w:t>
            </w:r>
          </w:p>
        </w:tc>
      </w:tr>
      <w:tr w:rsidTr="009D0E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t xml:space="preserve">The Evidence Guide provides advice on assessment and must be read in conjunction with the performance criteria, required skills and knowledge, </w:t>
            </w:r>
            <w:r w:rsidRPr="00933F85">
              <w:t>range statement and the Assessment Guidelines for the Training Package.</w:t>
            </w:r>
          </w:p>
        </w:tc>
      </w:tr>
      <w:tr w:rsidTr="009D0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p>
        </w:tc>
      </w:tr>
      <w:tr w:rsidTr="009D0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Evidence of the following is essential:</w:t>
            </w:r>
          </w:p>
          <w:p w:rsidR="00000000" w:rsidRPr="00933F85" w:rsidP="00933F85">
            <w:pPr>
              <w:pStyle w:val="ListBullet"/>
            </w:pPr>
            <w:r w:rsidRPr="00933F85">
              <w:t>working with system users to identify information requirements</w:t>
            </w:r>
          </w:p>
          <w:p w:rsidR="00000000" w:rsidRPr="00933F85" w:rsidP="00933F85">
            <w:pPr>
              <w:pStyle w:val="ListBullet"/>
            </w:pPr>
            <w:r w:rsidRPr="00933F85">
              <w:t>maintaining accuracy in recording information</w:t>
            </w:r>
          </w:p>
          <w:p w:rsidR="00000000" w:rsidP="00933F85">
            <w:pPr>
              <w:pStyle w:val="ListBullet"/>
              <w:rPr>
                <w:lang w:val="en-NZ"/>
              </w:rPr>
            </w:pPr>
            <w:r w:rsidRPr="00933F85">
              <w:t>providing appropriate information and responses to requests.</w:t>
            </w:r>
          </w:p>
        </w:tc>
      </w:tr>
      <w:tr w:rsidTr="009D0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Assessment must ensure:</w:t>
            </w:r>
          </w:p>
          <w:p w:rsidR="00000000" w:rsidRPr="00933F85" w:rsidP="00933F85">
            <w:pPr>
              <w:pStyle w:val="ListBullet"/>
            </w:pPr>
            <w:r w:rsidRPr="00933F85">
              <w:t>access to a</w:t>
            </w:r>
            <w:r w:rsidRPr="00933F85">
              <w:t>n actual workplace or simulated work environment</w:t>
            </w:r>
          </w:p>
          <w:p w:rsidR="00000000" w:rsidRPr="00933F85" w:rsidP="00933F85">
            <w:pPr>
              <w:pStyle w:val="ListBullet"/>
            </w:pPr>
            <w:r w:rsidRPr="00933F85">
              <w:t>access to office equipment and resources</w:t>
            </w:r>
          </w:p>
          <w:p w:rsidR="00000000" w:rsidRPr="00933F85" w:rsidP="00933F85">
            <w:pPr>
              <w:pStyle w:val="ListBullet"/>
            </w:pPr>
            <w:r w:rsidRPr="00933F85">
              <w:t>access to examples of records, recordkeeping systems and policies</w:t>
            </w:r>
          </w:p>
          <w:p w:rsidR="00000000" w:rsidP="00933F85">
            <w:pPr>
              <w:pStyle w:val="ListBullet"/>
              <w:rPr>
                <w:lang w:val="en-NZ"/>
              </w:rPr>
            </w:pPr>
            <w:r w:rsidRPr="00933F85">
              <w:t>access to workplace reference materials such as procedural manuals and company policies.</w:t>
            </w:r>
          </w:p>
        </w:tc>
      </w:tr>
      <w:tr w:rsidTr="009D0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A range of assessment methods should be used to assess practical skills and knowledge. The following examples are appropriate for this unit:</w:t>
            </w:r>
          </w:p>
          <w:p w:rsidR="00000000" w:rsidRPr="00933F85" w:rsidP="00933F85">
            <w:pPr>
              <w:pStyle w:val="ListBullet"/>
            </w:pPr>
            <w:r w:rsidRPr="00933F85">
              <w:t>analysis of responses to case studies and scenarios</w:t>
            </w:r>
          </w:p>
          <w:p w:rsidR="00000000" w:rsidRPr="00933F85" w:rsidP="00933F85">
            <w:pPr>
              <w:pStyle w:val="ListBullet"/>
            </w:pPr>
            <w:r w:rsidRPr="00933F85">
              <w:t xml:space="preserve">demonstration of techniques </w:t>
            </w:r>
          </w:p>
          <w:p w:rsidR="00000000" w:rsidRPr="00933F85" w:rsidP="00933F85">
            <w:pPr>
              <w:pStyle w:val="ListBullet"/>
            </w:pPr>
            <w:r w:rsidRPr="00933F85">
              <w:t>direct quest</w:t>
            </w:r>
            <w:r w:rsidRPr="00933F85">
              <w:t>ioning combined with review of portfolios of evidence and third party workplace reports of on-the-job performance by the candidate</w:t>
            </w:r>
          </w:p>
          <w:p w:rsidR="00000000" w:rsidRPr="00933F85" w:rsidP="00933F85">
            <w:pPr>
              <w:pStyle w:val="ListBullet"/>
            </w:pPr>
            <w:r w:rsidRPr="00933F85">
              <w:t>review of authenticated documents from the workplace or training environment</w:t>
            </w:r>
          </w:p>
          <w:p w:rsidR="00000000" w:rsidP="00933F85">
            <w:pPr>
              <w:pStyle w:val="ListBullet"/>
              <w:rPr>
                <w:lang w:val="en-NZ"/>
              </w:rPr>
            </w:pPr>
            <w:r w:rsidRPr="00933F85">
              <w:t xml:space="preserve">oral or written questioning to assess knowledge </w:t>
            </w:r>
            <w:r w:rsidRPr="00933F85">
              <w:t>of general principles and processes of recordkeeping systems.</w:t>
            </w:r>
          </w:p>
        </w:tc>
      </w:tr>
      <w:tr w:rsidTr="009D0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Holistic assessment with other units relevant to the industry sector, workplace and job role is recommended, for example:</w:t>
            </w:r>
          </w:p>
          <w:p w:rsidR="00000000" w:rsidRPr="00933F85" w:rsidP="00933F85">
            <w:pPr>
              <w:pStyle w:val="ListBullet"/>
            </w:pPr>
            <w:r w:rsidRPr="00933F85">
              <w:t>administration units</w:t>
            </w:r>
          </w:p>
          <w:p w:rsidR="00000000" w:rsidRPr="00933F85" w:rsidP="00933F85">
            <w:pPr>
              <w:pStyle w:val="ListBullet"/>
            </w:pPr>
            <w:r w:rsidRPr="00933F85">
              <w:t>other knowled</w:t>
            </w:r>
            <w:r w:rsidRPr="00933F85">
              <w:t>ge management units.</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11" w:name="O_67417"/>
      <w:bookmarkEnd w:id="11"/>
      <w:r w:rsidRPr="00933F85">
        <w:t>Range Statement</w:t>
      </w:r>
    </w:p>
    <w:tbl>
      <w:tblPr>
        <w:tblW w:w="0" w:type="auto"/>
        <w:tblLayout w:type="fixed"/>
        <w:tblCellMar>
          <w:left w:w="62" w:type="dxa"/>
          <w:right w:w="62" w:type="dxa"/>
        </w:tblCellMar>
        <w:tblLook w:val="0000"/>
      </w:tblPr>
      <w:tblGrid>
        <w:gridCol w:w="3463"/>
        <w:gridCol w:w="5059"/>
      </w:tblGrid>
      <w:tr w:rsidTr="009D0E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RANGE STATEMENT</w:t>
            </w:r>
          </w:p>
        </w:tc>
      </w:tr>
      <w:tr w:rsidTr="009D0E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t xml:space="preserve">The range statement relates to the unit of competency as a whole. It allows for different work environments and situations that may affect </w:t>
            </w:r>
            <w:r w:rsidRPr="00933F85">
              <w:t>performance. Bold italicised wording, if used in the performance criteria, is detailed below. Essential operating conditions that may be present with training and assessment (depending on the work situation, needs of the candidate, accessibility of the ite</w:t>
            </w:r>
            <w:r w:rsidRPr="00933F85">
              <w:t>m, and local industry and regional contexts) may also be included.</w:t>
            </w:r>
          </w:p>
        </w:tc>
      </w:tr>
      <w:tr w:rsidTr="009D0E84">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BoldandItalics"/>
              </w:rPr>
              <w:t>Records</w:t>
            </w:r>
            <w:r w:rsidRPr="00933F8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different stages of use:</w:t>
            </w:r>
          </w:p>
          <w:p w:rsidR="00000000" w:rsidRPr="00933F85" w:rsidP="00933F85">
            <w:pPr>
              <w:pStyle w:val="ListBullet2"/>
            </w:pPr>
            <w:r w:rsidRPr="00933F85">
              <w:t>active</w:t>
            </w:r>
          </w:p>
          <w:p w:rsidR="00000000" w:rsidRPr="00933F85" w:rsidP="00933F85">
            <w:pPr>
              <w:pStyle w:val="ListBullet2"/>
            </w:pPr>
            <w:r w:rsidRPr="00933F85">
              <w:t>archival</w:t>
            </w:r>
          </w:p>
          <w:p w:rsidR="00000000" w:rsidRPr="00933F85" w:rsidP="00933F85">
            <w:pPr>
              <w:pStyle w:val="ListBullet"/>
            </w:pPr>
            <w:r w:rsidRPr="00933F85">
              <w:t>digital:</w:t>
            </w:r>
          </w:p>
          <w:p w:rsidR="00000000" w:rsidRPr="00933F85" w:rsidP="00933F85">
            <w:pPr>
              <w:pStyle w:val="ListBullet2"/>
            </w:pPr>
            <w:r w:rsidRPr="00933F85">
              <w:t>remote drives</w:t>
            </w:r>
          </w:p>
          <w:p w:rsidR="00000000" w:rsidRPr="00933F85" w:rsidP="00933F85">
            <w:pPr>
              <w:pStyle w:val="ListBullet2"/>
            </w:pPr>
            <w:r w:rsidRPr="00933F85">
              <w:t>servers</w:t>
            </w:r>
          </w:p>
          <w:p w:rsidR="00000000" w:rsidRPr="00933F85" w:rsidP="00933F85">
            <w:pPr>
              <w:pStyle w:val="ListBullet2"/>
            </w:pPr>
            <w:r w:rsidRPr="00933F85">
              <w:t>CDs</w:t>
            </w:r>
          </w:p>
          <w:p w:rsidR="00000000" w:rsidRPr="00933F85" w:rsidP="00933F85">
            <w:pPr>
              <w:pStyle w:val="ListBullet2"/>
            </w:pPr>
            <w:r w:rsidRPr="00933F85">
              <w:t>DVDs</w:t>
            </w:r>
          </w:p>
          <w:p w:rsidR="00000000" w:rsidRPr="00933F85" w:rsidP="00933F85">
            <w:pPr>
              <w:pStyle w:val="ListBullet2"/>
            </w:pPr>
            <w:r w:rsidRPr="00933F85">
              <w:t xml:space="preserve">imaging systems </w:t>
            </w:r>
          </w:p>
          <w:p w:rsidR="00000000" w:rsidRPr="00933F85" w:rsidP="00933F85">
            <w:pPr>
              <w:pStyle w:val="ListBullet2"/>
            </w:pPr>
            <w:r w:rsidRPr="00933F85">
              <w:t>PC-based applications</w:t>
            </w:r>
          </w:p>
          <w:p w:rsidR="00000000" w:rsidRPr="00933F85" w:rsidP="00933F85">
            <w:pPr>
              <w:pStyle w:val="ListBullet2"/>
            </w:pPr>
            <w:r w:rsidRPr="00933F85">
              <w:t>mainframe</w:t>
            </w:r>
          </w:p>
          <w:p w:rsidR="00000000" w:rsidRPr="00933F85" w:rsidP="00933F85">
            <w:pPr>
              <w:pStyle w:val="ListBullet"/>
            </w:pPr>
            <w:r w:rsidRPr="00933F85">
              <w:t>physical:</w:t>
            </w:r>
          </w:p>
          <w:p w:rsidR="00000000" w:rsidRPr="00933F85" w:rsidP="00933F85">
            <w:pPr>
              <w:pStyle w:val="ListBullet2"/>
            </w:pPr>
            <w:r w:rsidRPr="00933F85">
              <w:t>audio-visual or multimedia</w:t>
            </w:r>
          </w:p>
          <w:p w:rsidR="00000000" w:rsidRPr="00933F85" w:rsidP="00933F85">
            <w:pPr>
              <w:pStyle w:val="ListBullet2"/>
            </w:pPr>
            <w:r w:rsidRPr="00933F85">
              <w:t>graphic</w:t>
            </w:r>
          </w:p>
          <w:p w:rsidR="00000000" w:rsidRPr="00933F85" w:rsidP="00933F85">
            <w:pPr>
              <w:pStyle w:val="ListBullet2"/>
            </w:pPr>
            <w:r w:rsidRPr="00933F85">
              <w:t xml:space="preserve">microform </w:t>
            </w:r>
          </w:p>
          <w:p w:rsidR="00000000" w:rsidRPr="00933F85" w:rsidP="00933F85">
            <w:pPr>
              <w:pStyle w:val="ListBullet2"/>
            </w:pPr>
            <w:r w:rsidRPr="00933F85">
              <w:t>paper-based (acid free or multiple copies</w:t>
            </w:r>
          </w:p>
          <w:p w:rsidR="00000000" w:rsidRPr="00933F85" w:rsidP="00933F85">
            <w:pPr>
              <w:pStyle w:val="ListBullet"/>
            </w:pPr>
            <w:r w:rsidRPr="00933F85">
              <w:t>variety of sources:</w:t>
            </w:r>
          </w:p>
          <w:p w:rsidR="00000000" w:rsidRPr="00933F85" w:rsidP="00933F85">
            <w:pPr>
              <w:pStyle w:val="ListBullet2"/>
            </w:pPr>
            <w:r w:rsidRPr="00933F85">
              <w:t>already in the custody of the organisation</w:t>
            </w:r>
          </w:p>
          <w:p w:rsidR="00000000" w:rsidP="00933F85">
            <w:pPr>
              <w:pStyle w:val="ListBullet2"/>
              <w:rPr>
                <w:lang w:val="en-NZ"/>
              </w:rPr>
            </w:pPr>
            <w:r w:rsidRPr="00933F85">
              <w:t>in the process of being transferred between organisations</w:t>
            </w:r>
          </w:p>
        </w:tc>
      </w:tr>
      <w:tr w:rsidTr="009D0E84">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BoldandItalics"/>
              </w:rPr>
              <w:t>Request</w:t>
            </w:r>
            <w:r w:rsidRPr="00933F85">
              <w:t xml:space="preserve"> may be: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computer-generated</w:t>
            </w:r>
          </w:p>
          <w:p w:rsidR="00000000" w:rsidRPr="00933F85" w:rsidP="00933F85">
            <w:pPr>
              <w:pStyle w:val="ListBullet"/>
            </w:pPr>
            <w:r w:rsidRPr="00933F85">
              <w:t>email</w:t>
            </w:r>
          </w:p>
          <w:p w:rsidR="00000000" w:rsidRPr="00933F85" w:rsidP="00933F85">
            <w:pPr>
              <w:pStyle w:val="ListBullet"/>
            </w:pPr>
            <w:r w:rsidRPr="00933F85">
              <w:t>facsimile</w:t>
            </w:r>
          </w:p>
          <w:p w:rsidR="00000000" w:rsidRPr="00933F85" w:rsidP="00933F85">
            <w:pPr>
              <w:pStyle w:val="ListBullet"/>
            </w:pPr>
            <w:r w:rsidRPr="00933F85">
              <w:t>internet request</w:t>
            </w:r>
          </w:p>
          <w:p w:rsidR="00000000" w:rsidRPr="00933F85" w:rsidP="00933F85">
            <w:pPr>
              <w:pStyle w:val="ListBullet"/>
            </w:pPr>
            <w:r w:rsidRPr="00933F85">
              <w:t>system-generated</w:t>
            </w:r>
          </w:p>
          <w:p w:rsidR="00000000" w:rsidRPr="00933F85" w:rsidP="00933F85">
            <w:pPr>
              <w:pStyle w:val="ListBullet"/>
            </w:pPr>
            <w:r w:rsidRPr="00933F85">
              <w:t>verbal</w:t>
            </w:r>
          </w:p>
          <w:p w:rsidR="00000000" w:rsidP="00933F85">
            <w:pPr>
              <w:pStyle w:val="ListBullet"/>
              <w:rPr>
                <w:lang w:val="en-NZ"/>
              </w:rPr>
            </w:pPr>
            <w:r w:rsidRPr="00933F85">
              <w:t>written</w:t>
            </w:r>
          </w:p>
        </w:tc>
      </w:tr>
      <w:tr w:rsidTr="009D0E84">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BoldandItalics"/>
              </w:rPr>
              <w:t>Business or records systems</w:t>
            </w:r>
            <w:r w:rsidRPr="00933F85">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archival control systems</w:t>
            </w:r>
          </w:p>
          <w:p w:rsidR="00000000" w:rsidRPr="00933F85" w:rsidP="00933F85">
            <w:pPr>
              <w:pStyle w:val="ListBullet"/>
            </w:pPr>
            <w:r w:rsidRPr="00933F85">
              <w:t>business systems</w:t>
            </w:r>
          </w:p>
          <w:p w:rsidR="00000000" w:rsidRPr="00933F85" w:rsidP="00933F85">
            <w:pPr>
              <w:pStyle w:val="ListBullet"/>
            </w:pPr>
            <w:r w:rsidRPr="00933F85">
              <w:t>cash register-based systems</w:t>
            </w:r>
          </w:p>
          <w:p w:rsidR="00000000" w:rsidRPr="00933F85" w:rsidP="00933F85">
            <w:pPr>
              <w:pStyle w:val="ListBullet"/>
            </w:pPr>
            <w:r w:rsidRPr="00933F85">
              <w:t>characteristics relating to:</w:t>
            </w:r>
          </w:p>
          <w:p w:rsidR="00000000" w:rsidRPr="00933F85" w:rsidP="00933F85">
            <w:pPr>
              <w:pStyle w:val="ListBullet2"/>
            </w:pPr>
            <w:r w:rsidRPr="00933F85">
              <w:t>aggregations</w:t>
            </w:r>
          </w:p>
          <w:p w:rsidR="00000000" w:rsidRPr="00933F85" w:rsidP="00933F85">
            <w:pPr>
              <w:pStyle w:val="ListBullet2"/>
            </w:pPr>
            <w:r w:rsidRPr="00933F85">
              <w:t>context</w:t>
            </w:r>
          </w:p>
          <w:p w:rsidR="00000000" w:rsidRPr="00933F85" w:rsidP="00933F85">
            <w:pPr>
              <w:pStyle w:val="ListBullet2"/>
            </w:pPr>
            <w:r w:rsidRPr="00933F85">
              <w:t xml:space="preserve">entities </w:t>
            </w:r>
          </w:p>
          <w:p w:rsidR="00000000" w:rsidRPr="00933F85" w:rsidP="00933F85">
            <w:pPr>
              <w:pStyle w:val="ListBullet2"/>
            </w:pPr>
            <w:r w:rsidRPr="00933F85">
              <w:t>metadata</w:t>
            </w:r>
          </w:p>
          <w:p w:rsidR="00000000" w:rsidRPr="00933F85" w:rsidP="00933F85">
            <w:pPr>
              <w:pStyle w:val="ListBullet"/>
            </w:pPr>
            <w:r w:rsidRPr="00933F85">
              <w:t>current business or records systems</w:t>
            </w:r>
          </w:p>
          <w:p w:rsidR="00000000" w:rsidRPr="00933F85" w:rsidP="00933F85">
            <w:pPr>
              <w:pStyle w:val="ListBullet"/>
            </w:pPr>
            <w:r w:rsidRPr="00933F85">
              <w:t>electronic records and document management system (ERDMS)</w:t>
            </w:r>
          </w:p>
          <w:p w:rsidR="00000000" w:rsidRPr="00933F85" w:rsidP="00933F85">
            <w:pPr>
              <w:pStyle w:val="ListBullet"/>
            </w:pPr>
            <w:r w:rsidRPr="00933F85">
              <w:t>informal</w:t>
            </w:r>
          </w:p>
          <w:p w:rsidR="00000000" w:rsidRPr="00933F85" w:rsidP="00933F85">
            <w:pPr>
              <w:pStyle w:val="ListBullet"/>
            </w:pPr>
            <w:r w:rsidRPr="00933F85">
              <w:t>paper-based accumulation and card systems</w:t>
            </w:r>
          </w:p>
          <w:p w:rsidR="00000000" w:rsidRPr="00933F85" w:rsidP="00933F85">
            <w:pPr>
              <w:pStyle w:val="ListBullet"/>
            </w:pPr>
            <w:r w:rsidRPr="00933F85">
              <w:t>PC-based accounting systems, employee and tax records systems</w:t>
            </w:r>
          </w:p>
          <w:p w:rsidR="00000000" w:rsidRPr="00933F85" w:rsidP="00933F85">
            <w:pPr>
              <w:pStyle w:val="ListBullet"/>
            </w:pPr>
            <w:r w:rsidRPr="00933F85">
              <w:t>proprietary recordkeeping package</w:t>
            </w:r>
          </w:p>
          <w:p w:rsidR="00000000" w:rsidP="00933F85">
            <w:pPr>
              <w:pStyle w:val="ListBullet"/>
              <w:rPr>
                <w:lang w:val="en-NZ"/>
              </w:rPr>
            </w:pPr>
            <w:r w:rsidRPr="00933F85">
              <w:t>storage facilit</w:t>
            </w:r>
            <w:r w:rsidRPr="00933F85">
              <w:t>ies systems</w:t>
            </w:r>
          </w:p>
        </w:tc>
      </w:tr>
      <w:tr w:rsidTr="009D0E84">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BoldandItalics"/>
              </w:rPr>
              <w:t>Appropriate format</w:t>
            </w:r>
            <w:r w:rsidRPr="00933F85">
              <w:t xml:space="preserve"> for provision of information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hard or soft copy of original</w:t>
            </w:r>
          </w:p>
          <w:p w:rsidR="00000000" w:rsidRPr="00933F85" w:rsidP="00933F85">
            <w:pPr>
              <w:pStyle w:val="ListBullet"/>
            </w:pPr>
            <w:r w:rsidRPr="00933F85">
              <w:t>digital</w:t>
            </w:r>
          </w:p>
          <w:p w:rsidR="00000000" w:rsidRPr="00933F85" w:rsidP="00933F85">
            <w:pPr>
              <w:pStyle w:val="ListBullet"/>
            </w:pPr>
            <w:r w:rsidRPr="00933F85">
              <w:t>original</w:t>
            </w:r>
          </w:p>
          <w:p w:rsidR="00000000" w:rsidP="00933F85">
            <w:pPr>
              <w:pStyle w:val="ListBullet"/>
              <w:rPr>
                <w:lang w:val="en-NZ"/>
              </w:rPr>
            </w:pPr>
            <w:r w:rsidRPr="00933F85">
              <w:t>permission to view the information or record rather than being provided with a copy</w:t>
            </w:r>
          </w:p>
        </w:tc>
      </w:tr>
      <w:tr w:rsidTr="009D0E84">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BoldandItalics"/>
              </w:rPr>
              <w:t>Documenting</w:t>
            </w:r>
            <w:r w:rsidRPr="00933F85">
              <w:t xml:space="preserve"> the process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ListBullet"/>
            </w:pPr>
            <w:r w:rsidRPr="00933F85">
              <w:t>documenting specific records that have been retrieved and used to provide information including details such as the request for information, its receiver, permissions and formats</w:t>
            </w:r>
          </w:p>
          <w:p w:rsidR="00000000" w:rsidRPr="00933F85" w:rsidP="00933F85">
            <w:pPr>
              <w:pStyle w:val="ListBullet"/>
            </w:pPr>
            <w:r w:rsidRPr="00933F85">
              <w:t>recording any new locations of records and the formats in which records are p</w:t>
            </w:r>
            <w:r w:rsidRPr="00933F85">
              <w:t>rovided to the user</w:t>
            </w:r>
          </w:p>
        </w:tc>
      </w:tr>
    </w:tbl>
    <w:p w:rsidR="009D0E84" w:rsidP="00933F85">
      <w:pPr>
        <w:pStyle w:val="BodyText"/>
      </w:pPr>
    </w:p>
    <w:p w:rsidR="009D0E84" w:rsidP="00933F85">
      <w:pPr>
        <w:pStyle w:val="BodyText"/>
      </w:pPr>
    </w:p>
    <w:p w:rsidR="00000000" w:rsidRPr="00933F85" w:rsidP="00933F85">
      <w:pPr>
        <w:pStyle w:val="Heading1"/>
      </w:pPr>
      <w:bookmarkStart w:id="12" w:name="O_67418"/>
      <w:bookmarkEnd w:id="12"/>
      <w:r w:rsidRPr="00933F85">
        <w:t>Unit Sector(s)</w:t>
      </w:r>
    </w:p>
    <w:tbl>
      <w:tblPr>
        <w:tblW w:w="0" w:type="auto"/>
        <w:tblLayout w:type="fixed"/>
        <w:tblCellMar>
          <w:left w:w="62" w:type="dxa"/>
          <w:right w:w="62" w:type="dxa"/>
        </w:tblCellMar>
        <w:tblLook w:val="0000"/>
      </w:tblPr>
      <w:tblGrid>
        <w:gridCol w:w="2654"/>
        <w:gridCol w:w="5868"/>
      </w:tblGrid>
      <w:tr w:rsidTr="009D0E8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13" w:name="O_154527"/>
      <w:bookmarkEnd w:id="13"/>
      <w:r w:rsidRPr="00933F85">
        <w:t>Competency field</w:t>
      </w:r>
    </w:p>
    <w:tbl>
      <w:tblPr>
        <w:tblW w:w="0" w:type="auto"/>
        <w:tblLayout w:type="fixed"/>
        <w:tblCellMar>
          <w:left w:w="62" w:type="dxa"/>
          <w:right w:w="62" w:type="dxa"/>
        </w:tblCellMar>
        <w:tblLook w:val="0000"/>
      </w:tblPr>
      <w:tblGrid>
        <w:gridCol w:w="2776"/>
        <w:gridCol w:w="5746"/>
      </w:tblGrid>
      <w:tr w:rsidTr="009D0E8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r w:rsidRPr="00933F85">
              <w:t>Knowledge Management - Recordkeeping</w:t>
            </w:r>
          </w:p>
        </w:tc>
      </w:tr>
    </w:tbl>
    <w:p w:rsidR="00000000" w:rsidRPr="00933F85" w:rsidP="00933F85">
      <w:pPr>
        <w:pStyle w:val="BodyText"/>
      </w:pPr>
    </w:p>
    <w:p w:rsidR="00000000" w:rsidRPr="00933F85" w:rsidP="00933F85">
      <w:pPr>
        <w:pStyle w:val="AllowPageBreak"/>
      </w:pPr>
    </w:p>
    <w:p w:rsidR="00000000" w:rsidRPr="00933F85" w:rsidP="00933F85">
      <w:pPr>
        <w:pStyle w:val="Heading1"/>
      </w:pPr>
      <w:bookmarkStart w:id="14" w:name="O_154526"/>
      <w:bookmarkEnd w:id="14"/>
      <w:r w:rsidRPr="00933F85">
        <w:t>Co-requisite units</w:t>
      </w:r>
    </w:p>
    <w:tbl>
      <w:tblPr>
        <w:tblW w:w="0" w:type="auto"/>
        <w:tblLayout w:type="fixed"/>
        <w:tblCellMar>
          <w:left w:w="62" w:type="dxa"/>
          <w:right w:w="62" w:type="dxa"/>
        </w:tblCellMar>
        <w:tblLook w:val="0000"/>
      </w:tblPr>
      <w:tblGrid>
        <w:gridCol w:w="2641"/>
        <w:gridCol w:w="1322"/>
        <w:gridCol w:w="4559"/>
      </w:tblGrid>
      <w:tr w:rsidTr="009D0E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r w:rsidRPr="00933F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p>
        </w:tc>
      </w:tr>
      <w:tr w:rsidTr="009D0E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F85">
            <w:pPr>
              <w:pStyle w:val="BodyText"/>
              <w:rPr>
                <w:lang w:val="en-NZ"/>
              </w:rPr>
            </w:pPr>
          </w:p>
        </w:tc>
      </w:tr>
      <w:tr w:rsidTr="009D0E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F85" w:rsidP="00933F85">
            <w:pPr>
              <w:pStyle w:val="BodyText"/>
            </w:pPr>
          </w:p>
        </w:tc>
      </w:tr>
    </w:tbl>
    <w:p w:rsidR="00000000" w:rsidRPr="00933F85" w:rsidP="00933F85">
      <w:pPr>
        <w:pStyle w:val="BodyText"/>
      </w:pPr>
    </w:p>
    <w:p w:rsidR="00000000" w:rsidRPr="00933F85" w:rsidP="00933F85"/>
    <w:sectPr w:rsidSect="00933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E84" w:rsidP="009D0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E84" w:rsidP="00933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0E84" w:rsidP="00933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0E84" w:rsidP="00933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E84" w:rsidP="009D0E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E84" w:rsidP="00933F85">
    <w:pPr>
      <w:pStyle w:val="Header"/>
      <w:framePr w:wrap="around"/>
    </w:pPr>
    <w:r>
      <w:fldChar w:fldCharType="begin"/>
    </w:r>
    <w:r>
      <w:instrText xml:space="preserve"> TITLE   \* MERGEFORMAT </w:instrText>
    </w:r>
    <w:r>
      <w:fldChar w:fldCharType="separate"/>
    </w:r>
    <w:r>
      <w:t>BSBRKG303B Retrieve information from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0E84" w:rsidP="00933F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A9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B26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23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F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F85"/>
    <w:pPr>
      <w:spacing w:before="360" w:after="60"/>
      <w:outlineLvl w:val="0"/>
    </w:pPr>
    <w:rPr>
      <w:sz w:val="32"/>
    </w:rPr>
  </w:style>
  <w:style w:type="paragraph" w:styleId="Heading2">
    <w:name w:val="heading 2"/>
    <w:basedOn w:val="HeadingBase"/>
    <w:next w:val="BodyText"/>
    <w:link w:val="Heading2Char"/>
    <w:qFormat/>
    <w:rsid w:val="00933F85"/>
    <w:pPr>
      <w:keepLines/>
      <w:spacing w:before="240" w:after="120"/>
      <w:outlineLvl w:val="1"/>
    </w:pPr>
    <w:rPr>
      <w:sz w:val="28"/>
      <w:szCs w:val="40"/>
    </w:rPr>
  </w:style>
  <w:style w:type="paragraph" w:styleId="Heading3">
    <w:name w:val="heading 3"/>
    <w:basedOn w:val="HeadingBase"/>
    <w:next w:val="BodyText"/>
    <w:link w:val="Heading3Char"/>
    <w:qFormat/>
    <w:rsid w:val="00933F85"/>
    <w:pPr>
      <w:spacing w:before="180" w:after="120"/>
      <w:outlineLvl w:val="2"/>
    </w:pPr>
    <w:rPr>
      <w:spacing w:val="-10"/>
      <w:kern w:val="32"/>
    </w:rPr>
  </w:style>
  <w:style w:type="paragraph" w:styleId="Heading4">
    <w:name w:val="heading 4"/>
    <w:basedOn w:val="HeadingBase"/>
    <w:next w:val="BodyText"/>
    <w:link w:val="Heading4Char"/>
    <w:qFormat/>
    <w:rsid w:val="00933F85"/>
    <w:pPr>
      <w:spacing w:before="160" w:after="120"/>
      <w:outlineLvl w:val="3"/>
    </w:pPr>
    <w:rPr>
      <w:sz w:val="22"/>
    </w:rPr>
  </w:style>
  <w:style w:type="paragraph" w:styleId="Heading5">
    <w:name w:val="heading 5"/>
    <w:basedOn w:val="HeadingBase"/>
    <w:next w:val="Normal"/>
    <w:link w:val="Heading5Char"/>
    <w:qFormat/>
    <w:rsid w:val="00933F85"/>
    <w:pPr>
      <w:spacing w:before="80"/>
      <w:outlineLvl w:val="4"/>
    </w:pPr>
    <w:rPr>
      <w:color w:val="918585"/>
      <w:sz w:val="20"/>
    </w:rPr>
  </w:style>
  <w:style w:type="paragraph" w:styleId="Heading6">
    <w:name w:val="heading 6"/>
    <w:basedOn w:val="HeadingBase"/>
    <w:next w:val="Normal"/>
    <w:link w:val="Heading6Char"/>
    <w:qFormat/>
    <w:rsid w:val="00933F85"/>
    <w:pPr>
      <w:spacing w:before="60"/>
      <w:outlineLvl w:val="5"/>
    </w:pPr>
    <w:rPr>
      <w:color w:val="918585"/>
      <w:sz w:val="20"/>
    </w:rPr>
  </w:style>
  <w:style w:type="paragraph" w:styleId="Heading7">
    <w:name w:val="heading 7"/>
    <w:basedOn w:val="Normal"/>
    <w:next w:val="Normal"/>
    <w:link w:val="Heading7Char"/>
    <w:qFormat/>
    <w:rsid w:val="00933F85"/>
    <w:pPr>
      <w:ind w:left="720"/>
      <w:outlineLvl w:val="6"/>
    </w:pPr>
    <w:rPr>
      <w:i/>
    </w:rPr>
  </w:style>
  <w:style w:type="paragraph" w:styleId="Heading8">
    <w:name w:val="heading 8"/>
    <w:basedOn w:val="Normal"/>
    <w:next w:val="Normal"/>
    <w:link w:val="Heading8Char"/>
    <w:qFormat/>
    <w:rsid w:val="00933F85"/>
    <w:pPr>
      <w:ind w:left="720"/>
      <w:outlineLvl w:val="7"/>
    </w:pPr>
    <w:rPr>
      <w:i/>
    </w:rPr>
  </w:style>
  <w:style w:type="paragraph" w:styleId="Heading9">
    <w:name w:val="heading 9"/>
    <w:basedOn w:val="Normal"/>
    <w:next w:val="Normal"/>
    <w:link w:val="Heading9Char"/>
    <w:qFormat/>
    <w:rsid w:val="00933F85"/>
    <w:pPr>
      <w:ind w:left="720"/>
      <w:outlineLvl w:val="8"/>
    </w:pPr>
    <w:rPr>
      <w:i/>
    </w:rPr>
  </w:style>
  <w:style w:type="character" w:default="1" w:styleId="DefaultParagraphFont">
    <w:name w:val="Default Paragraph Font"/>
    <w:uiPriority w:val="1"/>
    <w:unhideWhenUsed/>
    <w:rsid w:val="00933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F85"/>
  </w:style>
  <w:style w:type="character" w:customStyle="1" w:styleId="Heading1Char">
    <w:name w:val="Heading 1 Char"/>
    <w:basedOn w:val="DefaultParagraphFont"/>
    <w:link w:val="Heading1"/>
    <w:rsid w:val="00933F85"/>
    <w:rPr>
      <w:rFonts w:ascii="Times New Roman" w:eastAsia="Times New Roman" w:hAnsi="Times New Roman" w:cs="Times New Roman"/>
      <w:b/>
      <w:sz w:val="32"/>
      <w:szCs w:val="20"/>
      <w:lang w:eastAsia="en-US"/>
    </w:rPr>
  </w:style>
  <w:style w:type="paragraph" w:styleId="BodyText">
    <w:name w:val="Body Text"/>
    <w:basedOn w:val="Normal"/>
    <w:link w:val="BodyTextChar"/>
    <w:rsid w:val="00933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F85"/>
    <w:rPr>
      <w:rFonts w:ascii="Times New Roman" w:eastAsia="Times New Roman" w:hAnsi="Times New Roman" w:cs="Times New Roman"/>
      <w:sz w:val="24"/>
      <w:lang w:val="en-US" w:eastAsia="en-US"/>
    </w:rPr>
  </w:style>
  <w:style w:type="paragraph" w:styleId="Footer">
    <w:name w:val="footer"/>
    <w:basedOn w:val="Normal"/>
    <w:link w:val="FooterChar"/>
    <w:rsid w:val="00933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F85"/>
    <w:rPr>
      <w:rFonts w:ascii="Times New Roman" w:eastAsia="Times New Roman" w:hAnsi="Times New Roman" w:cs="Times New Roman"/>
      <w:sz w:val="16"/>
      <w:lang w:val="en-US" w:eastAsia="en-US"/>
    </w:rPr>
  </w:style>
  <w:style w:type="paragraph" w:styleId="List">
    <w:name w:val="List"/>
    <w:basedOn w:val="BodyText"/>
    <w:next w:val="BodyText"/>
    <w:rsid w:val="00933F85"/>
    <w:pPr>
      <w:tabs>
        <w:tab w:val="left" w:pos="340"/>
      </w:tabs>
      <w:spacing w:before="60" w:after="60"/>
      <w:ind w:left="340" w:hanging="340"/>
    </w:pPr>
  </w:style>
  <w:style w:type="paragraph" w:styleId="ListBullet">
    <w:name w:val="List Bullet"/>
    <w:basedOn w:val="List"/>
    <w:rsid w:val="00933F85"/>
    <w:pPr>
      <w:numPr>
        <w:numId w:val="13"/>
      </w:numPr>
      <w:tabs>
        <w:tab w:val="clear" w:pos="340"/>
      </w:tabs>
      <w:spacing w:before="40" w:after="40"/>
    </w:pPr>
  </w:style>
  <w:style w:type="character" w:customStyle="1" w:styleId="SpecialBold">
    <w:name w:val="Special Bold"/>
    <w:basedOn w:val="DefaultParagraphFont"/>
    <w:rsid w:val="00933F85"/>
    <w:rPr>
      <w:b/>
      <w:spacing w:val="0"/>
    </w:rPr>
  </w:style>
  <w:style w:type="paragraph" w:styleId="ListBullet2">
    <w:name w:val="List Bullet 2"/>
    <w:basedOn w:val="List2"/>
    <w:rsid w:val="00933F85"/>
    <w:pPr>
      <w:numPr>
        <w:numId w:val="14"/>
      </w:numPr>
      <w:tabs>
        <w:tab w:val="clear" w:pos="680"/>
      </w:tabs>
    </w:pPr>
  </w:style>
  <w:style w:type="paragraph" w:styleId="Header">
    <w:name w:val="header"/>
    <w:basedOn w:val="Normal"/>
    <w:link w:val="HeaderChar"/>
    <w:rsid w:val="00933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F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F85"/>
    <w:pPr>
      <w:spacing w:before="240" w:after="120"/>
      <w:outlineLvl w:val="0"/>
    </w:pPr>
    <w:rPr>
      <w:rFonts w:ascii="Times New Roman" w:hAnsi="Times New Roman"/>
      <w:b/>
      <w:sz w:val="28"/>
    </w:rPr>
  </w:style>
  <w:style w:type="paragraph" w:customStyle="1" w:styleId="AllowPageBreak">
    <w:name w:val="AllowPageBreak"/>
    <w:rsid w:val="00933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F85"/>
    <w:pPr>
      <w:tabs>
        <w:tab w:val="left" w:pos="680"/>
      </w:tabs>
      <w:spacing w:before="60" w:after="60"/>
      <w:ind w:left="680" w:hanging="340"/>
    </w:pPr>
  </w:style>
  <w:style w:type="character" w:customStyle="1" w:styleId="BoldandItalics">
    <w:name w:val="Bold and Italics"/>
    <w:qFormat/>
    <w:rsid w:val="00933F85"/>
    <w:rPr>
      <w:b/>
      <w:i/>
      <w:u w:val="none"/>
    </w:rPr>
  </w:style>
  <w:style w:type="character" w:customStyle="1" w:styleId="Heading2Char">
    <w:name w:val="Heading 2 Char"/>
    <w:basedOn w:val="DefaultParagraphFont"/>
    <w:link w:val="Heading2"/>
    <w:rsid w:val="00933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F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F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F85"/>
    <w:rPr>
      <w:rFonts w:ascii="Courier New" w:eastAsia="Times New Roman" w:hAnsi="Courier New" w:cs="Times New Roman"/>
      <w:i/>
      <w:szCs w:val="20"/>
      <w:lang w:val="en-US" w:eastAsia="en-US"/>
    </w:rPr>
  </w:style>
  <w:style w:type="paragraph" w:customStyle="1" w:styleId="HeadingBase">
    <w:name w:val="Heading Base"/>
    <w:rsid w:val="00933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F85"/>
    <w:pPr>
      <w:tabs>
        <w:tab w:val="right" w:leader="dot" w:pos="9072"/>
      </w:tabs>
      <w:ind w:left="567"/>
    </w:pPr>
    <w:rPr>
      <w:szCs w:val="22"/>
    </w:rPr>
  </w:style>
  <w:style w:type="paragraph" w:customStyle="1" w:styleId="TOCBase">
    <w:name w:val="TOC Base"/>
    <w:rsid w:val="00933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F85"/>
    <w:pPr>
      <w:tabs>
        <w:tab w:val="right" w:leader="dot" w:pos="9072"/>
      </w:tabs>
      <w:spacing w:before="40" w:after="40"/>
      <w:ind w:left="284"/>
    </w:pPr>
    <w:rPr>
      <w:rFonts w:ascii="Times New Roman" w:hAnsi="Times New Roman"/>
    </w:rPr>
  </w:style>
  <w:style w:type="paragraph" w:styleId="TOC1">
    <w:name w:val="toc 1"/>
    <w:basedOn w:val="TOCBase"/>
    <w:next w:val="Normal"/>
    <w:rsid w:val="00933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F85"/>
    <w:pPr>
      <w:spacing w:before="5040"/>
      <w:jc w:val="center"/>
    </w:pPr>
    <w:rPr>
      <w:sz w:val="48"/>
      <w:szCs w:val="72"/>
      <w:lang w:val="en-US"/>
    </w:rPr>
  </w:style>
  <w:style w:type="character" w:customStyle="1" w:styleId="TitleChar">
    <w:name w:val="Title Char"/>
    <w:basedOn w:val="DefaultParagraphFont"/>
    <w:link w:val="Title"/>
    <w:rsid w:val="00933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F85"/>
    <w:pPr>
      <w:tabs>
        <w:tab w:val="left" w:pos="3600"/>
        <w:tab w:val="left" w:pos="3958"/>
      </w:tabs>
    </w:pPr>
  </w:style>
  <w:style w:type="paragraph" w:customStyle="1" w:styleId="Note">
    <w:name w:val="Note"/>
    <w:basedOn w:val="BodyText"/>
    <w:rsid w:val="00933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F85"/>
    <w:pPr>
      <w:framePr w:wrap="auto" w:hAnchor="text" w:y="6049"/>
    </w:pPr>
    <w:rPr>
      <w:color w:val="000000"/>
      <w:sz w:val="40"/>
    </w:rPr>
  </w:style>
  <w:style w:type="paragraph" w:customStyle="1" w:styleId="TOCTitle">
    <w:name w:val="TOCTitle"/>
    <w:basedOn w:val="Heading1"/>
    <w:rsid w:val="00933F85"/>
    <w:pPr>
      <w:spacing w:after="240"/>
      <w:jc w:val="center"/>
      <w:outlineLvl w:val="9"/>
    </w:pPr>
    <w:rPr>
      <w:caps/>
    </w:rPr>
  </w:style>
  <w:style w:type="paragraph" w:customStyle="1" w:styleId="Version">
    <w:name w:val="Version"/>
    <w:rsid w:val="00933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F85"/>
    <w:pPr>
      <w:keepNext w:val="0"/>
      <w:tabs>
        <w:tab w:val="right" w:pos="4176"/>
      </w:tabs>
      <w:ind w:left="198" w:hanging="198"/>
    </w:pPr>
    <w:rPr>
      <w:rFonts w:ascii="Garamond" w:hAnsi="Garamond"/>
    </w:rPr>
  </w:style>
  <w:style w:type="paragraph" w:styleId="IndexHeading">
    <w:name w:val="index heading"/>
    <w:basedOn w:val="Normal"/>
    <w:next w:val="Index1"/>
    <w:semiHidden/>
    <w:rsid w:val="00933F85"/>
    <w:pPr>
      <w:spacing w:before="120" w:after="120"/>
    </w:pPr>
    <w:rPr>
      <w:rFonts w:ascii="Arial" w:hAnsi="Arial"/>
      <w:b/>
      <w:color w:val="918585"/>
      <w:sz w:val="24"/>
    </w:rPr>
  </w:style>
  <w:style w:type="paragraph" w:customStyle="1" w:styleId="Chapter">
    <w:name w:val="Chapter"/>
    <w:basedOn w:val="Normal"/>
    <w:rsid w:val="00933F85"/>
    <w:pPr>
      <w:spacing w:before="240"/>
    </w:pPr>
    <w:rPr>
      <w:rFonts w:ascii="Times New Roman" w:hAnsi="Times New Roman"/>
      <w:smallCaps/>
      <w:spacing w:val="80"/>
      <w:sz w:val="28"/>
    </w:rPr>
  </w:style>
  <w:style w:type="paragraph" w:customStyle="1" w:styleId="InChapter">
    <w:name w:val="InChapter"/>
    <w:basedOn w:val="Heading3"/>
    <w:rsid w:val="00933F85"/>
    <w:pPr>
      <w:spacing w:after="240"/>
      <w:outlineLvl w:val="9"/>
    </w:pPr>
    <w:rPr>
      <w:noProof/>
    </w:rPr>
  </w:style>
  <w:style w:type="paragraph" w:styleId="Index2">
    <w:name w:val="index 2"/>
    <w:basedOn w:val="Normal"/>
    <w:next w:val="Normal"/>
    <w:semiHidden/>
    <w:rsid w:val="00933F85"/>
    <w:pPr>
      <w:tabs>
        <w:tab w:val="right" w:pos="4176"/>
      </w:tabs>
      <w:ind w:left="568" w:hanging="284"/>
    </w:pPr>
    <w:rPr>
      <w:rFonts w:ascii="Garamond" w:hAnsi="Garamond"/>
    </w:rPr>
  </w:style>
  <w:style w:type="paragraph" w:customStyle="1" w:styleId="Byline">
    <w:name w:val="Byline"/>
    <w:rsid w:val="00933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F85"/>
    <w:pPr>
      <w:tabs>
        <w:tab w:val="clear" w:pos="3600"/>
        <w:tab w:val="clear" w:pos="3958"/>
      </w:tabs>
      <w:jc w:val="right"/>
    </w:pPr>
  </w:style>
  <w:style w:type="character" w:styleId="Emphasis">
    <w:name w:val="Emphasis"/>
    <w:basedOn w:val="DefaultParagraphFont"/>
    <w:qFormat/>
    <w:rsid w:val="00933F85"/>
    <w:rPr>
      <w:i/>
    </w:rPr>
  </w:style>
  <w:style w:type="paragraph" w:styleId="Caption">
    <w:name w:val="caption"/>
    <w:basedOn w:val="BodyText"/>
    <w:next w:val="Normal"/>
    <w:qFormat/>
    <w:rsid w:val="00933F85"/>
    <w:pPr>
      <w:framePr w:w="2268" w:hSpace="181" w:vSpace="181" w:wrap="around" w:vAnchor="text" w:hAnchor="page" w:x="1135" w:y="285" w:anchorLock="1"/>
    </w:pPr>
    <w:rPr>
      <w:i/>
    </w:rPr>
  </w:style>
  <w:style w:type="paragraph" w:customStyle="1" w:styleId="MiniTOCTitle">
    <w:name w:val="MiniTOCTitle"/>
    <w:basedOn w:val="Heading4"/>
    <w:rsid w:val="00933F85"/>
    <w:pPr>
      <w:spacing w:before="240"/>
      <w:outlineLvl w:val="9"/>
    </w:pPr>
    <w:rPr>
      <w:noProof/>
      <w:sz w:val="24"/>
    </w:rPr>
  </w:style>
  <w:style w:type="paragraph" w:customStyle="1" w:styleId="MiniTOCItem">
    <w:name w:val="MiniTOCItem"/>
    <w:basedOn w:val="ListBullet"/>
    <w:rsid w:val="00933F85"/>
    <w:pPr>
      <w:numPr>
        <w:numId w:val="0"/>
      </w:numPr>
      <w:tabs>
        <w:tab w:val="right" w:leader="dot" w:pos="6521"/>
      </w:tabs>
      <w:spacing w:before="0" w:after="0"/>
    </w:pPr>
  </w:style>
  <w:style w:type="paragraph" w:customStyle="1" w:styleId="TOFTitle">
    <w:name w:val="TOFTitle"/>
    <w:basedOn w:val="TOCTitle"/>
    <w:rsid w:val="00933F85"/>
  </w:style>
  <w:style w:type="paragraph" w:styleId="TableofFigures">
    <w:name w:val="table of figures"/>
    <w:basedOn w:val="Normal"/>
    <w:next w:val="Normal"/>
    <w:semiHidden/>
    <w:rsid w:val="00933F85"/>
    <w:pPr>
      <w:tabs>
        <w:tab w:val="right" w:leader="dot" w:pos="9072"/>
      </w:tabs>
      <w:ind w:left="970" w:hanging="403"/>
    </w:pPr>
    <w:rPr>
      <w:rFonts w:ascii="Times New Roman" w:hAnsi="Times New Roman"/>
      <w:b/>
    </w:rPr>
  </w:style>
  <w:style w:type="paragraph" w:styleId="ListNumber">
    <w:name w:val="List Number"/>
    <w:basedOn w:val="List"/>
    <w:rsid w:val="00933F85"/>
    <w:pPr>
      <w:numPr>
        <w:numId w:val="11"/>
      </w:numPr>
    </w:pPr>
  </w:style>
  <w:style w:type="character" w:customStyle="1" w:styleId="WingdingSymbols">
    <w:name w:val="Wingding Symbols"/>
    <w:rsid w:val="00933F85"/>
    <w:rPr>
      <w:rFonts w:ascii="Wingdings" w:hAnsi="Wingdings"/>
    </w:rPr>
  </w:style>
  <w:style w:type="paragraph" w:customStyle="1" w:styleId="TableHeading">
    <w:name w:val="Table Heading"/>
    <w:basedOn w:val="HeadingBase"/>
    <w:rsid w:val="00933F85"/>
    <w:pPr>
      <w:keepLines/>
      <w:pBdr>
        <w:bottom w:val="single" w:sz="6" w:space="1" w:color="918585"/>
      </w:pBdr>
      <w:spacing w:before="240"/>
    </w:pPr>
  </w:style>
  <w:style w:type="character" w:customStyle="1" w:styleId="HotSpot">
    <w:name w:val="HotSpot"/>
    <w:rsid w:val="00933F85"/>
    <w:rPr>
      <w:color w:val="0033CC"/>
      <w:u w:val="none"/>
    </w:rPr>
  </w:style>
  <w:style w:type="paragraph" w:customStyle="1" w:styleId="BodyTextRight">
    <w:name w:val="Body Text Right"/>
    <w:basedOn w:val="BodyText"/>
    <w:rsid w:val="00933F85"/>
    <w:pPr>
      <w:spacing w:before="0" w:after="0"/>
      <w:jc w:val="right"/>
    </w:pPr>
  </w:style>
  <w:style w:type="paragraph" w:styleId="Index3">
    <w:name w:val="index 3"/>
    <w:basedOn w:val="ListNumber2"/>
    <w:next w:val="Normal"/>
    <w:semiHidden/>
    <w:rsid w:val="00933F85"/>
    <w:pPr>
      <w:numPr>
        <w:numId w:val="0"/>
      </w:numPr>
      <w:tabs>
        <w:tab w:val="right" w:leader="dot" w:pos="4176"/>
      </w:tabs>
    </w:pPr>
  </w:style>
  <w:style w:type="paragraph" w:styleId="ListNumber2">
    <w:name w:val="List Number 2"/>
    <w:basedOn w:val="List2"/>
    <w:rsid w:val="00933F85"/>
    <w:pPr>
      <w:numPr>
        <w:numId w:val="10"/>
      </w:numPr>
      <w:tabs>
        <w:tab w:val="clear" w:pos="1060"/>
      </w:tabs>
    </w:pPr>
  </w:style>
  <w:style w:type="paragraph" w:customStyle="1" w:styleId="MarginNote">
    <w:name w:val="Margin Note"/>
    <w:basedOn w:val="BodyText"/>
    <w:rsid w:val="00933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F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F85"/>
    <w:rPr>
      <w:sz w:val="32"/>
    </w:rPr>
  </w:style>
  <w:style w:type="paragraph" w:customStyle="1" w:styleId="HeadingProcedure">
    <w:name w:val="Heading Procedure"/>
    <w:basedOn w:val="HeadingBase"/>
    <w:next w:val="Normal"/>
    <w:rsid w:val="00933F85"/>
    <w:pPr>
      <w:tabs>
        <w:tab w:val="left" w:pos="0"/>
      </w:tabs>
      <w:spacing w:before="120" w:after="60"/>
    </w:pPr>
    <w:rPr>
      <w:i/>
      <w:color w:val="918585"/>
      <w:sz w:val="22"/>
    </w:rPr>
  </w:style>
  <w:style w:type="paragraph" w:customStyle="1" w:styleId="TableBodyText">
    <w:name w:val="Table Body Text"/>
    <w:basedOn w:val="BodyText"/>
    <w:rsid w:val="00933F85"/>
    <w:pPr>
      <w:spacing w:before="60" w:after="60"/>
    </w:pPr>
  </w:style>
  <w:style w:type="paragraph" w:styleId="ListContinue">
    <w:name w:val="List Continue"/>
    <w:basedOn w:val="List"/>
    <w:rsid w:val="00933F85"/>
    <w:pPr>
      <w:ind w:firstLine="0"/>
    </w:pPr>
  </w:style>
  <w:style w:type="paragraph" w:customStyle="1" w:styleId="ListNote">
    <w:name w:val="List Note"/>
    <w:basedOn w:val="List"/>
    <w:rsid w:val="00933F85"/>
    <w:pPr>
      <w:pBdr>
        <w:top w:val="single" w:sz="6" w:space="2" w:color="918585"/>
        <w:bottom w:val="single" w:sz="6" w:space="2" w:color="918585"/>
      </w:pBdr>
      <w:tabs>
        <w:tab w:val="left" w:pos="1021"/>
      </w:tabs>
      <w:ind w:firstLine="0"/>
    </w:pPr>
  </w:style>
  <w:style w:type="paragraph" w:customStyle="1" w:styleId="Warning">
    <w:name w:val="Warning"/>
    <w:basedOn w:val="BodyText"/>
    <w:rsid w:val="00933F85"/>
    <w:pPr>
      <w:shd w:val="clear" w:color="auto" w:fill="D9D9D9"/>
      <w:tabs>
        <w:tab w:val="left" w:pos="992"/>
      </w:tabs>
      <w:ind w:left="119" w:right="119"/>
    </w:pPr>
    <w:rPr>
      <w:sz w:val="20"/>
    </w:rPr>
  </w:style>
  <w:style w:type="paragraph" w:customStyle="1" w:styleId="MarginIcons">
    <w:name w:val="Margin Icons"/>
    <w:basedOn w:val="BodyText"/>
    <w:rsid w:val="00933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F85"/>
    <w:rPr>
      <w:rFonts w:ascii="Courier New" w:hAnsi="Courier New"/>
    </w:rPr>
  </w:style>
  <w:style w:type="paragraph" w:customStyle="1" w:styleId="NoteBullet">
    <w:name w:val="Note Bullet"/>
    <w:basedOn w:val="Note"/>
    <w:rsid w:val="00933F85"/>
    <w:pPr>
      <w:tabs>
        <w:tab w:val="clear" w:pos="680"/>
      </w:tabs>
      <w:spacing w:before="60" w:after="60"/>
    </w:pPr>
  </w:style>
  <w:style w:type="paragraph" w:customStyle="1" w:styleId="SubHeading2">
    <w:name w:val="SubHeading2"/>
    <w:basedOn w:val="HeadingBase"/>
    <w:rsid w:val="00933F85"/>
    <w:pPr>
      <w:spacing w:before="240" w:after="60"/>
    </w:pPr>
    <w:rPr>
      <w:sz w:val="20"/>
    </w:rPr>
  </w:style>
  <w:style w:type="paragraph" w:customStyle="1" w:styleId="SubHeading1">
    <w:name w:val="SubHeading1"/>
    <w:basedOn w:val="HeadingBase"/>
    <w:rsid w:val="00933F85"/>
    <w:pPr>
      <w:spacing w:before="240" w:after="60"/>
    </w:pPr>
    <w:rPr>
      <w:color w:val="918585"/>
      <w:sz w:val="22"/>
    </w:rPr>
  </w:style>
  <w:style w:type="paragraph" w:customStyle="1" w:styleId="SideHeading">
    <w:name w:val="Side Heading"/>
    <w:basedOn w:val="HeadingBase"/>
    <w:rsid w:val="00933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F85"/>
    <w:pPr>
      <w:numPr>
        <w:numId w:val="12"/>
      </w:numPr>
    </w:pPr>
  </w:style>
  <w:style w:type="paragraph" w:styleId="PlainText">
    <w:name w:val="Plain Text"/>
    <w:basedOn w:val="Normal"/>
    <w:link w:val="PlainTextChar"/>
    <w:rsid w:val="00933F85"/>
    <w:rPr>
      <w:sz w:val="20"/>
    </w:rPr>
  </w:style>
  <w:style w:type="character" w:customStyle="1" w:styleId="PlainTextChar">
    <w:name w:val="Plain Text Char"/>
    <w:basedOn w:val="DefaultParagraphFont"/>
    <w:link w:val="PlainText"/>
    <w:rsid w:val="00933F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3F85"/>
    <w:rPr>
      <w:b/>
      <w:smallCaps/>
    </w:rPr>
  </w:style>
  <w:style w:type="paragraph" w:customStyle="1" w:styleId="TableListNumber">
    <w:name w:val="Table List Number"/>
    <w:basedOn w:val="ListNumber"/>
    <w:rsid w:val="00933F85"/>
    <w:pPr>
      <w:numPr>
        <w:numId w:val="0"/>
      </w:numPr>
    </w:pPr>
  </w:style>
  <w:style w:type="paragraph" w:styleId="TOC4">
    <w:name w:val="toc 4"/>
    <w:basedOn w:val="TOCBase"/>
    <w:next w:val="Normal"/>
    <w:semiHidden/>
    <w:rsid w:val="00933F85"/>
    <w:pPr>
      <w:tabs>
        <w:tab w:val="right" w:leader="dot" w:pos="9071"/>
      </w:tabs>
      <w:ind w:left="1701"/>
    </w:pPr>
  </w:style>
  <w:style w:type="paragraph" w:customStyle="1" w:styleId="ListAlpha">
    <w:name w:val="List Alpha"/>
    <w:basedOn w:val="List"/>
    <w:rsid w:val="00933F85"/>
    <w:pPr>
      <w:numPr>
        <w:numId w:val="9"/>
      </w:numPr>
    </w:pPr>
  </w:style>
  <w:style w:type="paragraph" w:customStyle="1" w:styleId="ListAlpha2">
    <w:name w:val="List Alpha 2"/>
    <w:basedOn w:val="List2"/>
    <w:rsid w:val="00933F85"/>
    <w:pPr>
      <w:numPr>
        <w:numId w:val="8"/>
      </w:numPr>
    </w:pPr>
  </w:style>
  <w:style w:type="paragraph" w:styleId="List3">
    <w:name w:val="List 3"/>
    <w:basedOn w:val="BodyText"/>
    <w:rsid w:val="00933F85"/>
    <w:pPr>
      <w:tabs>
        <w:tab w:val="left" w:pos="1021"/>
      </w:tabs>
      <w:spacing w:before="60" w:after="60"/>
      <w:ind w:left="1020" w:hanging="340"/>
    </w:pPr>
  </w:style>
  <w:style w:type="paragraph" w:styleId="List4">
    <w:name w:val="List 4"/>
    <w:basedOn w:val="BodyText"/>
    <w:rsid w:val="00933F85"/>
    <w:pPr>
      <w:tabs>
        <w:tab w:val="left" w:pos="1361"/>
      </w:tabs>
      <w:spacing w:before="60" w:after="60"/>
      <w:ind w:left="1361" w:hanging="340"/>
    </w:pPr>
  </w:style>
  <w:style w:type="paragraph" w:styleId="List5">
    <w:name w:val="List 5"/>
    <w:basedOn w:val="BodyText"/>
    <w:rsid w:val="00933F85"/>
    <w:pPr>
      <w:tabs>
        <w:tab w:val="left" w:pos="1701"/>
      </w:tabs>
      <w:spacing w:before="60" w:after="60"/>
      <w:ind w:left="1701" w:hanging="340"/>
    </w:pPr>
  </w:style>
  <w:style w:type="paragraph" w:styleId="ListBullet3">
    <w:name w:val="List Bullet 3"/>
    <w:basedOn w:val="List3"/>
    <w:rsid w:val="00933F85"/>
    <w:pPr>
      <w:numPr>
        <w:numId w:val="15"/>
      </w:numPr>
      <w:tabs>
        <w:tab w:val="clear" w:pos="1021"/>
      </w:tabs>
      <w:ind w:left="1037" w:hanging="357"/>
    </w:pPr>
  </w:style>
  <w:style w:type="paragraph" w:styleId="ListBullet4">
    <w:name w:val="List Bullet 4"/>
    <w:basedOn w:val="List4"/>
    <w:rsid w:val="00933F85"/>
    <w:pPr>
      <w:numPr>
        <w:numId w:val="3"/>
      </w:numPr>
    </w:pPr>
  </w:style>
  <w:style w:type="paragraph" w:styleId="ListBullet5">
    <w:name w:val="List Bullet 5"/>
    <w:basedOn w:val="List5"/>
    <w:rsid w:val="00933F85"/>
    <w:pPr>
      <w:numPr>
        <w:numId w:val="4"/>
      </w:numPr>
    </w:pPr>
  </w:style>
  <w:style w:type="paragraph" w:styleId="ListContinue2">
    <w:name w:val="List Continue 2"/>
    <w:basedOn w:val="List2"/>
    <w:rsid w:val="00933F85"/>
    <w:pPr>
      <w:ind w:firstLine="0"/>
    </w:pPr>
  </w:style>
  <w:style w:type="paragraph" w:styleId="ListContinue3">
    <w:name w:val="List Continue 3"/>
    <w:basedOn w:val="List3"/>
    <w:rsid w:val="00933F85"/>
    <w:pPr>
      <w:ind w:left="1021" w:firstLine="0"/>
    </w:pPr>
  </w:style>
  <w:style w:type="paragraph" w:styleId="ListContinue4">
    <w:name w:val="List Continue 4"/>
    <w:basedOn w:val="List4"/>
    <w:rsid w:val="00933F85"/>
    <w:pPr>
      <w:ind w:firstLine="0"/>
    </w:pPr>
  </w:style>
  <w:style w:type="paragraph" w:styleId="ListContinue5">
    <w:name w:val="List Continue 5"/>
    <w:basedOn w:val="List5"/>
    <w:rsid w:val="00933F85"/>
    <w:pPr>
      <w:ind w:firstLine="0"/>
    </w:pPr>
  </w:style>
  <w:style w:type="paragraph" w:styleId="ListNumber3">
    <w:name w:val="List Number 3"/>
    <w:basedOn w:val="List3"/>
    <w:rsid w:val="00933F85"/>
    <w:pPr>
      <w:numPr>
        <w:numId w:val="5"/>
      </w:numPr>
    </w:pPr>
  </w:style>
  <w:style w:type="paragraph" w:styleId="ListNumber4">
    <w:name w:val="List Number 4"/>
    <w:basedOn w:val="List4"/>
    <w:rsid w:val="00933F85"/>
    <w:pPr>
      <w:numPr>
        <w:numId w:val="6"/>
      </w:numPr>
    </w:pPr>
  </w:style>
  <w:style w:type="paragraph" w:styleId="ListNumber5">
    <w:name w:val="List Number 5"/>
    <w:basedOn w:val="List5"/>
    <w:rsid w:val="00933F85"/>
    <w:pPr>
      <w:numPr>
        <w:numId w:val="7"/>
      </w:numPr>
    </w:pPr>
  </w:style>
  <w:style w:type="paragraph" w:styleId="BlockText">
    <w:name w:val="Block Text"/>
    <w:basedOn w:val="Normal"/>
    <w:rsid w:val="00933F85"/>
    <w:pPr>
      <w:spacing w:after="120"/>
      <w:ind w:left="1440" w:right="1440"/>
    </w:pPr>
  </w:style>
  <w:style w:type="character" w:customStyle="1" w:styleId="Subscript">
    <w:name w:val="Subscript"/>
    <w:basedOn w:val="DefaultParagraphFont"/>
    <w:rsid w:val="00933F85"/>
    <w:rPr>
      <w:sz w:val="16"/>
      <w:vertAlign w:val="subscript"/>
    </w:rPr>
  </w:style>
  <w:style w:type="character" w:customStyle="1" w:styleId="Superscript">
    <w:name w:val="Superscript"/>
    <w:basedOn w:val="DefaultParagraphFont"/>
    <w:rsid w:val="00933F85"/>
    <w:rPr>
      <w:sz w:val="16"/>
      <w:vertAlign w:val="superscript"/>
    </w:rPr>
  </w:style>
  <w:style w:type="character" w:customStyle="1" w:styleId="Symbols">
    <w:name w:val="Symbols"/>
    <w:basedOn w:val="DefaultParagraphFont"/>
    <w:rsid w:val="00933F85"/>
    <w:rPr>
      <w:rFonts w:ascii="Symbol" w:hAnsi="Symbol"/>
    </w:rPr>
  </w:style>
  <w:style w:type="character" w:customStyle="1" w:styleId="MenuOptions">
    <w:name w:val="Menu Options"/>
    <w:basedOn w:val="DefaultParagraphFont"/>
    <w:rsid w:val="00933F85"/>
    <w:rPr>
      <w:rFonts w:ascii="Arial Narrow" w:hAnsi="Arial Narrow"/>
      <w:smallCaps/>
    </w:rPr>
  </w:style>
  <w:style w:type="character" w:customStyle="1" w:styleId="Buttons">
    <w:name w:val="Buttons"/>
    <w:basedOn w:val="DefaultParagraphFont"/>
    <w:rsid w:val="00933F85"/>
    <w:rPr>
      <w:b/>
    </w:rPr>
  </w:style>
  <w:style w:type="character" w:customStyle="1" w:styleId="Underlined">
    <w:name w:val="Underlined"/>
    <w:basedOn w:val="DefaultParagraphFont"/>
    <w:rsid w:val="00933F85"/>
    <w:rPr>
      <w:u w:val="single"/>
    </w:rPr>
  </w:style>
  <w:style w:type="paragraph" w:customStyle="1" w:styleId="TableBodyTextRight">
    <w:name w:val="Table Body Text Right"/>
    <w:basedOn w:val="TableBodyText"/>
    <w:rsid w:val="00933F85"/>
    <w:pPr>
      <w:widowControl w:val="0"/>
      <w:autoSpaceDE w:val="0"/>
      <w:autoSpaceDN w:val="0"/>
      <w:adjustRightInd w:val="0"/>
      <w:jc w:val="right"/>
    </w:pPr>
    <w:rPr>
      <w:rFonts w:cs="Arial"/>
      <w:szCs w:val="18"/>
    </w:rPr>
  </w:style>
  <w:style w:type="paragraph" w:customStyle="1" w:styleId="CopyrightText">
    <w:name w:val="Copyright Text"/>
    <w:basedOn w:val="BodyText"/>
    <w:rsid w:val="00933F85"/>
    <w:rPr>
      <w:sz w:val="18"/>
    </w:rPr>
  </w:style>
  <w:style w:type="paragraph" w:customStyle="1" w:styleId="BodySmallRight">
    <w:name w:val="Body Small Right"/>
    <w:basedOn w:val="BodyTextRight"/>
    <w:rsid w:val="00933F85"/>
    <w:rPr>
      <w:sz w:val="18"/>
      <w:szCs w:val="18"/>
    </w:rPr>
  </w:style>
  <w:style w:type="paragraph" w:customStyle="1" w:styleId="MarginEdition">
    <w:name w:val="Margin Edition"/>
    <w:basedOn w:val="MarginNote"/>
    <w:rsid w:val="00933F85"/>
    <w:pPr>
      <w:spacing w:before="0" w:after="0"/>
    </w:pPr>
    <w:rPr>
      <w:rFonts w:ascii="Times New Roman" w:hAnsi="Times New Roman"/>
      <w:color w:val="999999"/>
    </w:rPr>
  </w:style>
  <w:style w:type="paragraph" w:customStyle="1" w:styleId="Spacer">
    <w:name w:val="Spacer"/>
    <w:basedOn w:val="Normal"/>
    <w:rsid w:val="00933F85"/>
    <w:rPr>
      <w:sz w:val="2"/>
      <w:szCs w:val="2"/>
    </w:rPr>
  </w:style>
  <w:style w:type="character" w:customStyle="1" w:styleId="Small">
    <w:name w:val="Small"/>
    <w:basedOn w:val="DefaultParagraphFont"/>
    <w:rsid w:val="00933F85"/>
    <w:rPr>
      <w:sz w:val="16"/>
    </w:rPr>
  </w:style>
  <w:style w:type="paragraph" w:customStyle="1" w:styleId="WideTable">
    <w:name w:val="Wide Table"/>
    <w:basedOn w:val="Normal"/>
    <w:rsid w:val="00933F85"/>
    <w:pPr>
      <w:ind w:left="-1418"/>
    </w:pPr>
    <w:rPr>
      <w:sz w:val="2"/>
      <w:szCs w:val="2"/>
    </w:rPr>
  </w:style>
  <w:style w:type="character" w:styleId="PageNumber">
    <w:name w:val="page number"/>
    <w:basedOn w:val="DefaultParagraphFont"/>
    <w:rsid w:val="00933F85"/>
  </w:style>
  <w:style w:type="paragraph" w:styleId="Quote">
    <w:name w:val="Quote"/>
    <w:basedOn w:val="Heading1"/>
    <w:link w:val="QuoteChar"/>
    <w:qFormat/>
    <w:rsid w:val="00933F85"/>
    <w:rPr>
      <w:b w:val="0"/>
      <w:sz w:val="72"/>
      <w:szCs w:val="72"/>
      <w:lang w:val="en-NZ"/>
    </w:rPr>
  </w:style>
  <w:style w:type="character" w:customStyle="1" w:styleId="QuoteChar">
    <w:name w:val="Quote Char"/>
    <w:basedOn w:val="DefaultParagraphFont"/>
    <w:link w:val="Quote"/>
    <w:rsid w:val="00933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F85"/>
    <w:pPr>
      <w:pageBreakBefore/>
    </w:pPr>
  </w:style>
  <w:style w:type="paragraph" w:customStyle="1" w:styleId="Border">
    <w:name w:val="Border"/>
    <w:basedOn w:val="Normal"/>
    <w:qFormat/>
    <w:rsid w:val="00933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F85"/>
    <w:rPr>
      <w:b/>
      <w:bCs/>
      <w:i/>
      <w:iCs/>
      <w:color w:val="auto"/>
    </w:rPr>
  </w:style>
  <w:style w:type="paragraph" w:styleId="IntenseQuote">
    <w:name w:val="Intense Quote"/>
    <w:basedOn w:val="Normal"/>
    <w:next w:val="Normal"/>
    <w:link w:val="IntenseQuoteChar"/>
    <w:uiPriority w:val="30"/>
    <w:qFormat/>
    <w:rsid w:val="00933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F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3F85"/>
    <w:rPr>
      <w:smallCaps/>
      <w:color w:val="auto"/>
      <w:u w:val="single"/>
    </w:rPr>
  </w:style>
  <w:style w:type="character" w:styleId="IntenseReference">
    <w:name w:val="Intense Reference"/>
    <w:basedOn w:val="DefaultParagraphFont"/>
    <w:uiPriority w:val="32"/>
    <w:qFormat/>
    <w:rsid w:val="00933F85"/>
    <w:rPr>
      <w:b/>
      <w:bCs/>
      <w:smallCaps/>
      <w:color w:val="auto"/>
      <w:spacing w:val="5"/>
      <w:u w:val="single"/>
    </w:rPr>
  </w:style>
  <w:style w:type="paragraph" w:customStyle="1" w:styleId="2ColumnHeading">
    <w:name w:val="2Column Heading"/>
    <w:basedOn w:val="BodyText"/>
    <w:qFormat/>
    <w:rsid w:val="00933F85"/>
    <w:pPr>
      <w:spacing w:after="60"/>
      <w:ind w:left="-2268"/>
    </w:pPr>
    <w:rPr>
      <w:b/>
    </w:rPr>
  </w:style>
  <w:style w:type="paragraph" w:customStyle="1" w:styleId="Heading1TOC">
    <w:name w:val="Heading1 TOC"/>
    <w:basedOn w:val="Normal"/>
    <w:qFormat/>
    <w:rsid w:val="00933F85"/>
    <w:pPr>
      <w:spacing w:before="240" w:after="120"/>
    </w:pPr>
    <w:rPr>
      <w:rFonts w:ascii="Times New Roman" w:hAnsi="Times New Roman"/>
      <w:b/>
      <w:sz w:val="32"/>
    </w:rPr>
  </w:style>
  <w:style w:type="paragraph" w:customStyle="1" w:styleId="Heading2TOC">
    <w:name w:val="Heading2 TOC"/>
    <w:basedOn w:val="Normal"/>
    <w:qFormat/>
    <w:rsid w:val="00933F85"/>
    <w:pPr>
      <w:spacing w:before="240" w:after="60"/>
    </w:pPr>
    <w:rPr>
      <w:rFonts w:ascii="Times New Roman" w:hAnsi="Times New Roman"/>
      <w:b/>
      <w:sz w:val="28"/>
    </w:rPr>
  </w:style>
  <w:style w:type="character" w:customStyle="1" w:styleId="Underline">
    <w:name w:val="Underline"/>
    <w:basedOn w:val="DefaultParagraphFont"/>
    <w:qFormat/>
    <w:rsid w:val="00933F85"/>
    <w:rPr>
      <w:u w:val="single"/>
    </w:rPr>
  </w:style>
  <w:style w:type="paragraph" w:styleId="BalloonText">
    <w:name w:val="Balloon Text"/>
    <w:basedOn w:val="Normal"/>
    <w:link w:val="BalloonTextChar"/>
    <w:rsid w:val="00933F85"/>
    <w:rPr>
      <w:rFonts w:ascii="Tahoma" w:hAnsi="Tahoma" w:cs="Tahoma"/>
      <w:sz w:val="16"/>
      <w:szCs w:val="16"/>
    </w:rPr>
  </w:style>
  <w:style w:type="character" w:customStyle="1" w:styleId="BalloonTextChar">
    <w:name w:val="Balloon Text Char"/>
    <w:basedOn w:val="DefaultParagraphFont"/>
    <w:link w:val="BalloonText"/>
    <w:rsid w:val="00933F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F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7068</Characters>
  <Application>Microsoft Office Word</Application>
  <DocSecurity>0</DocSecurity>
  <Lines>279</Lines>
  <Paragraphs>155</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BSBRKG303B Retrieve information from records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2012-05-26T14:13:00Z</dcterms:created>
  <dcterms:modified xsi:type="dcterms:W3CDTF">2012-05-26T14:13:00Z</dcterms:modified>
</cp:coreProperties>
</file>