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F43" w:rsidP="00733F43">
      <w:pPr>
        <w:pStyle w:val="Title"/>
      </w:pPr>
      <w:r>
        <w:fldChar w:fldCharType="begin"/>
      </w:r>
      <w:r>
        <w:instrText xml:space="preserve"> TITLE   \* MERGEFORMAT </w:instrText>
      </w:r>
      <w:r>
        <w:fldChar w:fldCharType="separate"/>
      </w:r>
      <w:r>
        <w:t>BSBRKG301B Control records</w:t>
      </w:r>
      <w:r>
        <w:fldChar w:fldCharType="end"/>
      </w:r>
    </w:p>
    <w:p w:rsidR="00733F43" w:rsidP="00733F43">
      <w:pPr>
        <w:pStyle w:val="Version"/>
        <w:sectPr w:rsidSect="00295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59A7" w:rsidP="002959A7">
      <w:pPr>
        <w:pStyle w:val="SuperHeading"/>
      </w:pPr>
      <w:r w:rsidRPr="002959A7">
        <w:t>BSBRKG301B Control records</w:t>
      </w:r>
    </w:p>
    <w:p w:rsidR="00000000" w:rsidRPr="002959A7" w:rsidP="002959A7">
      <w:pPr>
        <w:pStyle w:val="SuperHeading"/>
      </w:pPr>
    </w:p>
    <w:p w:rsidR="00000000" w:rsidRPr="002959A7" w:rsidP="002959A7">
      <w:pPr>
        <w:pStyle w:val="Heading1"/>
      </w:pPr>
      <w:bookmarkStart w:id="1" w:name="O_67383"/>
      <w:bookmarkEnd w:id="1"/>
      <w:r w:rsidRPr="002959A7">
        <w:t>Modification History</w:t>
      </w:r>
    </w:p>
    <w:p w:rsidR="00000000" w:rsidRPr="002959A7" w:rsidP="002959A7">
      <w:pPr>
        <w:pStyle w:val="BodyText"/>
      </w:pPr>
      <w:r w:rsidRPr="002959A7">
        <w:t>Not applicable.</w:t>
      </w:r>
    </w:p>
    <w:p w:rsidR="00000000" w:rsidRPr="002959A7" w:rsidP="002959A7">
      <w:pPr>
        <w:pStyle w:val="AllowPageBreak"/>
      </w:pPr>
    </w:p>
    <w:p w:rsidR="00000000" w:rsidRPr="002959A7" w:rsidP="002959A7">
      <w:pPr>
        <w:pStyle w:val="Heading1"/>
      </w:pPr>
      <w:bookmarkStart w:id="2" w:name="O_67384"/>
      <w:bookmarkEnd w:id="2"/>
      <w:r w:rsidRPr="002959A7">
        <w:t>Unit Descriptor</w:t>
      </w:r>
    </w:p>
    <w:tbl>
      <w:tblPr>
        <w:tblW w:w="0" w:type="auto"/>
        <w:tblLayout w:type="fixed"/>
        <w:tblCellMar>
          <w:left w:w="62" w:type="dxa"/>
          <w:right w:w="62" w:type="dxa"/>
        </w:tblCellMar>
        <w:tblLook w:val="0000"/>
      </w:tblPr>
      <w:tblGrid>
        <w:gridCol w:w="2668"/>
        <w:gridCol w:w="5854"/>
      </w:tblGrid>
      <w:tr w:rsidTr="00733F4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This unit describes the performance outcomes, skills and knowledge required to classify, register, and track records and infor</w:t>
            </w:r>
            <w:r w:rsidRPr="002959A7">
              <w:t>mation about records within a business or records system.</w:t>
            </w:r>
          </w:p>
          <w:p w:rsidR="00000000" w:rsidRPr="002959A7" w:rsidP="002959A7">
            <w:pPr>
              <w:pStyle w:val="BodyText"/>
            </w:pPr>
            <w:r w:rsidRPr="002959A7">
              <w:t>No licensing, legislative, regulatory or certification requirements apply to this unit at the time of endorsement.</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3" w:name="O_67385"/>
      <w:bookmarkEnd w:id="3"/>
      <w:r w:rsidRPr="002959A7">
        <w:t>Application of the Unit</w:t>
      </w:r>
    </w:p>
    <w:tbl>
      <w:tblPr>
        <w:tblW w:w="0" w:type="auto"/>
        <w:tblLayout w:type="fixed"/>
        <w:tblCellMar>
          <w:left w:w="62" w:type="dxa"/>
          <w:right w:w="62" w:type="dxa"/>
        </w:tblCellMar>
        <w:tblLook w:val="0000"/>
      </w:tblPr>
      <w:tblGrid>
        <w:gridCol w:w="2750"/>
        <w:gridCol w:w="5772"/>
      </w:tblGrid>
      <w:tr w:rsidTr="00733F4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This unit applies to individuals requiring some understanding of relevant theoretical knowledge relating to recordkeeping functions. It is not assumed that individuals at this level would have responsibility for supervising the work of others; however it i</w:t>
            </w:r>
            <w:r w:rsidRPr="002959A7">
              <w:t>s assumed that as a recordkeeping practitioner their work will support effective recordkeeping and governance practices across the organisation.</w:t>
            </w:r>
          </w:p>
          <w:p w:rsidR="00000000" w:rsidRPr="002959A7" w:rsidP="002959A7">
            <w:pPr>
              <w:pStyle w:val="BodyText"/>
            </w:pPr>
            <w:r w:rsidRPr="002959A7">
              <w:t>The application is in relation to business or records systems that provide guidelines and processes to assist u</w:t>
            </w:r>
            <w:r w:rsidRPr="002959A7">
              <w:t>sers in making judgements on record status and classification, and should be performed under supervision or in consultation with more senior staff or users of the system.</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4" w:name="O_67386"/>
      <w:bookmarkEnd w:id="4"/>
      <w:r w:rsidRPr="002959A7">
        <w:t>Licensing/Regulatory Information</w:t>
      </w:r>
    </w:p>
    <w:p w:rsidR="00000000" w:rsidRPr="002959A7" w:rsidP="002959A7">
      <w:pPr>
        <w:pStyle w:val="BodyText"/>
      </w:pPr>
      <w:r w:rsidRPr="002959A7">
        <w:t>Not applicable.</w:t>
      </w:r>
    </w:p>
    <w:p w:rsidR="00000000" w:rsidRPr="002959A7" w:rsidP="002959A7">
      <w:pPr>
        <w:pStyle w:val="AllowPageBreak"/>
      </w:pPr>
    </w:p>
    <w:p w:rsidR="00000000" w:rsidRPr="002959A7" w:rsidP="002959A7">
      <w:pPr>
        <w:pStyle w:val="Heading1"/>
      </w:pPr>
      <w:bookmarkStart w:id="5" w:name="O_67388"/>
      <w:bookmarkEnd w:id="5"/>
      <w:r w:rsidRPr="002959A7">
        <w:t>Pre-Requisites</w:t>
      </w:r>
    </w:p>
    <w:tbl>
      <w:tblPr>
        <w:tblW w:w="0" w:type="auto"/>
        <w:tblLayout w:type="fixed"/>
        <w:tblCellMar>
          <w:left w:w="62" w:type="dxa"/>
          <w:right w:w="62" w:type="dxa"/>
        </w:tblCellMar>
        <w:tblLook w:val="0000"/>
      </w:tblPr>
      <w:tblGrid>
        <w:gridCol w:w="2775"/>
        <w:gridCol w:w="1295"/>
        <w:gridCol w:w="4452"/>
      </w:tblGrid>
      <w:tr w:rsidTr="00733F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p>
        </w:tc>
      </w:tr>
      <w:tr w:rsidTr="00733F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p>
        </w:tc>
      </w:tr>
      <w:tr w:rsidTr="00733F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6" w:name="O_67387"/>
      <w:bookmarkEnd w:id="6"/>
      <w:r w:rsidRPr="002959A7">
        <w:t>Employability Skills Information</w:t>
      </w:r>
    </w:p>
    <w:tbl>
      <w:tblPr>
        <w:tblW w:w="0" w:type="auto"/>
        <w:tblLayout w:type="fixed"/>
        <w:tblCellMar>
          <w:left w:w="62" w:type="dxa"/>
          <w:right w:w="62" w:type="dxa"/>
        </w:tblCellMar>
        <w:tblLook w:val="0000"/>
      </w:tblPr>
      <w:tblGrid>
        <w:gridCol w:w="2802"/>
        <w:gridCol w:w="5720"/>
      </w:tblGrid>
      <w:tr w:rsidTr="00733F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This unit contains employability skills.</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7" w:name="O_67389"/>
      <w:bookmarkEnd w:id="7"/>
      <w:r w:rsidRPr="002959A7">
        <w:t>Elements and Performance Criteria Pre-Content</w:t>
      </w:r>
    </w:p>
    <w:tbl>
      <w:tblPr>
        <w:tblW w:w="0" w:type="auto"/>
        <w:tblLayout w:type="fixed"/>
        <w:tblCellMar>
          <w:left w:w="62" w:type="dxa"/>
          <w:right w:w="62" w:type="dxa"/>
        </w:tblCellMar>
        <w:tblLook w:val="0000"/>
      </w:tblPr>
      <w:tblGrid>
        <w:gridCol w:w="2547"/>
        <w:gridCol w:w="5975"/>
      </w:tblGrid>
      <w:tr w:rsidTr="00733F4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Performance criteria describe the performance needed to demonstrate achievement of the element. Where bold italicised text is used, further information is detailed in the required skills and</w:t>
            </w:r>
            <w:r w:rsidRPr="002959A7">
              <w:t xml:space="preserve"> knowledge section and the range statement. Assessment of performance is to be consistent with the evidence guide.</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8" w:name="O_67390"/>
      <w:bookmarkEnd w:id="8"/>
      <w:r w:rsidRPr="002959A7">
        <w:t>Elements and Performance Criteria</w:t>
      </w:r>
    </w:p>
    <w:tbl>
      <w:tblPr>
        <w:tblW w:w="0" w:type="auto"/>
        <w:tblLayout w:type="fixed"/>
        <w:tblCellMar>
          <w:left w:w="62" w:type="dxa"/>
          <w:right w:w="62" w:type="dxa"/>
        </w:tblCellMar>
        <w:tblLook w:val="0000"/>
      </w:tblPr>
      <w:tblGrid>
        <w:gridCol w:w="2547"/>
        <w:gridCol w:w="5975"/>
      </w:tblGrid>
      <w:tr w:rsidTr="00733F43">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PERFORMANCE CRITERIA</w:t>
            </w:r>
          </w:p>
        </w:tc>
      </w:tr>
      <w:tr w:rsidTr="00733F4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List"/>
              <w:rPr>
                <w:lang w:val="en-NZ"/>
              </w:rPr>
            </w:pPr>
            <w:r w:rsidRPr="002959A7">
              <w:t>1.</w:t>
            </w:r>
            <w:r w:rsidRPr="002959A7">
              <w:tab/>
              <w:t>Identify records for capture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2"/>
            </w:pPr>
            <w:r w:rsidRPr="002959A7">
              <w:t>1.1.</w:t>
            </w:r>
            <w:r w:rsidRPr="002959A7">
              <w:tab/>
            </w:r>
            <w:r w:rsidRPr="002959A7">
              <w:rPr>
                <w:rStyle w:val="BoldandItalics"/>
              </w:rPr>
              <w:t>Categorise</w:t>
            </w:r>
            <w:r w:rsidRPr="002959A7">
              <w:t xml:space="preserve"> incoming material and identify </w:t>
            </w:r>
            <w:r w:rsidRPr="002959A7">
              <w:rPr>
                <w:rStyle w:val="BoldandItalics"/>
              </w:rPr>
              <w:t>records</w:t>
            </w:r>
            <w:r w:rsidRPr="002959A7">
              <w:t xml:space="preserve">, </w:t>
            </w:r>
            <w:r w:rsidRPr="002959A7">
              <w:rPr>
                <w:rStyle w:val="BoldandItalics"/>
              </w:rPr>
              <w:t>metadata</w:t>
            </w:r>
            <w:r w:rsidRPr="002959A7">
              <w:t xml:space="preserve"> and formats for capture</w:t>
            </w:r>
          </w:p>
          <w:p w:rsidR="00000000" w:rsidRPr="002959A7" w:rsidP="002959A7">
            <w:pPr>
              <w:pStyle w:val="List2"/>
            </w:pPr>
            <w:r w:rsidRPr="002959A7">
              <w:t>1.2.</w:t>
            </w:r>
            <w:r w:rsidRPr="002959A7">
              <w:tab/>
              <w:t>Assess incoming material against organisational checklist for determining what material needs to be captured</w:t>
            </w:r>
          </w:p>
          <w:p w:rsidR="00000000" w:rsidRPr="002959A7" w:rsidP="002959A7">
            <w:pPr>
              <w:pStyle w:val="List2"/>
            </w:pPr>
            <w:r w:rsidRPr="002959A7">
              <w:t>1.3.</w:t>
            </w:r>
            <w:r w:rsidRPr="002959A7">
              <w:tab/>
              <w:t>Deal with material which does not need to be registered</w:t>
            </w:r>
          </w:p>
          <w:p w:rsidR="00000000" w:rsidP="002959A7">
            <w:pPr>
              <w:pStyle w:val="List2"/>
              <w:rPr>
                <w:lang w:val="en-NZ"/>
              </w:rPr>
            </w:pPr>
            <w:r w:rsidRPr="002959A7">
              <w:t>1.4.</w:t>
            </w:r>
            <w:r w:rsidRPr="002959A7">
              <w:tab/>
              <w:t>Lo</w:t>
            </w:r>
            <w:r w:rsidRPr="002959A7">
              <w:t xml:space="preserve">cate, remove or copy record, when action is complete, from the active </w:t>
            </w:r>
            <w:r w:rsidRPr="002959A7">
              <w:rPr>
                <w:rStyle w:val="BoldandItalics"/>
              </w:rPr>
              <w:t>business or records system</w:t>
            </w:r>
          </w:p>
        </w:tc>
      </w:tr>
      <w:tr w:rsidTr="00733F4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List"/>
              <w:rPr>
                <w:lang w:val="en-NZ"/>
              </w:rPr>
            </w:pPr>
            <w:r w:rsidRPr="002959A7">
              <w:t>2.</w:t>
            </w:r>
            <w:r w:rsidRPr="002959A7">
              <w:tab/>
              <w:t>Classify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2"/>
            </w:pPr>
            <w:r w:rsidRPr="002959A7">
              <w:t>2.1.</w:t>
            </w:r>
            <w:r w:rsidRPr="002959A7">
              <w:tab/>
              <w:t>Match identified transaction, action or activity documented by records to organisation's classification scheme</w:t>
            </w:r>
          </w:p>
          <w:p w:rsidR="00000000" w:rsidRPr="002959A7" w:rsidP="002959A7">
            <w:pPr>
              <w:pStyle w:val="List2"/>
            </w:pPr>
            <w:r w:rsidRPr="002959A7">
              <w:t>2.2.</w:t>
            </w:r>
            <w:r w:rsidRPr="002959A7">
              <w:tab/>
              <w:t>Select full class</w:t>
            </w:r>
            <w:r w:rsidRPr="002959A7">
              <w:t>ification and sentencing of records in accordance with the system's rules and organisational procedures</w:t>
            </w:r>
          </w:p>
          <w:p w:rsidR="00000000" w:rsidRPr="002959A7" w:rsidP="002959A7">
            <w:pPr>
              <w:pStyle w:val="List2"/>
            </w:pPr>
            <w:r w:rsidRPr="002959A7">
              <w:t>2.3.</w:t>
            </w:r>
            <w:r w:rsidRPr="002959A7">
              <w:tab/>
              <w:t>Link classified or sentenced records to other records in business or records system</w:t>
            </w:r>
          </w:p>
          <w:p w:rsidR="00000000" w:rsidP="002959A7">
            <w:pPr>
              <w:pStyle w:val="List2"/>
              <w:rPr>
                <w:lang w:val="en-NZ"/>
              </w:rPr>
            </w:pPr>
            <w:r w:rsidRPr="002959A7">
              <w:t>2.4.</w:t>
            </w:r>
            <w:r w:rsidRPr="002959A7">
              <w:tab/>
              <w:t>Select indexing points (cross reference terms) for records</w:t>
            </w:r>
            <w:r w:rsidRPr="002959A7">
              <w:t xml:space="preserve"> in accordance with system's rules and organisational procedures</w:t>
            </w:r>
          </w:p>
        </w:tc>
      </w:tr>
      <w:tr w:rsidTr="00733F4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List"/>
              <w:rPr>
                <w:lang w:val="en-NZ"/>
              </w:rPr>
            </w:pPr>
            <w:r w:rsidRPr="002959A7">
              <w:t>3.</w:t>
            </w:r>
            <w:r w:rsidRPr="002959A7">
              <w:tab/>
              <w:t>Register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2"/>
            </w:pPr>
            <w:r w:rsidRPr="002959A7">
              <w:t>3.1.</w:t>
            </w:r>
            <w:r w:rsidRPr="002959A7">
              <w:tab/>
              <w:t xml:space="preserve">Select and record unique identifiers for records in accordance with business or records system </w:t>
            </w:r>
            <w:r w:rsidRPr="002959A7">
              <w:rPr>
                <w:rStyle w:val="BoldandItalics"/>
              </w:rPr>
              <w:t>rules and procedures</w:t>
            </w:r>
          </w:p>
          <w:p w:rsidR="00000000" w:rsidRPr="002959A7" w:rsidP="002959A7">
            <w:pPr>
              <w:pStyle w:val="List2"/>
            </w:pPr>
            <w:r w:rsidRPr="002959A7">
              <w:t>3.2.</w:t>
            </w:r>
            <w:r w:rsidRPr="002959A7">
              <w:tab/>
            </w:r>
            <w:r w:rsidRPr="002959A7">
              <w:rPr>
                <w:rStyle w:val="BoldandItalics"/>
              </w:rPr>
              <w:t>Register</w:t>
            </w:r>
            <w:r w:rsidRPr="002959A7">
              <w:t xml:space="preserve"> records into business or records system </w:t>
            </w:r>
          </w:p>
          <w:p w:rsidR="00000000" w:rsidP="002959A7">
            <w:pPr>
              <w:pStyle w:val="List2"/>
              <w:rPr>
                <w:lang w:val="en-NZ"/>
              </w:rPr>
            </w:pPr>
            <w:r w:rsidRPr="002959A7">
              <w:t>3.3.</w:t>
            </w:r>
            <w:r w:rsidRPr="002959A7">
              <w:tab/>
              <w:t xml:space="preserve">Document and forward records to appropriate locations or officers, observing any </w:t>
            </w:r>
            <w:r w:rsidRPr="002959A7">
              <w:rPr>
                <w:rStyle w:val="BoldandItalics"/>
              </w:rPr>
              <w:t>special handling requirements</w:t>
            </w:r>
            <w:r w:rsidRPr="002959A7">
              <w:t xml:space="preserve"> of the record format</w:t>
            </w:r>
          </w:p>
        </w:tc>
      </w:tr>
      <w:tr w:rsidTr="00733F4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List"/>
              <w:rPr>
                <w:lang w:val="en-NZ"/>
              </w:rPr>
            </w:pPr>
            <w:r w:rsidRPr="002959A7">
              <w:t>4.</w:t>
            </w:r>
            <w:r w:rsidRPr="002959A7">
              <w:tab/>
              <w:t>Track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2"/>
            </w:pPr>
            <w:r w:rsidRPr="002959A7">
              <w:t>4.1.</w:t>
            </w:r>
            <w:r w:rsidRPr="002959A7">
              <w:tab/>
              <w:t xml:space="preserve">Determine unique identifiers of records from requests </w:t>
            </w:r>
            <w:r w:rsidRPr="002959A7">
              <w:t>or instructions</w:t>
            </w:r>
          </w:p>
          <w:p w:rsidR="00000000" w:rsidRPr="002959A7" w:rsidP="002959A7">
            <w:pPr>
              <w:pStyle w:val="List2"/>
            </w:pPr>
            <w:r w:rsidRPr="002959A7">
              <w:t>4.2.</w:t>
            </w:r>
            <w:r w:rsidRPr="002959A7">
              <w:tab/>
              <w:t xml:space="preserve">Obtain </w:t>
            </w:r>
            <w:r w:rsidRPr="002959A7">
              <w:rPr>
                <w:rStyle w:val="BoldandItalics"/>
              </w:rPr>
              <w:t>storage location</w:t>
            </w:r>
            <w:r w:rsidRPr="002959A7">
              <w:t xml:space="preserve">, history and information of records from business or records system </w:t>
            </w:r>
          </w:p>
          <w:p w:rsidR="00000000" w:rsidRPr="002959A7" w:rsidP="002959A7">
            <w:pPr>
              <w:pStyle w:val="List2"/>
            </w:pPr>
            <w:r w:rsidRPr="002959A7">
              <w:t>4.3.</w:t>
            </w:r>
            <w:r w:rsidRPr="002959A7">
              <w:tab/>
            </w:r>
            <w:r w:rsidRPr="002959A7">
              <w:rPr>
                <w:rStyle w:val="BoldandItalics"/>
              </w:rPr>
              <w:t>Update and amend</w:t>
            </w:r>
            <w:r w:rsidRPr="002959A7">
              <w:t xml:space="preserve"> information about records</w:t>
            </w:r>
          </w:p>
          <w:p w:rsidR="00000000" w:rsidRPr="002959A7" w:rsidP="002959A7">
            <w:pPr>
              <w:pStyle w:val="List2"/>
            </w:pPr>
            <w:r w:rsidRPr="002959A7">
              <w:t>4.4.</w:t>
            </w:r>
            <w:r w:rsidRPr="002959A7">
              <w:tab/>
              <w:t xml:space="preserve">Complete all </w:t>
            </w:r>
            <w:r w:rsidRPr="002959A7">
              <w:rPr>
                <w:rStyle w:val="BoldandItalics"/>
              </w:rPr>
              <w:t>transactions</w:t>
            </w:r>
            <w:r w:rsidRPr="002959A7">
              <w:t xml:space="preserve"> within designated timeframes</w:t>
            </w:r>
          </w:p>
          <w:p w:rsidR="00000000" w:rsidP="002959A7">
            <w:pPr>
              <w:pStyle w:val="List2"/>
              <w:rPr>
                <w:lang w:val="en-NZ"/>
              </w:rPr>
            </w:pPr>
            <w:r w:rsidRPr="002959A7">
              <w:t>4.5.</w:t>
            </w:r>
            <w:r w:rsidRPr="002959A7">
              <w:tab/>
              <w:t>Complete and obtain appropria</w:t>
            </w:r>
            <w:r w:rsidRPr="002959A7">
              <w:t xml:space="preserve">te </w:t>
            </w:r>
            <w:r w:rsidRPr="002959A7">
              <w:rPr>
                <w:rStyle w:val="BoldandItalics"/>
              </w:rPr>
              <w:t>documentation or reports</w:t>
            </w:r>
          </w:p>
        </w:tc>
      </w:tr>
      <w:tr w:rsidTr="00733F4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List"/>
              <w:rPr>
                <w:lang w:val="en-NZ"/>
              </w:rPr>
            </w:pPr>
            <w:r w:rsidRPr="002959A7">
              <w:t>5.</w:t>
            </w:r>
            <w:r w:rsidRPr="002959A7">
              <w:tab/>
              <w:t>Audit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2"/>
            </w:pPr>
            <w:r w:rsidRPr="002959A7">
              <w:t>5.1.</w:t>
            </w:r>
            <w:r w:rsidRPr="002959A7">
              <w:tab/>
              <w:t>Locate records with action officer and in storage areas, in accordance with supervisor's instructions</w:t>
            </w:r>
          </w:p>
          <w:p w:rsidR="00000000" w:rsidRPr="002959A7" w:rsidP="002959A7">
            <w:pPr>
              <w:pStyle w:val="List2"/>
            </w:pPr>
            <w:r w:rsidRPr="002959A7">
              <w:t>5.2.</w:t>
            </w:r>
            <w:r w:rsidRPr="002959A7">
              <w:tab/>
              <w:t xml:space="preserve">Audit records against predetermined </w:t>
            </w:r>
            <w:r w:rsidRPr="002959A7">
              <w:rPr>
                <w:rStyle w:val="BoldandItalics"/>
              </w:rPr>
              <w:t>criteria</w:t>
            </w:r>
            <w:r w:rsidRPr="002959A7">
              <w:t xml:space="preserve"> in accordance with organisational procedures and qual</w:t>
            </w:r>
            <w:r w:rsidRPr="002959A7">
              <w:t>ity program</w:t>
            </w:r>
          </w:p>
          <w:p w:rsidR="00000000" w:rsidRPr="002959A7" w:rsidP="002959A7">
            <w:pPr>
              <w:pStyle w:val="List2"/>
            </w:pPr>
            <w:r w:rsidRPr="002959A7">
              <w:t>5.3.</w:t>
            </w:r>
            <w:r w:rsidRPr="002959A7">
              <w:tab/>
              <w:t>Document and report any discrepancies</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9" w:name="O_67391"/>
      <w:bookmarkEnd w:id="9"/>
      <w:r w:rsidRPr="002959A7">
        <w:t>Required Skills and Knowledge</w:t>
      </w:r>
    </w:p>
    <w:tbl>
      <w:tblPr>
        <w:tblW w:w="0" w:type="auto"/>
        <w:tblLayout w:type="fixed"/>
        <w:tblCellMar>
          <w:left w:w="62" w:type="dxa"/>
          <w:right w:w="62" w:type="dxa"/>
        </w:tblCellMar>
        <w:tblLook w:val="0000"/>
      </w:tblPr>
      <w:tblGrid>
        <w:gridCol w:w="8522"/>
      </w:tblGrid>
      <w:tr w:rsidTr="00733F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REQUIRED SKILLS AND KNOWLEDGE</w:t>
            </w:r>
          </w:p>
        </w:tc>
      </w:tr>
      <w:tr w:rsidTr="00733F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t>This section describes the skills and knowledge required for this unit.</w:t>
            </w:r>
          </w:p>
        </w:tc>
      </w:tr>
      <w:tr w:rsidTr="00733F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Required skills</w:t>
            </w:r>
          </w:p>
        </w:tc>
      </w:tr>
      <w:tr w:rsidTr="00733F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communication skills to explain and clarify procedures, and to receive and interpret requests for records</w:t>
            </w:r>
          </w:p>
          <w:p w:rsidR="00000000" w:rsidRPr="002959A7" w:rsidP="002959A7">
            <w:pPr>
              <w:pStyle w:val="ListBullet"/>
            </w:pPr>
            <w:r w:rsidRPr="002959A7">
              <w:t>literacy skills to read and interpret nature of record content</w:t>
            </w:r>
          </w:p>
          <w:p w:rsidR="00000000" w:rsidRPr="002959A7" w:rsidP="002959A7">
            <w:pPr>
              <w:pStyle w:val="ListBullet"/>
            </w:pPr>
            <w:r w:rsidRPr="002959A7">
              <w:t>problem-solving and analysis skills to interpret and apply descriptive standards</w:t>
            </w:r>
          </w:p>
          <w:p w:rsidR="00000000" w:rsidP="002959A7">
            <w:pPr>
              <w:pStyle w:val="ListBullet"/>
              <w:rPr>
                <w:lang w:val="en-NZ"/>
              </w:rPr>
            </w:pPr>
            <w:r w:rsidRPr="002959A7">
              <w:t>self management skills to accurately record metadata.</w:t>
            </w:r>
          </w:p>
        </w:tc>
      </w:tr>
      <w:tr w:rsidTr="00733F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Required knowledge</w:t>
            </w:r>
          </w:p>
        </w:tc>
      </w:tr>
      <w:tr w:rsidTr="00733F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key provisions of relevant legislation from all forms of government, regulations, standards and documentation that may affect aspects of business operations, such as:</w:t>
            </w:r>
          </w:p>
          <w:p w:rsidR="00000000" w:rsidRPr="002959A7" w:rsidP="002959A7">
            <w:pPr>
              <w:pStyle w:val="ListBullet2"/>
            </w:pPr>
            <w:r w:rsidRPr="002959A7">
              <w:t>AS 5044.1:20</w:t>
            </w:r>
            <w:r w:rsidRPr="002959A7">
              <w:t>02 AGLS Metadata element set</w:t>
            </w:r>
          </w:p>
          <w:p w:rsidR="00000000" w:rsidRPr="002959A7" w:rsidP="002959A7">
            <w:pPr>
              <w:pStyle w:val="ListBullet2"/>
            </w:pPr>
            <w:r w:rsidRPr="002959A7">
              <w:t>AS 5090:2003 Work process analysis for recordkeeping</w:t>
            </w:r>
          </w:p>
          <w:p w:rsidR="00000000" w:rsidRPr="002959A7" w:rsidP="002959A7">
            <w:pPr>
              <w:pStyle w:val="ListBullet2"/>
            </w:pPr>
            <w:r w:rsidRPr="002959A7">
              <w:t>AS ISO 15489:2004 Records management</w:t>
            </w:r>
          </w:p>
          <w:p w:rsidR="00000000" w:rsidRPr="002959A7" w:rsidP="002959A7">
            <w:pPr>
              <w:pStyle w:val="ListBullet2"/>
            </w:pPr>
            <w:r w:rsidRPr="002959A7">
              <w:t>AS ISO 23081.1:2006 Information and documentation - Records management processes - Metadata for records - Principles</w:t>
            </w:r>
          </w:p>
          <w:p w:rsidR="00000000" w:rsidRPr="002959A7" w:rsidP="002959A7">
            <w:pPr>
              <w:pStyle w:val="ListBullet2"/>
            </w:pPr>
            <w:r w:rsidRPr="002959A7">
              <w:t>Australian Stock Exchange(ASX) Principles of Good Corporate Governance</w:t>
            </w:r>
          </w:p>
          <w:p w:rsidR="00000000" w:rsidRPr="002959A7" w:rsidP="002959A7">
            <w:pPr>
              <w:pStyle w:val="ListBullet2"/>
            </w:pPr>
            <w:r w:rsidRPr="002959A7">
              <w:t>ethical principles</w:t>
            </w:r>
          </w:p>
          <w:p w:rsidR="00000000" w:rsidRPr="002959A7" w:rsidP="002959A7">
            <w:pPr>
              <w:pStyle w:val="ListBullet2"/>
            </w:pPr>
            <w:r w:rsidRPr="002959A7">
              <w:t>codes of practice</w:t>
            </w:r>
          </w:p>
          <w:p w:rsidR="00000000" w:rsidRPr="002959A7" w:rsidP="002959A7">
            <w:pPr>
              <w:pStyle w:val="ListBullet2"/>
            </w:pPr>
            <w:r w:rsidRPr="002959A7">
              <w:t>privacy and freedom of information</w:t>
            </w:r>
          </w:p>
          <w:p w:rsidR="00000000" w:rsidRPr="002959A7" w:rsidP="002959A7">
            <w:pPr>
              <w:pStyle w:val="ListBullet2"/>
            </w:pPr>
            <w:r w:rsidRPr="002959A7">
              <w:t>archives and records legislation</w:t>
            </w:r>
          </w:p>
          <w:p w:rsidR="00000000" w:rsidRPr="002959A7" w:rsidP="002959A7">
            <w:pPr>
              <w:pStyle w:val="ListBullet2"/>
            </w:pPr>
            <w:r w:rsidRPr="002959A7">
              <w:t>occupational health and safety</w:t>
            </w:r>
          </w:p>
          <w:p w:rsidR="00000000" w:rsidRPr="002959A7" w:rsidP="002959A7">
            <w:pPr>
              <w:pStyle w:val="ListBullet"/>
            </w:pPr>
            <w:r w:rsidRPr="002959A7">
              <w:t>general principles and processes of records mana</w:t>
            </w:r>
            <w:r w:rsidRPr="002959A7">
              <w:t>gement and records management systems such as:</w:t>
            </w:r>
          </w:p>
          <w:p w:rsidR="00000000" w:rsidRPr="002959A7" w:rsidP="002959A7">
            <w:pPr>
              <w:pStyle w:val="ListBullet2"/>
            </w:pPr>
            <w:r w:rsidRPr="002959A7">
              <w:t>systems of control</w:t>
            </w:r>
          </w:p>
          <w:p w:rsidR="00000000" w:rsidRPr="002959A7" w:rsidP="002959A7">
            <w:pPr>
              <w:pStyle w:val="ListBullet2"/>
            </w:pPr>
            <w:r w:rsidRPr="002959A7">
              <w:t>records continuum theory</w:t>
            </w:r>
          </w:p>
          <w:p w:rsidR="00000000" w:rsidRPr="002959A7" w:rsidP="002959A7">
            <w:pPr>
              <w:pStyle w:val="ListBullet2"/>
            </w:pPr>
            <w:r w:rsidRPr="002959A7">
              <w:t>mandate and ownership of business process</w:t>
            </w:r>
          </w:p>
          <w:p w:rsidR="00000000" w:rsidRPr="002959A7" w:rsidP="002959A7">
            <w:pPr>
              <w:pStyle w:val="ListBullet"/>
            </w:pPr>
            <w:r w:rsidRPr="002959A7">
              <w:t>organisational business functions, structure and culture</w:t>
            </w:r>
          </w:p>
          <w:p w:rsidR="00000000" w:rsidRPr="002959A7" w:rsidP="002959A7">
            <w:pPr>
              <w:pStyle w:val="ListBullet"/>
            </w:pPr>
            <w:r w:rsidRPr="002959A7">
              <w:t>organisational policies, strategies and procedures, particularly those relating to records access and security.</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10" w:name="O_67392"/>
      <w:bookmarkEnd w:id="10"/>
      <w:r w:rsidRPr="002959A7">
        <w:t>Evidence Guide</w:t>
      </w:r>
    </w:p>
    <w:tbl>
      <w:tblPr>
        <w:tblW w:w="9570" w:type="dxa"/>
        <w:tblLayout w:type="fixed"/>
        <w:tblCellMar>
          <w:left w:w="62" w:type="dxa"/>
          <w:right w:w="62" w:type="dxa"/>
        </w:tblCellMar>
        <w:tblLook w:val="0000"/>
      </w:tblPr>
      <w:tblGrid>
        <w:gridCol w:w="3908"/>
        <w:gridCol w:w="5662"/>
      </w:tblGrid>
      <w:tr w:rsidTr="00733F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EVIDENCE GUIDE</w:t>
            </w:r>
          </w:p>
        </w:tc>
      </w:tr>
      <w:tr w:rsidTr="00733F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t>The Evidence Guide provides advice on assessment and must be read in conjunction with the performance criteria, required skills and knowledge, range statement and the Assessment Guidelines for the Training Package.</w:t>
            </w:r>
          </w:p>
        </w:tc>
      </w:tr>
      <w:tr w:rsidTr="00733F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p>
        </w:tc>
      </w:tr>
      <w:tr w:rsidTr="00733F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Critical aspec</w:t>
            </w:r>
            <w:r w:rsidRPr="002959A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Evidence of the following is essential:</w:t>
            </w:r>
          </w:p>
          <w:p w:rsidR="00000000" w:rsidRPr="002959A7" w:rsidP="002959A7">
            <w:pPr>
              <w:pStyle w:val="ListBullet"/>
            </w:pPr>
            <w:r w:rsidRPr="002959A7">
              <w:t>registering and tracking the location of records using appropriate processes for capture and classification</w:t>
            </w:r>
          </w:p>
          <w:p w:rsidR="00000000" w:rsidRPr="002959A7" w:rsidP="002959A7">
            <w:pPr>
              <w:pStyle w:val="ListBullet"/>
            </w:pPr>
            <w:r w:rsidRPr="002959A7">
              <w:t xml:space="preserve">identifying activities documented by records </w:t>
            </w:r>
          </w:p>
          <w:p w:rsidR="00000000" w:rsidRPr="002959A7" w:rsidP="002959A7">
            <w:pPr>
              <w:pStyle w:val="ListBullet"/>
            </w:pPr>
            <w:r w:rsidRPr="002959A7">
              <w:t>applying classifications schemes</w:t>
            </w:r>
          </w:p>
          <w:p w:rsidR="00000000" w:rsidP="002959A7">
            <w:pPr>
              <w:pStyle w:val="ListBullet"/>
              <w:rPr>
                <w:lang w:val="en-NZ"/>
              </w:rPr>
            </w:pPr>
            <w:r w:rsidRPr="002959A7">
              <w:t>recording metadata accurately.</w:t>
            </w:r>
          </w:p>
        </w:tc>
      </w:tr>
      <w:tr w:rsidTr="00733F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Assessment must ensure:</w:t>
            </w:r>
          </w:p>
          <w:p w:rsidR="00000000" w:rsidRPr="002959A7" w:rsidP="002959A7">
            <w:pPr>
              <w:pStyle w:val="ListBullet"/>
            </w:pPr>
            <w:r w:rsidRPr="002959A7">
              <w:t>access to examples records, recordkeeping systems and policies</w:t>
            </w:r>
          </w:p>
          <w:p w:rsidR="00000000" w:rsidP="002959A7">
            <w:pPr>
              <w:pStyle w:val="ListBullet"/>
              <w:rPr>
                <w:lang w:val="en-NZ"/>
              </w:rPr>
            </w:pPr>
            <w:r w:rsidRPr="002959A7">
              <w:t>access t</w:t>
            </w:r>
            <w:r w:rsidRPr="002959A7">
              <w:t>o workplace reference materials such as procedural manuals and company policies.</w:t>
            </w:r>
          </w:p>
        </w:tc>
      </w:tr>
      <w:tr w:rsidTr="00733F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A range of assessment methods should be used to assess practical skills and knowledge. The following examples are appropriate for this unit:</w:t>
            </w:r>
          </w:p>
          <w:p w:rsidR="00000000" w:rsidRPr="002959A7" w:rsidP="002959A7">
            <w:pPr>
              <w:pStyle w:val="ListBullet"/>
            </w:pPr>
            <w:r w:rsidRPr="002959A7">
              <w:t>analysis of</w:t>
            </w:r>
            <w:r w:rsidRPr="002959A7">
              <w:t xml:space="preserve"> responses to case studies and scenarios</w:t>
            </w:r>
          </w:p>
          <w:p w:rsidR="00000000" w:rsidRPr="002959A7" w:rsidP="002959A7">
            <w:pPr>
              <w:pStyle w:val="ListBullet"/>
            </w:pPr>
            <w:r w:rsidRPr="002959A7">
              <w:t xml:space="preserve">demonstration of techniques </w:t>
            </w:r>
          </w:p>
          <w:p w:rsidR="00000000" w:rsidRPr="002959A7" w:rsidP="002959A7">
            <w:pPr>
              <w:pStyle w:val="ListBullet"/>
            </w:pPr>
            <w:r w:rsidRPr="002959A7">
              <w:t>direct questioning combined with review of portfolios of evidence and third party workplace reports of on-the-job performance by the candidate</w:t>
            </w:r>
          </w:p>
          <w:p w:rsidR="00000000" w:rsidRPr="002959A7" w:rsidP="002959A7">
            <w:pPr>
              <w:pStyle w:val="ListBullet"/>
            </w:pPr>
            <w:r w:rsidRPr="002959A7">
              <w:t>review of authenticated documents from the workplace or training environment</w:t>
            </w:r>
          </w:p>
          <w:p w:rsidR="00000000" w:rsidP="002959A7">
            <w:pPr>
              <w:pStyle w:val="ListBullet"/>
              <w:rPr>
                <w:lang w:val="en-NZ"/>
              </w:rPr>
            </w:pPr>
            <w:r w:rsidRPr="002959A7">
              <w:t>oral or written questioning to assess knowledge of general principles and processes of recordkeeping systems.</w:t>
            </w:r>
          </w:p>
        </w:tc>
      </w:tr>
      <w:tr w:rsidTr="00733F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Holistic assessment with other u</w:t>
            </w:r>
            <w:r w:rsidRPr="002959A7">
              <w:t>nits relevant to the industry sector, workplace and job role is recommended, for example:</w:t>
            </w:r>
          </w:p>
          <w:p w:rsidR="00000000" w:rsidRPr="002959A7" w:rsidP="002959A7">
            <w:pPr>
              <w:pStyle w:val="ListBullet"/>
            </w:pPr>
            <w:r w:rsidRPr="002959A7">
              <w:t>administration units</w:t>
            </w:r>
          </w:p>
          <w:p w:rsidR="00000000" w:rsidRPr="002959A7" w:rsidP="002959A7">
            <w:pPr>
              <w:pStyle w:val="ListBullet"/>
            </w:pPr>
            <w:r w:rsidRPr="002959A7">
              <w:t>other knowledge management units.</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11" w:name="O_67393"/>
      <w:bookmarkEnd w:id="11"/>
      <w:r w:rsidRPr="002959A7">
        <w:t>Range Statement</w:t>
      </w:r>
    </w:p>
    <w:tbl>
      <w:tblPr>
        <w:tblW w:w="0" w:type="auto"/>
        <w:tblLayout w:type="fixed"/>
        <w:tblCellMar>
          <w:left w:w="62" w:type="dxa"/>
          <w:right w:w="62" w:type="dxa"/>
        </w:tblCellMar>
        <w:tblLook w:val="0000"/>
      </w:tblPr>
      <w:tblGrid>
        <w:gridCol w:w="3485"/>
        <w:gridCol w:w="5037"/>
      </w:tblGrid>
      <w:tr w:rsidTr="00733F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RANGE STATEMENT</w:t>
            </w:r>
          </w:p>
        </w:tc>
      </w:tr>
      <w:tr w:rsidTr="00733F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t>The range statement relates to the unit of competency as a whole. It allows for different work environments and situations that may affect performance. Bold italicised wording, if used in the performance criteria, is detailed below. Essential operating con</w:t>
            </w:r>
            <w:r w:rsidRPr="002959A7">
              <w:t>ditions that may be present with training and assessment (depending on the work situation, needs of the candidate, accessibility of the item, and local industry and regional contexts) may also be included.</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Categorising</w:t>
            </w:r>
            <w:r w:rsidRPr="002959A7">
              <w:t xml:space="preserve"> records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determining s</w:t>
            </w:r>
            <w:r w:rsidRPr="002959A7">
              <w:t>torage locations</w:t>
            </w:r>
          </w:p>
          <w:p w:rsidR="00000000" w:rsidRPr="002959A7" w:rsidP="002959A7">
            <w:pPr>
              <w:pStyle w:val="ListBullet"/>
            </w:pPr>
            <w:r w:rsidRPr="002959A7">
              <w:t>environmental context - business environments, community expectations, governance frameworks, legislative and regulatory mandates or relevant recordkeeping principles and standards</w:t>
            </w:r>
          </w:p>
          <w:p w:rsidR="00000000" w:rsidRPr="002959A7" w:rsidP="002959A7">
            <w:pPr>
              <w:pStyle w:val="ListBullet"/>
            </w:pPr>
            <w:r w:rsidRPr="002959A7">
              <w:t>identifying areas or officers to which records ar</w:t>
            </w:r>
            <w:r w:rsidRPr="002959A7">
              <w:t>e forwarded</w:t>
            </w:r>
          </w:p>
          <w:p w:rsidR="00000000" w:rsidRPr="002959A7" w:rsidP="002959A7">
            <w:pPr>
              <w:pStyle w:val="ListBullet"/>
            </w:pPr>
            <w:r w:rsidRPr="002959A7">
              <w:t xml:space="preserve">modifying formats or media of record in line with organisational requirements </w:t>
            </w:r>
          </w:p>
          <w:p w:rsidR="00000000" w:rsidRPr="002959A7" w:rsidP="002959A7">
            <w:pPr>
              <w:pStyle w:val="ListBullet"/>
            </w:pPr>
            <w:r w:rsidRPr="002959A7">
              <w:t>using organisational checklists of materials for capture</w:t>
            </w:r>
          </w:p>
          <w:p w:rsidR="00000000" w:rsidRPr="002959A7" w:rsidP="002959A7">
            <w:pPr>
              <w:pStyle w:val="ListBullet"/>
            </w:pPr>
            <w:r w:rsidRPr="002959A7">
              <w:t>taking action on records which do not require registering, including in relation to records for immediate de</w:t>
            </w:r>
            <w:r w:rsidRPr="002959A7">
              <w:t>struction</w:t>
            </w:r>
          </w:p>
          <w:p w:rsidR="00000000" w:rsidP="002959A7">
            <w:pPr>
              <w:pStyle w:val="ListBullet"/>
              <w:rPr>
                <w:lang w:val="en-NZ"/>
              </w:rPr>
            </w:pPr>
            <w:r w:rsidRPr="002959A7">
              <w:t>validating the authenticity, integrity, reliability and useability of records</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Records</w:t>
            </w:r>
            <w:r w:rsidRPr="002959A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different stages of use:</w:t>
            </w:r>
          </w:p>
          <w:p w:rsidR="00000000" w:rsidRPr="002959A7" w:rsidP="002959A7">
            <w:pPr>
              <w:pStyle w:val="ListBullet2"/>
            </w:pPr>
            <w:r w:rsidRPr="002959A7">
              <w:t>active</w:t>
            </w:r>
          </w:p>
          <w:p w:rsidR="00000000" w:rsidRPr="002959A7" w:rsidP="002959A7">
            <w:pPr>
              <w:pStyle w:val="ListBullet2"/>
            </w:pPr>
            <w:r w:rsidRPr="002959A7">
              <w:t>archival</w:t>
            </w:r>
          </w:p>
          <w:p w:rsidR="00000000" w:rsidRPr="002959A7" w:rsidP="002959A7">
            <w:pPr>
              <w:pStyle w:val="ListBullet"/>
            </w:pPr>
            <w:r w:rsidRPr="002959A7">
              <w:t>digital:</w:t>
            </w:r>
          </w:p>
          <w:p w:rsidR="00000000" w:rsidRPr="002959A7" w:rsidP="002959A7">
            <w:pPr>
              <w:pStyle w:val="ListBullet2"/>
            </w:pPr>
            <w:r w:rsidRPr="002959A7">
              <w:t>remote drives</w:t>
            </w:r>
          </w:p>
          <w:p w:rsidR="00000000" w:rsidRPr="002959A7" w:rsidP="002959A7">
            <w:pPr>
              <w:pStyle w:val="ListBullet2"/>
            </w:pPr>
            <w:r w:rsidRPr="002959A7">
              <w:t>servers</w:t>
            </w:r>
          </w:p>
          <w:p w:rsidR="00000000" w:rsidRPr="002959A7" w:rsidP="002959A7">
            <w:pPr>
              <w:pStyle w:val="ListBullet2"/>
            </w:pPr>
            <w:r w:rsidRPr="002959A7">
              <w:t>CDs</w:t>
            </w:r>
          </w:p>
          <w:p w:rsidR="00000000" w:rsidRPr="002959A7" w:rsidP="002959A7">
            <w:pPr>
              <w:pStyle w:val="ListBullet2"/>
            </w:pPr>
            <w:r w:rsidRPr="002959A7">
              <w:t>DVDs</w:t>
            </w:r>
          </w:p>
          <w:p w:rsidR="00000000" w:rsidRPr="002959A7" w:rsidP="002959A7">
            <w:pPr>
              <w:pStyle w:val="ListBullet2"/>
            </w:pPr>
            <w:r w:rsidRPr="002959A7">
              <w:t xml:space="preserve">imaging systems </w:t>
            </w:r>
          </w:p>
          <w:p w:rsidR="00000000" w:rsidRPr="002959A7" w:rsidP="002959A7">
            <w:pPr>
              <w:pStyle w:val="ListBullet2"/>
            </w:pPr>
            <w:r w:rsidRPr="002959A7">
              <w:t>PC-based applications</w:t>
            </w:r>
          </w:p>
          <w:p w:rsidR="00000000" w:rsidRPr="002959A7" w:rsidP="002959A7">
            <w:pPr>
              <w:pStyle w:val="ListBullet2"/>
            </w:pPr>
            <w:r w:rsidRPr="002959A7">
              <w:t>mainframe</w:t>
            </w:r>
          </w:p>
          <w:p w:rsidR="00000000" w:rsidRPr="002959A7" w:rsidP="002959A7">
            <w:pPr>
              <w:pStyle w:val="ListBullet"/>
            </w:pPr>
            <w:r w:rsidRPr="002959A7">
              <w:t>physical:</w:t>
            </w:r>
          </w:p>
          <w:p w:rsidR="00000000" w:rsidRPr="002959A7" w:rsidP="002959A7">
            <w:pPr>
              <w:pStyle w:val="ListBullet2"/>
            </w:pPr>
            <w:r w:rsidRPr="002959A7">
              <w:t>audio-visual or multimedia</w:t>
            </w:r>
          </w:p>
          <w:p w:rsidR="00000000" w:rsidRPr="002959A7" w:rsidP="002959A7">
            <w:pPr>
              <w:pStyle w:val="ListBullet2"/>
            </w:pPr>
            <w:r w:rsidRPr="002959A7">
              <w:t>graphic</w:t>
            </w:r>
          </w:p>
          <w:p w:rsidR="00000000" w:rsidRPr="002959A7" w:rsidP="002959A7">
            <w:pPr>
              <w:pStyle w:val="ListBullet2"/>
            </w:pPr>
            <w:r w:rsidRPr="002959A7">
              <w:t xml:space="preserve">microform </w:t>
            </w:r>
          </w:p>
          <w:p w:rsidR="00000000" w:rsidRPr="002959A7" w:rsidP="002959A7">
            <w:pPr>
              <w:pStyle w:val="ListBullet2"/>
            </w:pPr>
            <w:r w:rsidRPr="002959A7">
              <w:t>paper-based (acid free or multiple copies)</w:t>
            </w:r>
          </w:p>
          <w:p w:rsidR="00000000" w:rsidRPr="002959A7" w:rsidP="002959A7">
            <w:pPr>
              <w:pStyle w:val="ListBullet"/>
            </w:pPr>
            <w:r w:rsidRPr="002959A7">
              <w:t>variety of sources:</w:t>
            </w:r>
          </w:p>
          <w:p w:rsidR="00000000" w:rsidRPr="002959A7" w:rsidP="002959A7">
            <w:pPr>
              <w:pStyle w:val="ListBullet2"/>
            </w:pPr>
            <w:r w:rsidRPr="002959A7">
              <w:t>already in the custody of the organisation</w:t>
            </w:r>
          </w:p>
          <w:p w:rsidR="00000000" w:rsidP="002959A7">
            <w:pPr>
              <w:pStyle w:val="ListBullet2"/>
              <w:rPr>
                <w:lang w:val="en-NZ"/>
              </w:rPr>
            </w:pPr>
            <w:r w:rsidRPr="002959A7">
              <w:t>in the process of being transferred between organisations</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Metadata</w:t>
            </w:r>
            <w:r w:rsidRPr="002959A7">
              <w:t xml:space="preserve"> are those records </w:t>
            </w:r>
            <w:r w:rsidRPr="002959A7">
              <w:t>which are maintained about the records themselves and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activity classification terms</w:t>
            </w:r>
          </w:p>
          <w:p w:rsidR="00000000" w:rsidRPr="002959A7" w:rsidP="002959A7">
            <w:pPr>
              <w:pStyle w:val="ListBullet"/>
            </w:pPr>
            <w:r w:rsidRPr="002959A7">
              <w:t>date, time, and location of record creation or registration into the system</w:t>
            </w:r>
          </w:p>
          <w:p w:rsidR="00000000" w:rsidRPr="002959A7" w:rsidP="002959A7">
            <w:pPr>
              <w:pStyle w:val="ListBullet"/>
            </w:pPr>
            <w:r w:rsidRPr="002959A7">
              <w:t>identity of record creator</w:t>
            </w:r>
          </w:p>
          <w:p w:rsidR="00000000" w:rsidRPr="002959A7" w:rsidP="002959A7">
            <w:pPr>
              <w:pStyle w:val="ListBullet"/>
            </w:pPr>
            <w:r w:rsidRPr="002959A7">
              <w:t>indexing and descriptive terms</w:t>
            </w:r>
          </w:p>
          <w:p w:rsidR="00000000" w:rsidRPr="002959A7" w:rsidP="002959A7">
            <w:pPr>
              <w:pStyle w:val="ListBullet"/>
            </w:pPr>
            <w:r w:rsidRPr="002959A7">
              <w:t>record format</w:t>
            </w:r>
          </w:p>
          <w:p w:rsidR="00000000" w:rsidRPr="002959A7" w:rsidP="002959A7">
            <w:pPr>
              <w:pStyle w:val="ListBullet"/>
            </w:pPr>
            <w:r w:rsidRPr="002959A7">
              <w:t>security and access information</w:t>
            </w:r>
          </w:p>
          <w:p w:rsidR="00000000" w:rsidP="002959A7">
            <w:pPr>
              <w:pStyle w:val="ListBullet"/>
              <w:rPr>
                <w:lang w:val="en-NZ"/>
              </w:rPr>
            </w:pPr>
            <w:r w:rsidRPr="002959A7">
              <w:t>unique identifiers for each record</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Business or records systems</w:t>
            </w:r>
            <w:r w:rsidRPr="002959A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archival control systems</w:t>
            </w:r>
          </w:p>
          <w:p w:rsidR="00000000" w:rsidRPr="002959A7" w:rsidP="002959A7">
            <w:pPr>
              <w:pStyle w:val="ListBullet"/>
            </w:pPr>
            <w:r w:rsidRPr="002959A7">
              <w:t>business systems</w:t>
            </w:r>
          </w:p>
          <w:p w:rsidR="00000000" w:rsidRPr="002959A7" w:rsidP="002959A7">
            <w:pPr>
              <w:pStyle w:val="ListBullet"/>
            </w:pPr>
            <w:r w:rsidRPr="002959A7">
              <w:t>cash register-based systems</w:t>
            </w:r>
          </w:p>
          <w:p w:rsidR="00000000" w:rsidRPr="002959A7" w:rsidP="002959A7">
            <w:pPr>
              <w:pStyle w:val="ListBullet"/>
            </w:pPr>
            <w:r w:rsidRPr="002959A7">
              <w:t>characteristics relating to:</w:t>
            </w:r>
          </w:p>
          <w:p w:rsidR="00000000" w:rsidRPr="002959A7" w:rsidP="002959A7">
            <w:pPr>
              <w:pStyle w:val="ListBullet2"/>
            </w:pPr>
            <w:r w:rsidRPr="002959A7">
              <w:t>aggregations</w:t>
            </w:r>
          </w:p>
          <w:p w:rsidR="00000000" w:rsidRPr="002959A7" w:rsidP="002959A7">
            <w:pPr>
              <w:pStyle w:val="ListBullet2"/>
            </w:pPr>
            <w:r w:rsidRPr="002959A7">
              <w:t>context</w:t>
            </w:r>
          </w:p>
          <w:p w:rsidR="00000000" w:rsidRPr="002959A7" w:rsidP="002959A7">
            <w:pPr>
              <w:pStyle w:val="ListBullet2"/>
            </w:pPr>
            <w:r w:rsidRPr="002959A7">
              <w:t xml:space="preserve">entities </w:t>
            </w:r>
          </w:p>
          <w:p w:rsidR="00000000" w:rsidRPr="002959A7" w:rsidP="002959A7">
            <w:pPr>
              <w:pStyle w:val="ListBullet2"/>
            </w:pPr>
            <w:r w:rsidRPr="002959A7">
              <w:t>metadata</w:t>
            </w:r>
          </w:p>
          <w:p w:rsidR="00000000" w:rsidRPr="002959A7" w:rsidP="002959A7">
            <w:pPr>
              <w:pStyle w:val="ListBullet"/>
            </w:pPr>
            <w:r w:rsidRPr="002959A7">
              <w:t>current business or records systems</w:t>
            </w:r>
          </w:p>
          <w:p w:rsidR="00000000" w:rsidRPr="002959A7" w:rsidP="002959A7">
            <w:pPr>
              <w:pStyle w:val="ListBullet"/>
            </w:pPr>
            <w:r w:rsidRPr="002959A7">
              <w:t>electronic records and document management system  (ERDMS)</w:t>
            </w:r>
          </w:p>
          <w:p w:rsidR="00000000" w:rsidRPr="002959A7" w:rsidP="002959A7">
            <w:pPr>
              <w:pStyle w:val="ListBullet"/>
            </w:pPr>
            <w:r w:rsidRPr="002959A7">
              <w:t>informal</w:t>
            </w:r>
          </w:p>
          <w:p w:rsidR="00000000" w:rsidRPr="002959A7" w:rsidP="002959A7">
            <w:pPr>
              <w:pStyle w:val="ListBullet"/>
            </w:pPr>
            <w:r w:rsidRPr="002959A7">
              <w:t>paper-based accumulation and card systems</w:t>
            </w:r>
          </w:p>
          <w:p w:rsidR="00000000" w:rsidRPr="002959A7" w:rsidP="002959A7">
            <w:pPr>
              <w:pStyle w:val="ListBullet"/>
            </w:pPr>
            <w:r w:rsidRPr="002959A7">
              <w:t>PC-based accounting systems, employee and tax records systems</w:t>
            </w:r>
          </w:p>
          <w:p w:rsidR="00000000" w:rsidRPr="002959A7" w:rsidP="002959A7">
            <w:pPr>
              <w:pStyle w:val="ListBullet"/>
            </w:pPr>
            <w:r w:rsidRPr="002959A7">
              <w:t>proprietary recordkeeping package</w:t>
            </w:r>
          </w:p>
          <w:p w:rsidR="00000000" w:rsidP="002959A7">
            <w:pPr>
              <w:pStyle w:val="ListBullet"/>
              <w:rPr>
                <w:lang w:val="en-NZ"/>
              </w:rPr>
            </w:pPr>
            <w:r w:rsidRPr="002959A7">
              <w:t>storage facili</w:t>
            </w:r>
            <w:r w:rsidRPr="002959A7">
              <w:t>ties systems</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Rules and procedures</w:t>
            </w:r>
            <w:r w:rsidRPr="002959A7">
              <w:t xml:space="preserve"> may relate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classification</w:t>
            </w:r>
          </w:p>
          <w:p w:rsidR="00000000" w:rsidRPr="002959A7" w:rsidP="002959A7">
            <w:pPr>
              <w:pStyle w:val="ListBullet"/>
            </w:pPr>
            <w:r w:rsidRPr="002959A7">
              <w:t>destruction</w:t>
            </w:r>
          </w:p>
          <w:p w:rsidR="00000000" w:rsidRPr="002959A7" w:rsidP="002959A7">
            <w:pPr>
              <w:pStyle w:val="ListBullet"/>
            </w:pPr>
            <w:r w:rsidRPr="002959A7">
              <w:t>manually generated running numbers</w:t>
            </w:r>
          </w:p>
          <w:p w:rsidR="00000000" w:rsidRPr="002959A7" w:rsidP="002959A7">
            <w:pPr>
              <w:pStyle w:val="ListBullet"/>
            </w:pPr>
            <w:r w:rsidRPr="002959A7">
              <w:t>ownership</w:t>
            </w:r>
          </w:p>
          <w:p w:rsidR="00000000" w:rsidRPr="002959A7" w:rsidP="002959A7">
            <w:pPr>
              <w:pStyle w:val="ListBullet"/>
            </w:pPr>
            <w:r w:rsidRPr="002959A7">
              <w:t>responsibility</w:t>
            </w:r>
          </w:p>
          <w:p w:rsidR="00000000" w:rsidRPr="002959A7" w:rsidP="002959A7">
            <w:pPr>
              <w:pStyle w:val="ListBullet"/>
            </w:pPr>
            <w:r w:rsidRPr="002959A7">
              <w:t>system generated identifiers</w:t>
            </w:r>
          </w:p>
          <w:p w:rsidR="00000000" w:rsidP="002959A7">
            <w:pPr>
              <w:pStyle w:val="ListBullet"/>
              <w:rPr>
                <w:lang w:val="en-NZ"/>
              </w:rPr>
            </w:pPr>
            <w:r w:rsidRPr="002959A7">
              <w:t>transfer of custody</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Registering</w:t>
            </w:r>
            <w:r w:rsidRPr="002959A7">
              <w:t xml:space="preserve"> records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access and security status:</w:t>
            </w:r>
          </w:p>
          <w:p w:rsidR="00000000" w:rsidRPr="002959A7" w:rsidP="002959A7">
            <w:pPr>
              <w:pStyle w:val="ListBullet2"/>
            </w:pPr>
            <w:r w:rsidRPr="002959A7">
              <w:t>confidential</w:t>
            </w:r>
          </w:p>
          <w:p w:rsidR="00000000" w:rsidRPr="002959A7" w:rsidP="002959A7">
            <w:pPr>
              <w:pStyle w:val="ListBullet2"/>
            </w:pPr>
            <w:r w:rsidRPr="002959A7">
              <w:t>high-security (restricted)</w:t>
            </w:r>
          </w:p>
          <w:p w:rsidR="00000000" w:rsidRPr="002959A7" w:rsidP="002959A7">
            <w:pPr>
              <w:pStyle w:val="ListBullet2"/>
            </w:pPr>
            <w:r w:rsidRPr="002959A7">
              <w:t>open</w:t>
            </w:r>
          </w:p>
          <w:p w:rsidR="00000000" w:rsidRPr="002959A7" w:rsidP="002959A7">
            <w:pPr>
              <w:pStyle w:val="ListBullet"/>
            </w:pPr>
            <w:r w:rsidRPr="002959A7">
              <w:t>description</w:t>
            </w:r>
          </w:p>
          <w:p w:rsidR="00000000" w:rsidRPr="002959A7" w:rsidP="002959A7">
            <w:pPr>
              <w:pStyle w:val="ListBullet"/>
            </w:pPr>
            <w:r w:rsidRPr="002959A7">
              <w:t>details of record creator</w:t>
            </w:r>
          </w:p>
          <w:p w:rsidR="00000000" w:rsidRPr="002959A7" w:rsidP="002959A7">
            <w:pPr>
              <w:pStyle w:val="ListBullet"/>
            </w:pPr>
            <w:r w:rsidRPr="002959A7">
              <w:t>disposal class and use including:</w:t>
            </w:r>
          </w:p>
          <w:p w:rsidR="00000000" w:rsidRPr="002959A7" w:rsidP="002959A7">
            <w:pPr>
              <w:pStyle w:val="ListBullet2"/>
            </w:pPr>
            <w:r w:rsidRPr="002959A7">
              <w:t>conversion to other record formats</w:t>
            </w:r>
          </w:p>
          <w:p w:rsidR="00000000" w:rsidRPr="002959A7" w:rsidP="002959A7">
            <w:pPr>
              <w:pStyle w:val="ListBullet2"/>
            </w:pPr>
            <w:r w:rsidRPr="002959A7">
              <w:t>destruction</w:t>
            </w:r>
          </w:p>
          <w:p w:rsidR="00000000" w:rsidRPr="002959A7" w:rsidP="002959A7">
            <w:pPr>
              <w:pStyle w:val="ListBullet2"/>
            </w:pPr>
            <w:r w:rsidRPr="002959A7">
              <w:t>retention</w:t>
            </w:r>
          </w:p>
          <w:p w:rsidR="00000000" w:rsidRPr="002959A7" w:rsidP="002959A7">
            <w:pPr>
              <w:pStyle w:val="ListBullet2"/>
            </w:pPr>
            <w:r w:rsidRPr="002959A7">
              <w:t>transfer</w:t>
            </w:r>
          </w:p>
          <w:p w:rsidR="00000000" w:rsidRPr="002959A7" w:rsidP="002959A7">
            <w:pPr>
              <w:pStyle w:val="ListBullet"/>
            </w:pPr>
            <w:r w:rsidRPr="002959A7">
              <w:t xml:space="preserve">immediate location </w:t>
            </w:r>
          </w:p>
          <w:p w:rsidR="00000000" w:rsidRPr="002959A7" w:rsidP="002959A7">
            <w:pPr>
              <w:pStyle w:val="ListBullet"/>
            </w:pPr>
            <w:r w:rsidRPr="002959A7">
              <w:t>other control information to fulfil system requirements</w:t>
            </w:r>
          </w:p>
          <w:p w:rsidR="00000000" w:rsidRPr="002959A7" w:rsidP="002959A7">
            <w:pPr>
              <w:pStyle w:val="ListBullet"/>
            </w:pPr>
            <w:r w:rsidRPr="002959A7">
              <w:t>physical dependencies or format of a record that will assist with its management over time</w:t>
            </w:r>
          </w:p>
          <w:p w:rsidR="00000000" w:rsidP="002959A7">
            <w:pPr>
              <w:pStyle w:val="ListBullet"/>
              <w:rPr>
                <w:lang w:val="en-NZ"/>
              </w:rPr>
            </w:pPr>
            <w:r w:rsidRPr="002959A7">
              <w:t>title</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Special handling requirements</w:t>
            </w:r>
            <w:r w:rsidRPr="002959A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secondary storage requirements</w:t>
            </w:r>
          </w:p>
          <w:p w:rsidR="00000000" w:rsidRPr="002959A7" w:rsidP="002959A7">
            <w:pPr>
              <w:pStyle w:val="ListBullet"/>
            </w:pPr>
            <w:r w:rsidRPr="002959A7">
              <w:t>back-up and recovery procedures</w:t>
            </w:r>
          </w:p>
          <w:p w:rsidR="00000000" w:rsidRPr="002959A7" w:rsidP="002959A7">
            <w:pPr>
              <w:pStyle w:val="ListBullet"/>
            </w:pPr>
            <w:r w:rsidRPr="002959A7">
              <w:t>migration requirements, which may include:</w:t>
            </w:r>
          </w:p>
          <w:p w:rsidR="00000000" w:rsidRPr="002959A7" w:rsidP="002959A7">
            <w:pPr>
              <w:pStyle w:val="ListBullet2"/>
            </w:pPr>
            <w:r w:rsidRPr="002959A7">
              <w:t>superseded media formats</w:t>
            </w:r>
          </w:p>
          <w:p w:rsidR="00000000" w:rsidP="002959A7">
            <w:pPr>
              <w:pStyle w:val="ListBullet2"/>
              <w:rPr>
                <w:lang w:val="en-NZ"/>
              </w:rPr>
            </w:pPr>
            <w:r w:rsidRPr="002959A7">
              <w:t>format which may deteriorate over time</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Storage location</w:t>
            </w:r>
            <w:r w:rsidRPr="002959A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digital:</w:t>
            </w:r>
          </w:p>
          <w:p w:rsidR="00000000" w:rsidRPr="002959A7" w:rsidP="002959A7">
            <w:pPr>
              <w:pStyle w:val="ListBullet2"/>
            </w:pPr>
            <w:r w:rsidRPr="002959A7">
              <w:t>remote drives</w:t>
            </w:r>
          </w:p>
          <w:p w:rsidR="00000000" w:rsidRPr="002959A7" w:rsidP="002959A7">
            <w:pPr>
              <w:pStyle w:val="ListBullet2"/>
            </w:pPr>
            <w:r w:rsidRPr="002959A7">
              <w:t>servers</w:t>
            </w:r>
          </w:p>
          <w:p w:rsidR="00000000" w:rsidRPr="002959A7" w:rsidP="002959A7">
            <w:pPr>
              <w:pStyle w:val="ListBullet2"/>
            </w:pPr>
            <w:r w:rsidRPr="002959A7">
              <w:t>CDs</w:t>
            </w:r>
          </w:p>
          <w:p w:rsidR="00000000" w:rsidRPr="002959A7" w:rsidP="002959A7">
            <w:pPr>
              <w:pStyle w:val="ListBullet2"/>
            </w:pPr>
            <w:r w:rsidRPr="002959A7">
              <w:t>imaging systems</w:t>
            </w:r>
          </w:p>
          <w:p w:rsidR="00000000" w:rsidRPr="002959A7" w:rsidP="002959A7">
            <w:pPr>
              <w:pStyle w:val="ListBullet"/>
            </w:pPr>
            <w:r w:rsidRPr="002959A7">
              <w:t>physical:</w:t>
            </w:r>
          </w:p>
          <w:p w:rsidR="00000000" w:rsidRPr="002959A7" w:rsidP="002959A7">
            <w:pPr>
              <w:pStyle w:val="ListBullet2"/>
            </w:pPr>
            <w:r w:rsidRPr="002959A7">
              <w:t>centralised or decentralised</w:t>
            </w:r>
          </w:p>
          <w:p w:rsidR="00000000" w:rsidRPr="002959A7" w:rsidP="002959A7">
            <w:pPr>
              <w:pStyle w:val="ListBullet2"/>
            </w:pPr>
            <w:r w:rsidRPr="002959A7">
              <w:t>commercial storage service or government repository</w:t>
            </w:r>
          </w:p>
          <w:p w:rsidR="00000000" w:rsidRPr="002959A7" w:rsidP="002959A7">
            <w:pPr>
              <w:pStyle w:val="ListBullet2"/>
            </w:pPr>
            <w:r w:rsidRPr="002959A7">
              <w:t>in-house or outsourced</w:t>
            </w:r>
          </w:p>
          <w:p w:rsidR="00000000" w:rsidRPr="002959A7" w:rsidP="002959A7">
            <w:pPr>
              <w:pStyle w:val="ListBullet2"/>
            </w:pPr>
            <w:r w:rsidRPr="002959A7">
              <w:t>microform</w:t>
            </w:r>
          </w:p>
          <w:p w:rsidR="00000000" w:rsidP="002959A7">
            <w:pPr>
              <w:pStyle w:val="ListBullet2"/>
              <w:rPr>
                <w:lang w:val="en-NZ"/>
              </w:rPr>
            </w:pPr>
            <w:r w:rsidRPr="002959A7">
              <w:t>offline or off-site</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Updating and amending information</w:t>
            </w:r>
            <w:r w:rsidRPr="002959A7">
              <w:t xml:space="preserve"> may derive from:</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action officers</w:t>
            </w:r>
          </w:p>
          <w:p w:rsidR="00000000" w:rsidRPr="002959A7" w:rsidP="002959A7">
            <w:pPr>
              <w:pStyle w:val="ListBullet"/>
            </w:pPr>
            <w:r w:rsidRPr="002959A7">
              <w:t>file transfer slips</w:t>
            </w:r>
          </w:p>
          <w:p w:rsidR="00000000" w:rsidRPr="002959A7" w:rsidP="002959A7">
            <w:pPr>
              <w:pStyle w:val="ListBullet"/>
            </w:pPr>
            <w:r w:rsidRPr="002959A7">
              <w:t>requests</w:t>
            </w:r>
          </w:p>
          <w:p w:rsidR="00000000" w:rsidRPr="002959A7" w:rsidP="002959A7">
            <w:pPr>
              <w:pStyle w:val="ListBullet"/>
            </w:pPr>
            <w:r w:rsidRPr="002959A7">
              <w:t>results of quality assurance audit</w:t>
            </w:r>
          </w:p>
          <w:p w:rsidR="00000000" w:rsidRPr="002959A7" w:rsidP="002959A7">
            <w:pPr>
              <w:pStyle w:val="ListBullet"/>
            </w:pPr>
            <w:r w:rsidRPr="002959A7">
              <w:t>supervisor</w:t>
            </w:r>
          </w:p>
          <w:p w:rsidR="00000000" w:rsidP="002959A7">
            <w:pPr>
              <w:pStyle w:val="ListBullet"/>
              <w:rPr>
                <w:lang w:val="en-NZ"/>
              </w:rPr>
            </w:pPr>
            <w:r w:rsidRPr="002959A7">
              <w:t>user</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Transactions</w:t>
            </w:r>
            <w:r w:rsidRPr="002959A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transfer of records</w:t>
            </w:r>
          </w:p>
          <w:p w:rsidR="00000000" w:rsidRPr="002959A7" w:rsidP="002959A7">
            <w:pPr>
              <w:pStyle w:val="ListBullet"/>
            </w:pPr>
            <w:r w:rsidRPr="002959A7">
              <w:t>disposal</w:t>
            </w:r>
          </w:p>
          <w:p w:rsidR="00000000" w:rsidRPr="002959A7" w:rsidP="002959A7">
            <w:pPr>
              <w:pStyle w:val="ListBullet"/>
            </w:pPr>
            <w:r w:rsidRPr="002959A7">
              <w:t>reporting</w:t>
            </w:r>
          </w:p>
          <w:p w:rsidR="00000000" w:rsidRPr="002959A7" w:rsidP="002959A7">
            <w:pPr>
              <w:pStyle w:val="ListBullet"/>
            </w:pPr>
            <w:r w:rsidRPr="002959A7">
              <w:t>auditing, which may address:</w:t>
            </w:r>
          </w:p>
          <w:p w:rsidR="00000000" w:rsidRPr="002959A7" w:rsidP="002959A7">
            <w:pPr>
              <w:pStyle w:val="ListBullet2"/>
            </w:pPr>
            <w:r w:rsidRPr="002959A7">
              <w:t>compliance with recordkeeping metadata standards or requirements</w:t>
            </w:r>
          </w:p>
          <w:p w:rsidR="00000000" w:rsidRPr="002959A7" w:rsidP="002959A7">
            <w:pPr>
              <w:pStyle w:val="ListBullet2"/>
            </w:pPr>
            <w:r w:rsidRPr="002959A7">
              <w:t>content</w:t>
            </w:r>
          </w:p>
          <w:p w:rsidR="00000000" w:rsidRPr="002959A7" w:rsidP="002959A7">
            <w:pPr>
              <w:pStyle w:val="ListBullet2"/>
            </w:pPr>
            <w:r w:rsidRPr="002959A7">
              <w:t>location</w:t>
            </w:r>
          </w:p>
          <w:p w:rsidR="00000000" w:rsidRPr="002959A7" w:rsidP="002959A7">
            <w:pPr>
              <w:pStyle w:val="ListBullet2"/>
            </w:pPr>
            <w:r w:rsidRPr="002959A7">
              <w:t>titling</w:t>
            </w:r>
          </w:p>
          <w:p w:rsidR="00000000" w:rsidP="002959A7">
            <w:pPr>
              <w:pStyle w:val="ListBullet2"/>
              <w:rPr>
                <w:lang w:val="en-NZ"/>
              </w:rPr>
            </w:pPr>
            <w:r w:rsidRPr="002959A7">
              <w:t>disposal</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Documentation or reports</w:t>
            </w:r>
            <w:r w:rsidRPr="002959A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daily correspondence</w:t>
            </w:r>
          </w:p>
          <w:p w:rsidR="00000000" w:rsidRPr="002959A7" w:rsidP="002959A7">
            <w:pPr>
              <w:pStyle w:val="ListBullet"/>
            </w:pPr>
            <w:r w:rsidRPr="002959A7">
              <w:t>over due action reports</w:t>
            </w:r>
          </w:p>
          <w:p w:rsidR="00000000" w:rsidRPr="002959A7" w:rsidP="002959A7">
            <w:pPr>
              <w:pStyle w:val="ListBullet"/>
            </w:pPr>
            <w:r w:rsidRPr="002959A7">
              <w:t>proof of receipt</w:t>
            </w:r>
          </w:p>
          <w:p w:rsidR="00000000" w:rsidRPr="002959A7" w:rsidP="002959A7">
            <w:pPr>
              <w:pStyle w:val="ListBullet"/>
            </w:pPr>
            <w:r w:rsidRPr="002959A7">
              <w:t>record of movement</w:t>
            </w:r>
          </w:p>
          <w:p w:rsidR="00000000" w:rsidRPr="002959A7" w:rsidP="002959A7">
            <w:pPr>
              <w:pStyle w:val="ListBullet"/>
            </w:pPr>
            <w:r w:rsidRPr="002959A7">
              <w:t>resubmits for following day</w:t>
            </w:r>
          </w:p>
          <w:p w:rsidR="00000000" w:rsidP="002959A7">
            <w:pPr>
              <w:pStyle w:val="ListBullet"/>
              <w:rPr>
                <w:lang w:val="en-NZ"/>
              </w:rPr>
            </w:pPr>
            <w:r w:rsidRPr="002959A7">
              <w:t>statistics</w:t>
            </w:r>
          </w:p>
        </w:tc>
      </w:tr>
      <w:tr w:rsidTr="00733F4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BoldandItalics"/>
              </w:rPr>
              <w:t>Criteria</w:t>
            </w:r>
            <w:r w:rsidRPr="002959A7">
              <w:t xml:space="preserve"> for audit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ListBullet"/>
            </w:pPr>
            <w:r w:rsidRPr="002959A7">
              <w:t>compliance with recordkeeping metadata standards/requirements</w:t>
            </w:r>
          </w:p>
          <w:p w:rsidR="00000000" w:rsidRPr="002959A7" w:rsidP="002959A7">
            <w:pPr>
              <w:pStyle w:val="ListBullet"/>
            </w:pPr>
            <w:r w:rsidRPr="002959A7">
              <w:t>content</w:t>
            </w:r>
          </w:p>
          <w:p w:rsidR="00000000" w:rsidRPr="002959A7" w:rsidP="002959A7">
            <w:pPr>
              <w:pStyle w:val="ListBullet"/>
            </w:pPr>
            <w:r w:rsidRPr="002959A7">
              <w:t>location</w:t>
            </w:r>
          </w:p>
          <w:p w:rsidR="00000000" w:rsidRPr="002959A7" w:rsidP="002959A7">
            <w:pPr>
              <w:pStyle w:val="ListBullet"/>
            </w:pPr>
            <w:r w:rsidRPr="002959A7">
              <w:t>titling</w:t>
            </w:r>
          </w:p>
          <w:p w:rsidR="00000000" w:rsidRPr="002959A7" w:rsidP="002959A7">
            <w:pPr>
              <w:pStyle w:val="ListBullet"/>
            </w:pPr>
            <w:r w:rsidRPr="002959A7">
              <w:t>unique identifier</w:t>
            </w:r>
          </w:p>
        </w:tc>
      </w:tr>
    </w:tbl>
    <w:p w:rsidR="00733F43" w:rsidP="002959A7">
      <w:pPr>
        <w:pStyle w:val="BodyText"/>
      </w:pPr>
    </w:p>
    <w:p w:rsidR="00733F43" w:rsidP="002959A7">
      <w:pPr>
        <w:pStyle w:val="BodyText"/>
      </w:pPr>
    </w:p>
    <w:p w:rsidR="00000000" w:rsidRPr="002959A7" w:rsidP="002959A7">
      <w:pPr>
        <w:pStyle w:val="Heading1"/>
      </w:pPr>
      <w:bookmarkStart w:id="12" w:name="O_67394"/>
      <w:bookmarkEnd w:id="12"/>
      <w:r w:rsidRPr="002959A7">
        <w:t>Unit Sector(s)</w:t>
      </w:r>
    </w:p>
    <w:tbl>
      <w:tblPr>
        <w:tblW w:w="0" w:type="auto"/>
        <w:tblLayout w:type="fixed"/>
        <w:tblCellMar>
          <w:left w:w="62" w:type="dxa"/>
          <w:right w:w="62" w:type="dxa"/>
        </w:tblCellMar>
        <w:tblLook w:val="0000"/>
      </w:tblPr>
      <w:tblGrid>
        <w:gridCol w:w="2654"/>
        <w:gridCol w:w="5868"/>
      </w:tblGrid>
      <w:tr w:rsidTr="00733F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13" w:name="O_154523"/>
      <w:bookmarkEnd w:id="13"/>
      <w:r w:rsidRPr="002959A7">
        <w:t>Competency field</w:t>
      </w:r>
    </w:p>
    <w:tbl>
      <w:tblPr>
        <w:tblW w:w="0" w:type="auto"/>
        <w:tblLayout w:type="fixed"/>
        <w:tblCellMar>
          <w:left w:w="62" w:type="dxa"/>
          <w:right w:w="62" w:type="dxa"/>
        </w:tblCellMar>
        <w:tblLook w:val="0000"/>
      </w:tblPr>
      <w:tblGrid>
        <w:gridCol w:w="2776"/>
        <w:gridCol w:w="5746"/>
      </w:tblGrid>
      <w:tr w:rsidTr="00733F4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r w:rsidRPr="002959A7">
              <w:t>Knowledge Management - Recordkeeping</w:t>
            </w:r>
          </w:p>
        </w:tc>
      </w:tr>
    </w:tbl>
    <w:p w:rsidR="00000000" w:rsidRPr="002959A7" w:rsidP="002959A7">
      <w:pPr>
        <w:pStyle w:val="BodyText"/>
      </w:pPr>
    </w:p>
    <w:p w:rsidR="00000000" w:rsidRPr="002959A7" w:rsidP="002959A7">
      <w:pPr>
        <w:pStyle w:val="AllowPageBreak"/>
      </w:pPr>
    </w:p>
    <w:p w:rsidR="00000000" w:rsidRPr="002959A7" w:rsidP="002959A7">
      <w:pPr>
        <w:pStyle w:val="Heading1"/>
      </w:pPr>
      <w:bookmarkStart w:id="14" w:name="O_154522"/>
      <w:bookmarkEnd w:id="14"/>
      <w:r w:rsidRPr="002959A7">
        <w:t>Co-requisite units</w:t>
      </w:r>
    </w:p>
    <w:tbl>
      <w:tblPr>
        <w:tblW w:w="0" w:type="auto"/>
        <w:tblLayout w:type="fixed"/>
        <w:tblCellMar>
          <w:left w:w="62" w:type="dxa"/>
          <w:right w:w="62" w:type="dxa"/>
        </w:tblCellMar>
        <w:tblLook w:val="0000"/>
      </w:tblPr>
      <w:tblGrid>
        <w:gridCol w:w="2641"/>
        <w:gridCol w:w="1322"/>
        <w:gridCol w:w="4559"/>
      </w:tblGrid>
      <w:tr w:rsidTr="00733F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r w:rsidRPr="002959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p>
        </w:tc>
      </w:tr>
      <w:tr w:rsidTr="00733F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9A7">
            <w:pPr>
              <w:pStyle w:val="BodyText"/>
              <w:rPr>
                <w:lang w:val="en-NZ"/>
              </w:rPr>
            </w:pPr>
          </w:p>
        </w:tc>
      </w:tr>
      <w:tr w:rsidTr="00733F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9A7" w:rsidP="002959A7">
            <w:pPr>
              <w:pStyle w:val="BodyText"/>
            </w:pPr>
          </w:p>
        </w:tc>
      </w:tr>
    </w:tbl>
    <w:p w:rsidR="00000000" w:rsidRPr="002959A7" w:rsidP="002959A7">
      <w:pPr>
        <w:pStyle w:val="BodyText"/>
      </w:pPr>
    </w:p>
    <w:p w:rsidR="00000000" w:rsidRPr="002959A7" w:rsidP="002959A7"/>
    <w:sectPr w:rsidSect="00295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F43" w:rsidP="00733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43" w:rsidP="00295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3F43" w:rsidP="002959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3F43" w:rsidP="002959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F43" w:rsidP="00733F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43" w:rsidP="002959A7">
    <w:pPr>
      <w:pStyle w:val="Header"/>
      <w:framePr w:wrap="around"/>
    </w:pPr>
    <w:r>
      <w:fldChar w:fldCharType="begin"/>
    </w:r>
    <w:r>
      <w:instrText xml:space="preserve"> TITLE   \* MERGEFORMAT </w:instrText>
    </w:r>
    <w:r>
      <w:fldChar w:fldCharType="separate"/>
    </w:r>
    <w:r>
      <w:t>BSBRKG301B Control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3F43" w:rsidP="002959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07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8E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AA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9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9A7"/>
    <w:pPr>
      <w:spacing w:before="360" w:after="60"/>
      <w:outlineLvl w:val="0"/>
    </w:pPr>
    <w:rPr>
      <w:sz w:val="32"/>
    </w:rPr>
  </w:style>
  <w:style w:type="paragraph" w:styleId="Heading2">
    <w:name w:val="heading 2"/>
    <w:basedOn w:val="HeadingBase"/>
    <w:next w:val="BodyText"/>
    <w:link w:val="Heading2Char"/>
    <w:qFormat/>
    <w:rsid w:val="002959A7"/>
    <w:pPr>
      <w:keepLines/>
      <w:spacing w:before="240" w:after="120"/>
      <w:outlineLvl w:val="1"/>
    </w:pPr>
    <w:rPr>
      <w:sz w:val="28"/>
      <w:szCs w:val="40"/>
    </w:rPr>
  </w:style>
  <w:style w:type="paragraph" w:styleId="Heading3">
    <w:name w:val="heading 3"/>
    <w:basedOn w:val="HeadingBase"/>
    <w:next w:val="BodyText"/>
    <w:link w:val="Heading3Char"/>
    <w:qFormat/>
    <w:rsid w:val="002959A7"/>
    <w:pPr>
      <w:spacing w:before="180" w:after="120"/>
      <w:outlineLvl w:val="2"/>
    </w:pPr>
    <w:rPr>
      <w:spacing w:val="-10"/>
      <w:kern w:val="32"/>
    </w:rPr>
  </w:style>
  <w:style w:type="paragraph" w:styleId="Heading4">
    <w:name w:val="heading 4"/>
    <w:basedOn w:val="HeadingBase"/>
    <w:next w:val="BodyText"/>
    <w:link w:val="Heading4Char"/>
    <w:qFormat/>
    <w:rsid w:val="002959A7"/>
    <w:pPr>
      <w:spacing w:before="160" w:after="120"/>
      <w:outlineLvl w:val="3"/>
    </w:pPr>
    <w:rPr>
      <w:sz w:val="22"/>
    </w:rPr>
  </w:style>
  <w:style w:type="paragraph" w:styleId="Heading5">
    <w:name w:val="heading 5"/>
    <w:basedOn w:val="HeadingBase"/>
    <w:next w:val="Normal"/>
    <w:link w:val="Heading5Char"/>
    <w:qFormat/>
    <w:rsid w:val="002959A7"/>
    <w:pPr>
      <w:spacing w:before="80"/>
      <w:outlineLvl w:val="4"/>
    </w:pPr>
    <w:rPr>
      <w:color w:val="918585"/>
      <w:sz w:val="20"/>
    </w:rPr>
  </w:style>
  <w:style w:type="paragraph" w:styleId="Heading6">
    <w:name w:val="heading 6"/>
    <w:basedOn w:val="HeadingBase"/>
    <w:next w:val="Normal"/>
    <w:link w:val="Heading6Char"/>
    <w:qFormat/>
    <w:rsid w:val="002959A7"/>
    <w:pPr>
      <w:spacing w:before="60"/>
      <w:outlineLvl w:val="5"/>
    </w:pPr>
    <w:rPr>
      <w:color w:val="918585"/>
      <w:sz w:val="20"/>
    </w:rPr>
  </w:style>
  <w:style w:type="paragraph" w:styleId="Heading7">
    <w:name w:val="heading 7"/>
    <w:basedOn w:val="Normal"/>
    <w:next w:val="Normal"/>
    <w:link w:val="Heading7Char"/>
    <w:qFormat/>
    <w:rsid w:val="002959A7"/>
    <w:pPr>
      <w:ind w:left="720"/>
      <w:outlineLvl w:val="6"/>
    </w:pPr>
    <w:rPr>
      <w:i/>
    </w:rPr>
  </w:style>
  <w:style w:type="paragraph" w:styleId="Heading8">
    <w:name w:val="heading 8"/>
    <w:basedOn w:val="Normal"/>
    <w:next w:val="Normal"/>
    <w:link w:val="Heading8Char"/>
    <w:qFormat/>
    <w:rsid w:val="002959A7"/>
    <w:pPr>
      <w:ind w:left="720"/>
      <w:outlineLvl w:val="7"/>
    </w:pPr>
    <w:rPr>
      <w:i/>
    </w:rPr>
  </w:style>
  <w:style w:type="paragraph" w:styleId="Heading9">
    <w:name w:val="heading 9"/>
    <w:basedOn w:val="Normal"/>
    <w:next w:val="Normal"/>
    <w:link w:val="Heading9Char"/>
    <w:qFormat/>
    <w:rsid w:val="002959A7"/>
    <w:pPr>
      <w:ind w:left="720"/>
      <w:outlineLvl w:val="8"/>
    </w:pPr>
    <w:rPr>
      <w:i/>
    </w:rPr>
  </w:style>
  <w:style w:type="character" w:default="1" w:styleId="DefaultParagraphFont">
    <w:name w:val="Default Paragraph Font"/>
    <w:uiPriority w:val="1"/>
    <w:unhideWhenUsed/>
    <w:rsid w:val="00295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9A7"/>
  </w:style>
  <w:style w:type="character" w:customStyle="1" w:styleId="Heading1Char">
    <w:name w:val="Heading 1 Char"/>
    <w:basedOn w:val="DefaultParagraphFont"/>
    <w:link w:val="Heading1"/>
    <w:rsid w:val="002959A7"/>
    <w:rPr>
      <w:rFonts w:ascii="Times New Roman" w:eastAsia="Times New Roman" w:hAnsi="Times New Roman" w:cs="Times New Roman"/>
      <w:b/>
      <w:sz w:val="32"/>
      <w:szCs w:val="20"/>
      <w:lang w:eastAsia="en-US"/>
    </w:rPr>
  </w:style>
  <w:style w:type="paragraph" w:styleId="BodyText">
    <w:name w:val="Body Text"/>
    <w:basedOn w:val="Normal"/>
    <w:link w:val="BodyTextChar"/>
    <w:rsid w:val="002959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9A7"/>
    <w:rPr>
      <w:rFonts w:ascii="Times New Roman" w:eastAsia="Times New Roman" w:hAnsi="Times New Roman" w:cs="Times New Roman"/>
      <w:sz w:val="24"/>
      <w:lang w:val="en-US" w:eastAsia="en-US"/>
    </w:rPr>
  </w:style>
  <w:style w:type="paragraph" w:styleId="Footer">
    <w:name w:val="footer"/>
    <w:basedOn w:val="Normal"/>
    <w:link w:val="FooterChar"/>
    <w:rsid w:val="00295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9A7"/>
    <w:rPr>
      <w:rFonts w:ascii="Times New Roman" w:eastAsia="Times New Roman" w:hAnsi="Times New Roman" w:cs="Times New Roman"/>
      <w:sz w:val="16"/>
      <w:lang w:val="en-US" w:eastAsia="en-US"/>
    </w:rPr>
  </w:style>
  <w:style w:type="paragraph" w:styleId="List">
    <w:name w:val="List"/>
    <w:basedOn w:val="BodyText"/>
    <w:next w:val="BodyText"/>
    <w:rsid w:val="002959A7"/>
    <w:pPr>
      <w:tabs>
        <w:tab w:val="left" w:pos="340"/>
      </w:tabs>
      <w:spacing w:before="60" w:after="60"/>
      <w:ind w:left="340" w:hanging="340"/>
    </w:pPr>
  </w:style>
  <w:style w:type="paragraph" w:styleId="ListBullet">
    <w:name w:val="List Bullet"/>
    <w:basedOn w:val="List"/>
    <w:rsid w:val="002959A7"/>
    <w:pPr>
      <w:numPr>
        <w:numId w:val="13"/>
      </w:numPr>
      <w:tabs>
        <w:tab w:val="clear" w:pos="340"/>
      </w:tabs>
      <w:spacing w:before="40" w:after="40"/>
    </w:pPr>
  </w:style>
  <w:style w:type="character" w:customStyle="1" w:styleId="SpecialBold">
    <w:name w:val="Special Bold"/>
    <w:basedOn w:val="DefaultParagraphFont"/>
    <w:rsid w:val="002959A7"/>
    <w:rPr>
      <w:b/>
      <w:spacing w:val="0"/>
    </w:rPr>
  </w:style>
  <w:style w:type="paragraph" w:styleId="ListBullet2">
    <w:name w:val="List Bullet 2"/>
    <w:basedOn w:val="List2"/>
    <w:rsid w:val="002959A7"/>
    <w:pPr>
      <w:numPr>
        <w:numId w:val="14"/>
      </w:numPr>
      <w:tabs>
        <w:tab w:val="clear" w:pos="680"/>
      </w:tabs>
    </w:pPr>
  </w:style>
  <w:style w:type="paragraph" w:styleId="Header">
    <w:name w:val="header"/>
    <w:basedOn w:val="Normal"/>
    <w:link w:val="HeaderChar"/>
    <w:rsid w:val="00295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9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59A7"/>
    <w:pPr>
      <w:spacing w:before="240" w:after="120"/>
      <w:outlineLvl w:val="0"/>
    </w:pPr>
    <w:rPr>
      <w:rFonts w:ascii="Times New Roman" w:hAnsi="Times New Roman"/>
      <w:b/>
      <w:sz w:val="28"/>
    </w:rPr>
  </w:style>
  <w:style w:type="paragraph" w:customStyle="1" w:styleId="AllowPageBreak">
    <w:name w:val="AllowPageBreak"/>
    <w:rsid w:val="002959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59A7"/>
    <w:pPr>
      <w:tabs>
        <w:tab w:val="left" w:pos="680"/>
      </w:tabs>
      <w:spacing w:before="60" w:after="60"/>
      <w:ind w:left="680" w:hanging="340"/>
    </w:pPr>
  </w:style>
  <w:style w:type="character" w:customStyle="1" w:styleId="BoldandItalics">
    <w:name w:val="Bold and Italics"/>
    <w:qFormat/>
    <w:rsid w:val="002959A7"/>
    <w:rPr>
      <w:b/>
      <w:i/>
      <w:u w:val="none"/>
    </w:rPr>
  </w:style>
  <w:style w:type="character" w:customStyle="1" w:styleId="Heading2Char">
    <w:name w:val="Heading 2 Char"/>
    <w:basedOn w:val="DefaultParagraphFont"/>
    <w:link w:val="Heading2"/>
    <w:rsid w:val="00295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9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9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9A7"/>
    <w:rPr>
      <w:rFonts w:ascii="Courier New" w:eastAsia="Times New Roman" w:hAnsi="Courier New" w:cs="Times New Roman"/>
      <w:i/>
      <w:szCs w:val="20"/>
      <w:lang w:val="en-US" w:eastAsia="en-US"/>
    </w:rPr>
  </w:style>
  <w:style w:type="paragraph" w:customStyle="1" w:styleId="HeadingBase">
    <w:name w:val="Heading Base"/>
    <w:rsid w:val="00295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9A7"/>
    <w:pPr>
      <w:tabs>
        <w:tab w:val="right" w:leader="dot" w:pos="9072"/>
      </w:tabs>
      <w:ind w:left="567"/>
    </w:pPr>
    <w:rPr>
      <w:szCs w:val="22"/>
    </w:rPr>
  </w:style>
  <w:style w:type="paragraph" w:customStyle="1" w:styleId="TOCBase">
    <w:name w:val="TOC Base"/>
    <w:rsid w:val="00295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9A7"/>
    <w:pPr>
      <w:tabs>
        <w:tab w:val="right" w:leader="dot" w:pos="9072"/>
      </w:tabs>
      <w:spacing w:before="40" w:after="40"/>
      <w:ind w:left="284"/>
    </w:pPr>
    <w:rPr>
      <w:rFonts w:ascii="Times New Roman" w:hAnsi="Times New Roman"/>
    </w:rPr>
  </w:style>
  <w:style w:type="paragraph" w:styleId="TOC1">
    <w:name w:val="toc 1"/>
    <w:basedOn w:val="TOCBase"/>
    <w:next w:val="Normal"/>
    <w:rsid w:val="002959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9A7"/>
    <w:pPr>
      <w:spacing w:before="5040"/>
      <w:jc w:val="center"/>
    </w:pPr>
    <w:rPr>
      <w:sz w:val="48"/>
      <w:szCs w:val="72"/>
      <w:lang w:val="en-US"/>
    </w:rPr>
  </w:style>
  <w:style w:type="character" w:customStyle="1" w:styleId="TitleChar">
    <w:name w:val="Title Char"/>
    <w:basedOn w:val="DefaultParagraphFont"/>
    <w:link w:val="Title"/>
    <w:rsid w:val="00295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9A7"/>
    <w:pPr>
      <w:tabs>
        <w:tab w:val="left" w:pos="3600"/>
        <w:tab w:val="left" w:pos="3958"/>
      </w:tabs>
    </w:pPr>
  </w:style>
  <w:style w:type="paragraph" w:customStyle="1" w:styleId="Note">
    <w:name w:val="Note"/>
    <w:basedOn w:val="BodyText"/>
    <w:rsid w:val="00295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9A7"/>
    <w:pPr>
      <w:framePr w:wrap="auto" w:hAnchor="text" w:y="6049"/>
    </w:pPr>
    <w:rPr>
      <w:color w:val="000000"/>
      <w:sz w:val="40"/>
    </w:rPr>
  </w:style>
  <w:style w:type="paragraph" w:customStyle="1" w:styleId="TOCTitle">
    <w:name w:val="TOCTitle"/>
    <w:basedOn w:val="Heading1"/>
    <w:rsid w:val="002959A7"/>
    <w:pPr>
      <w:spacing w:after="240"/>
      <w:jc w:val="center"/>
      <w:outlineLvl w:val="9"/>
    </w:pPr>
    <w:rPr>
      <w:caps/>
    </w:rPr>
  </w:style>
  <w:style w:type="paragraph" w:customStyle="1" w:styleId="Version">
    <w:name w:val="Version"/>
    <w:rsid w:val="00295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9A7"/>
    <w:pPr>
      <w:keepNext w:val="0"/>
      <w:tabs>
        <w:tab w:val="right" w:pos="4176"/>
      </w:tabs>
      <w:ind w:left="198" w:hanging="198"/>
    </w:pPr>
    <w:rPr>
      <w:rFonts w:ascii="Garamond" w:hAnsi="Garamond"/>
    </w:rPr>
  </w:style>
  <w:style w:type="paragraph" w:styleId="IndexHeading">
    <w:name w:val="index heading"/>
    <w:basedOn w:val="Normal"/>
    <w:next w:val="Index1"/>
    <w:semiHidden/>
    <w:rsid w:val="002959A7"/>
    <w:pPr>
      <w:spacing w:before="120" w:after="120"/>
    </w:pPr>
    <w:rPr>
      <w:rFonts w:ascii="Arial" w:hAnsi="Arial"/>
      <w:b/>
      <w:color w:val="918585"/>
      <w:sz w:val="24"/>
    </w:rPr>
  </w:style>
  <w:style w:type="paragraph" w:customStyle="1" w:styleId="Chapter">
    <w:name w:val="Chapter"/>
    <w:basedOn w:val="Normal"/>
    <w:rsid w:val="002959A7"/>
    <w:pPr>
      <w:spacing w:before="240"/>
    </w:pPr>
    <w:rPr>
      <w:rFonts w:ascii="Times New Roman" w:hAnsi="Times New Roman"/>
      <w:smallCaps/>
      <w:spacing w:val="80"/>
      <w:sz w:val="28"/>
    </w:rPr>
  </w:style>
  <w:style w:type="paragraph" w:customStyle="1" w:styleId="InChapter">
    <w:name w:val="InChapter"/>
    <w:basedOn w:val="Heading3"/>
    <w:rsid w:val="002959A7"/>
    <w:pPr>
      <w:spacing w:after="240"/>
      <w:outlineLvl w:val="9"/>
    </w:pPr>
    <w:rPr>
      <w:noProof/>
    </w:rPr>
  </w:style>
  <w:style w:type="paragraph" w:styleId="Index2">
    <w:name w:val="index 2"/>
    <w:basedOn w:val="Normal"/>
    <w:next w:val="Normal"/>
    <w:semiHidden/>
    <w:rsid w:val="002959A7"/>
    <w:pPr>
      <w:tabs>
        <w:tab w:val="right" w:pos="4176"/>
      </w:tabs>
      <w:ind w:left="568" w:hanging="284"/>
    </w:pPr>
    <w:rPr>
      <w:rFonts w:ascii="Garamond" w:hAnsi="Garamond"/>
    </w:rPr>
  </w:style>
  <w:style w:type="paragraph" w:customStyle="1" w:styleId="Byline">
    <w:name w:val="Byline"/>
    <w:rsid w:val="00295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9A7"/>
    <w:pPr>
      <w:tabs>
        <w:tab w:val="clear" w:pos="3600"/>
        <w:tab w:val="clear" w:pos="3958"/>
      </w:tabs>
      <w:jc w:val="right"/>
    </w:pPr>
  </w:style>
  <w:style w:type="character" w:styleId="Emphasis">
    <w:name w:val="Emphasis"/>
    <w:basedOn w:val="DefaultParagraphFont"/>
    <w:qFormat/>
    <w:rsid w:val="002959A7"/>
    <w:rPr>
      <w:i/>
    </w:rPr>
  </w:style>
  <w:style w:type="paragraph" w:styleId="Caption">
    <w:name w:val="caption"/>
    <w:basedOn w:val="BodyText"/>
    <w:next w:val="Normal"/>
    <w:qFormat/>
    <w:rsid w:val="002959A7"/>
    <w:pPr>
      <w:framePr w:w="2268" w:hSpace="181" w:vSpace="181" w:wrap="around" w:vAnchor="text" w:hAnchor="page" w:x="1135" w:y="285" w:anchorLock="1"/>
    </w:pPr>
    <w:rPr>
      <w:i/>
    </w:rPr>
  </w:style>
  <w:style w:type="paragraph" w:customStyle="1" w:styleId="MiniTOCTitle">
    <w:name w:val="MiniTOCTitle"/>
    <w:basedOn w:val="Heading4"/>
    <w:rsid w:val="002959A7"/>
    <w:pPr>
      <w:spacing w:before="240"/>
      <w:outlineLvl w:val="9"/>
    </w:pPr>
    <w:rPr>
      <w:noProof/>
      <w:sz w:val="24"/>
    </w:rPr>
  </w:style>
  <w:style w:type="paragraph" w:customStyle="1" w:styleId="MiniTOCItem">
    <w:name w:val="MiniTOCItem"/>
    <w:basedOn w:val="ListBullet"/>
    <w:rsid w:val="002959A7"/>
    <w:pPr>
      <w:numPr>
        <w:numId w:val="0"/>
      </w:numPr>
      <w:tabs>
        <w:tab w:val="right" w:leader="dot" w:pos="6521"/>
      </w:tabs>
      <w:spacing w:before="0" w:after="0"/>
    </w:pPr>
  </w:style>
  <w:style w:type="paragraph" w:customStyle="1" w:styleId="TOFTitle">
    <w:name w:val="TOFTitle"/>
    <w:basedOn w:val="TOCTitle"/>
    <w:rsid w:val="002959A7"/>
  </w:style>
  <w:style w:type="paragraph" w:styleId="TableofFigures">
    <w:name w:val="table of figures"/>
    <w:basedOn w:val="Normal"/>
    <w:next w:val="Normal"/>
    <w:semiHidden/>
    <w:rsid w:val="002959A7"/>
    <w:pPr>
      <w:tabs>
        <w:tab w:val="right" w:leader="dot" w:pos="9072"/>
      </w:tabs>
      <w:ind w:left="970" w:hanging="403"/>
    </w:pPr>
    <w:rPr>
      <w:rFonts w:ascii="Times New Roman" w:hAnsi="Times New Roman"/>
      <w:b/>
    </w:rPr>
  </w:style>
  <w:style w:type="paragraph" w:styleId="ListNumber">
    <w:name w:val="List Number"/>
    <w:basedOn w:val="List"/>
    <w:rsid w:val="002959A7"/>
    <w:pPr>
      <w:numPr>
        <w:numId w:val="11"/>
      </w:numPr>
    </w:pPr>
  </w:style>
  <w:style w:type="character" w:customStyle="1" w:styleId="WingdingSymbols">
    <w:name w:val="Wingding Symbols"/>
    <w:rsid w:val="002959A7"/>
    <w:rPr>
      <w:rFonts w:ascii="Wingdings" w:hAnsi="Wingdings"/>
    </w:rPr>
  </w:style>
  <w:style w:type="paragraph" w:customStyle="1" w:styleId="TableHeading">
    <w:name w:val="Table Heading"/>
    <w:basedOn w:val="HeadingBase"/>
    <w:rsid w:val="002959A7"/>
    <w:pPr>
      <w:keepLines/>
      <w:pBdr>
        <w:bottom w:val="single" w:sz="6" w:space="1" w:color="918585"/>
      </w:pBdr>
      <w:spacing w:before="240"/>
    </w:pPr>
  </w:style>
  <w:style w:type="character" w:customStyle="1" w:styleId="HotSpot">
    <w:name w:val="HotSpot"/>
    <w:rsid w:val="002959A7"/>
    <w:rPr>
      <w:color w:val="0033CC"/>
      <w:u w:val="none"/>
    </w:rPr>
  </w:style>
  <w:style w:type="paragraph" w:customStyle="1" w:styleId="BodyTextRight">
    <w:name w:val="Body Text Right"/>
    <w:basedOn w:val="BodyText"/>
    <w:rsid w:val="002959A7"/>
    <w:pPr>
      <w:spacing w:before="0" w:after="0"/>
      <w:jc w:val="right"/>
    </w:pPr>
  </w:style>
  <w:style w:type="paragraph" w:styleId="Index3">
    <w:name w:val="index 3"/>
    <w:basedOn w:val="ListNumber2"/>
    <w:next w:val="Normal"/>
    <w:semiHidden/>
    <w:rsid w:val="002959A7"/>
    <w:pPr>
      <w:numPr>
        <w:numId w:val="0"/>
      </w:numPr>
      <w:tabs>
        <w:tab w:val="right" w:leader="dot" w:pos="4176"/>
      </w:tabs>
    </w:pPr>
  </w:style>
  <w:style w:type="paragraph" w:styleId="ListNumber2">
    <w:name w:val="List Number 2"/>
    <w:basedOn w:val="List2"/>
    <w:rsid w:val="002959A7"/>
    <w:pPr>
      <w:numPr>
        <w:numId w:val="10"/>
      </w:numPr>
      <w:tabs>
        <w:tab w:val="clear" w:pos="1060"/>
      </w:tabs>
    </w:pPr>
  </w:style>
  <w:style w:type="paragraph" w:customStyle="1" w:styleId="MarginNote">
    <w:name w:val="Margin Note"/>
    <w:basedOn w:val="BodyText"/>
    <w:rsid w:val="00295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9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9A7"/>
    <w:rPr>
      <w:sz w:val="32"/>
    </w:rPr>
  </w:style>
  <w:style w:type="paragraph" w:customStyle="1" w:styleId="HeadingProcedure">
    <w:name w:val="Heading Procedure"/>
    <w:basedOn w:val="HeadingBase"/>
    <w:next w:val="Normal"/>
    <w:rsid w:val="002959A7"/>
    <w:pPr>
      <w:tabs>
        <w:tab w:val="left" w:pos="0"/>
      </w:tabs>
      <w:spacing w:before="120" w:after="60"/>
    </w:pPr>
    <w:rPr>
      <w:i/>
      <w:color w:val="918585"/>
      <w:sz w:val="22"/>
    </w:rPr>
  </w:style>
  <w:style w:type="paragraph" w:customStyle="1" w:styleId="TableBodyText">
    <w:name w:val="Table Body Text"/>
    <w:basedOn w:val="BodyText"/>
    <w:rsid w:val="002959A7"/>
    <w:pPr>
      <w:spacing w:before="60" w:after="60"/>
    </w:pPr>
  </w:style>
  <w:style w:type="paragraph" w:styleId="ListContinue">
    <w:name w:val="List Continue"/>
    <w:basedOn w:val="List"/>
    <w:rsid w:val="002959A7"/>
    <w:pPr>
      <w:ind w:firstLine="0"/>
    </w:pPr>
  </w:style>
  <w:style w:type="paragraph" w:customStyle="1" w:styleId="ListNote">
    <w:name w:val="List Note"/>
    <w:basedOn w:val="List"/>
    <w:rsid w:val="002959A7"/>
    <w:pPr>
      <w:pBdr>
        <w:top w:val="single" w:sz="6" w:space="2" w:color="918585"/>
        <w:bottom w:val="single" w:sz="6" w:space="2" w:color="918585"/>
      </w:pBdr>
      <w:tabs>
        <w:tab w:val="left" w:pos="1021"/>
      </w:tabs>
      <w:ind w:firstLine="0"/>
    </w:pPr>
  </w:style>
  <w:style w:type="paragraph" w:customStyle="1" w:styleId="Warning">
    <w:name w:val="Warning"/>
    <w:basedOn w:val="BodyText"/>
    <w:rsid w:val="002959A7"/>
    <w:pPr>
      <w:shd w:val="clear" w:color="auto" w:fill="D9D9D9"/>
      <w:tabs>
        <w:tab w:val="left" w:pos="992"/>
      </w:tabs>
      <w:ind w:left="119" w:right="119"/>
    </w:pPr>
    <w:rPr>
      <w:sz w:val="20"/>
    </w:rPr>
  </w:style>
  <w:style w:type="paragraph" w:customStyle="1" w:styleId="MarginIcons">
    <w:name w:val="Margin Icons"/>
    <w:basedOn w:val="BodyText"/>
    <w:rsid w:val="00295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9A7"/>
    <w:rPr>
      <w:rFonts w:ascii="Courier New" w:hAnsi="Courier New"/>
    </w:rPr>
  </w:style>
  <w:style w:type="paragraph" w:customStyle="1" w:styleId="NoteBullet">
    <w:name w:val="Note Bullet"/>
    <w:basedOn w:val="Note"/>
    <w:rsid w:val="002959A7"/>
    <w:pPr>
      <w:tabs>
        <w:tab w:val="clear" w:pos="680"/>
      </w:tabs>
      <w:spacing w:before="60" w:after="60"/>
    </w:pPr>
  </w:style>
  <w:style w:type="paragraph" w:customStyle="1" w:styleId="SubHeading2">
    <w:name w:val="SubHeading2"/>
    <w:basedOn w:val="HeadingBase"/>
    <w:rsid w:val="002959A7"/>
    <w:pPr>
      <w:spacing w:before="240" w:after="60"/>
    </w:pPr>
    <w:rPr>
      <w:sz w:val="20"/>
    </w:rPr>
  </w:style>
  <w:style w:type="paragraph" w:customStyle="1" w:styleId="SubHeading1">
    <w:name w:val="SubHeading1"/>
    <w:basedOn w:val="HeadingBase"/>
    <w:rsid w:val="002959A7"/>
    <w:pPr>
      <w:spacing w:before="240" w:after="60"/>
    </w:pPr>
    <w:rPr>
      <w:color w:val="918585"/>
      <w:sz w:val="22"/>
    </w:rPr>
  </w:style>
  <w:style w:type="paragraph" w:customStyle="1" w:styleId="SideHeading">
    <w:name w:val="Side Heading"/>
    <w:basedOn w:val="HeadingBase"/>
    <w:rsid w:val="00295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9A7"/>
    <w:pPr>
      <w:numPr>
        <w:numId w:val="12"/>
      </w:numPr>
    </w:pPr>
  </w:style>
  <w:style w:type="paragraph" w:styleId="PlainText">
    <w:name w:val="Plain Text"/>
    <w:basedOn w:val="Normal"/>
    <w:link w:val="PlainTextChar"/>
    <w:rsid w:val="002959A7"/>
    <w:rPr>
      <w:sz w:val="20"/>
    </w:rPr>
  </w:style>
  <w:style w:type="character" w:customStyle="1" w:styleId="PlainTextChar">
    <w:name w:val="Plain Text Char"/>
    <w:basedOn w:val="DefaultParagraphFont"/>
    <w:link w:val="PlainText"/>
    <w:rsid w:val="002959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59A7"/>
    <w:rPr>
      <w:b/>
      <w:smallCaps/>
    </w:rPr>
  </w:style>
  <w:style w:type="paragraph" w:customStyle="1" w:styleId="TableListNumber">
    <w:name w:val="Table List Number"/>
    <w:basedOn w:val="ListNumber"/>
    <w:rsid w:val="002959A7"/>
    <w:pPr>
      <w:numPr>
        <w:numId w:val="0"/>
      </w:numPr>
    </w:pPr>
  </w:style>
  <w:style w:type="paragraph" w:styleId="TOC4">
    <w:name w:val="toc 4"/>
    <w:basedOn w:val="TOCBase"/>
    <w:next w:val="Normal"/>
    <w:semiHidden/>
    <w:rsid w:val="002959A7"/>
    <w:pPr>
      <w:tabs>
        <w:tab w:val="right" w:leader="dot" w:pos="9071"/>
      </w:tabs>
      <w:ind w:left="1701"/>
    </w:pPr>
  </w:style>
  <w:style w:type="paragraph" w:customStyle="1" w:styleId="ListAlpha">
    <w:name w:val="List Alpha"/>
    <w:basedOn w:val="List"/>
    <w:rsid w:val="002959A7"/>
    <w:pPr>
      <w:numPr>
        <w:numId w:val="9"/>
      </w:numPr>
    </w:pPr>
  </w:style>
  <w:style w:type="paragraph" w:customStyle="1" w:styleId="ListAlpha2">
    <w:name w:val="List Alpha 2"/>
    <w:basedOn w:val="List2"/>
    <w:rsid w:val="002959A7"/>
    <w:pPr>
      <w:numPr>
        <w:numId w:val="8"/>
      </w:numPr>
    </w:pPr>
  </w:style>
  <w:style w:type="paragraph" w:styleId="List3">
    <w:name w:val="List 3"/>
    <w:basedOn w:val="BodyText"/>
    <w:rsid w:val="002959A7"/>
    <w:pPr>
      <w:tabs>
        <w:tab w:val="left" w:pos="1021"/>
      </w:tabs>
      <w:spacing w:before="60" w:after="60"/>
      <w:ind w:left="1020" w:hanging="340"/>
    </w:pPr>
  </w:style>
  <w:style w:type="paragraph" w:styleId="List4">
    <w:name w:val="List 4"/>
    <w:basedOn w:val="BodyText"/>
    <w:rsid w:val="002959A7"/>
    <w:pPr>
      <w:tabs>
        <w:tab w:val="left" w:pos="1361"/>
      </w:tabs>
      <w:spacing w:before="60" w:after="60"/>
      <w:ind w:left="1361" w:hanging="340"/>
    </w:pPr>
  </w:style>
  <w:style w:type="paragraph" w:styleId="List5">
    <w:name w:val="List 5"/>
    <w:basedOn w:val="BodyText"/>
    <w:rsid w:val="002959A7"/>
    <w:pPr>
      <w:tabs>
        <w:tab w:val="left" w:pos="1701"/>
      </w:tabs>
      <w:spacing w:before="60" w:after="60"/>
      <w:ind w:left="1701" w:hanging="340"/>
    </w:pPr>
  </w:style>
  <w:style w:type="paragraph" w:styleId="ListBullet3">
    <w:name w:val="List Bullet 3"/>
    <w:basedOn w:val="List3"/>
    <w:rsid w:val="002959A7"/>
    <w:pPr>
      <w:numPr>
        <w:numId w:val="15"/>
      </w:numPr>
      <w:tabs>
        <w:tab w:val="clear" w:pos="1021"/>
      </w:tabs>
      <w:ind w:left="1037" w:hanging="357"/>
    </w:pPr>
  </w:style>
  <w:style w:type="paragraph" w:styleId="ListBullet4">
    <w:name w:val="List Bullet 4"/>
    <w:basedOn w:val="List4"/>
    <w:rsid w:val="002959A7"/>
    <w:pPr>
      <w:numPr>
        <w:numId w:val="3"/>
      </w:numPr>
    </w:pPr>
  </w:style>
  <w:style w:type="paragraph" w:styleId="ListBullet5">
    <w:name w:val="List Bullet 5"/>
    <w:basedOn w:val="List5"/>
    <w:rsid w:val="002959A7"/>
    <w:pPr>
      <w:numPr>
        <w:numId w:val="4"/>
      </w:numPr>
    </w:pPr>
  </w:style>
  <w:style w:type="paragraph" w:styleId="ListContinue2">
    <w:name w:val="List Continue 2"/>
    <w:basedOn w:val="List2"/>
    <w:rsid w:val="002959A7"/>
    <w:pPr>
      <w:ind w:firstLine="0"/>
    </w:pPr>
  </w:style>
  <w:style w:type="paragraph" w:styleId="ListContinue3">
    <w:name w:val="List Continue 3"/>
    <w:basedOn w:val="List3"/>
    <w:rsid w:val="002959A7"/>
    <w:pPr>
      <w:ind w:left="1021" w:firstLine="0"/>
    </w:pPr>
  </w:style>
  <w:style w:type="paragraph" w:styleId="ListContinue4">
    <w:name w:val="List Continue 4"/>
    <w:basedOn w:val="List4"/>
    <w:rsid w:val="002959A7"/>
    <w:pPr>
      <w:ind w:firstLine="0"/>
    </w:pPr>
  </w:style>
  <w:style w:type="paragraph" w:styleId="ListContinue5">
    <w:name w:val="List Continue 5"/>
    <w:basedOn w:val="List5"/>
    <w:rsid w:val="002959A7"/>
    <w:pPr>
      <w:ind w:firstLine="0"/>
    </w:pPr>
  </w:style>
  <w:style w:type="paragraph" w:styleId="ListNumber3">
    <w:name w:val="List Number 3"/>
    <w:basedOn w:val="List3"/>
    <w:rsid w:val="002959A7"/>
    <w:pPr>
      <w:numPr>
        <w:numId w:val="5"/>
      </w:numPr>
    </w:pPr>
  </w:style>
  <w:style w:type="paragraph" w:styleId="ListNumber4">
    <w:name w:val="List Number 4"/>
    <w:basedOn w:val="List4"/>
    <w:rsid w:val="002959A7"/>
    <w:pPr>
      <w:numPr>
        <w:numId w:val="6"/>
      </w:numPr>
    </w:pPr>
  </w:style>
  <w:style w:type="paragraph" w:styleId="ListNumber5">
    <w:name w:val="List Number 5"/>
    <w:basedOn w:val="List5"/>
    <w:rsid w:val="002959A7"/>
    <w:pPr>
      <w:numPr>
        <w:numId w:val="7"/>
      </w:numPr>
    </w:pPr>
  </w:style>
  <w:style w:type="paragraph" w:styleId="BlockText">
    <w:name w:val="Block Text"/>
    <w:basedOn w:val="Normal"/>
    <w:rsid w:val="002959A7"/>
    <w:pPr>
      <w:spacing w:after="120"/>
      <w:ind w:left="1440" w:right="1440"/>
    </w:pPr>
  </w:style>
  <w:style w:type="character" w:customStyle="1" w:styleId="Subscript">
    <w:name w:val="Subscript"/>
    <w:basedOn w:val="DefaultParagraphFont"/>
    <w:rsid w:val="002959A7"/>
    <w:rPr>
      <w:sz w:val="16"/>
      <w:vertAlign w:val="subscript"/>
    </w:rPr>
  </w:style>
  <w:style w:type="character" w:customStyle="1" w:styleId="Superscript">
    <w:name w:val="Superscript"/>
    <w:basedOn w:val="DefaultParagraphFont"/>
    <w:rsid w:val="002959A7"/>
    <w:rPr>
      <w:sz w:val="16"/>
      <w:vertAlign w:val="superscript"/>
    </w:rPr>
  </w:style>
  <w:style w:type="character" w:customStyle="1" w:styleId="Symbols">
    <w:name w:val="Symbols"/>
    <w:basedOn w:val="DefaultParagraphFont"/>
    <w:rsid w:val="002959A7"/>
    <w:rPr>
      <w:rFonts w:ascii="Symbol" w:hAnsi="Symbol"/>
    </w:rPr>
  </w:style>
  <w:style w:type="character" w:customStyle="1" w:styleId="MenuOptions">
    <w:name w:val="Menu Options"/>
    <w:basedOn w:val="DefaultParagraphFont"/>
    <w:rsid w:val="002959A7"/>
    <w:rPr>
      <w:rFonts w:ascii="Arial Narrow" w:hAnsi="Arial Narrow"/>
      <w:smallCaps/>
    </w:rPr>
  </w:style>
  <w:style w:type="character" w:customStyle="1" w:styleId="Buttons">
    <w:name w:val="Buttons"/>
    <w:basedOn w:val="DefaultParagraphFont"/>
    <w:rsid w:val="002959A7"/>
    <w:rPr>
      <w:b/>
    </w:rPr>
  </w:style>
  <w:style w:type="character" w:customStyle="1" w:styleId="Underlined">
    <w:name w:val="Underlined"/>
    <w:basedOn w:val="DefaultParagraphFont"/>
    <w:rsid w:val="002959A7"/>
    <w:rPr>
      <w:u w:val="single"/>
    </w:rPr>
  </w:style>
  <w:style w:type="paragraph" w:customStyle="1" w:styleId="TableBodyTextRight">
    <w:name w:val="Table Body Text Right"/>
    <w:basedOn w:val="TableBodyText"/>
    <w:rsid w:val="002959A7"/>
    <w:pPr>
      <w:widowControl w:val="0"/>
      <w:autoSpaceDE w:val="0"/>
      <w:autoSpaceDN w:val="0"/>
      <w:adjustRightInd w:val="0"/>
      <w:jc w:val="right"/>
    </w:pPr>
    <w:rPr>
      <w:rFonts w:cs="Arial"/>
      <w:szCs w:val="18"/>
    </w:rPr>
  </w:style>
  <w:style w:type="paragraph" w:customStyle="1" w:styleId="CopyrightText">
    <w:name w:val="Copyright Text"/>
    <w:basedOn w:val="BodyText"/>
    <w:rsid w:val="002959A7"/>
    <w:rPr>
      <w:sz w:val="18"/>
    </w:rPr>
  </w:style>
  <w:style w:type="paragraph" w:customStyle="1" w:styleId="BodySmallRight">
    <w:name w:val="Body Small Right"/>
    <w:basedOn w:val="BodyTextRight"/>
    <w:rsid w:val="002959A7"/>
    <w:rPr>
      <w:sz w:val="18"/>
      <w:szCs w:val="18"/>
    </w:rPr>
  </w:style>
  <w:style w:type="paragraph" w:customStyle="1" w:styleId="MarginEdition">
    <w:name w:val="Margin Edition"/>
    <w:basedOn w:val="MarginNote"/>
    <w:rsid w:val="002959A7"/>
    <w:pPr>
      <w:spacing w:before="0" w:after="0"/>
    </w:pPr>
    <w:rPr>
      <w:rFonts w:ascii="Times New Roman" w:hAnsi="Times New Roman"/>
      <w:color w:val="999999"/>
    </w:rPr>
  </w:style>
  <w:style w:type="paragraph" w:customStyle="1" w:styleId="Spacer">
    <w:name w:val="Spacer"/>
    <w:basedOn w:val="Normal"/>
    <w:rsid w:val="002959A7"/>
    <w:rPr>
      <w:sz w:val="2"/>
      <w:szCs w:val="2"/>
    </w:rPr>
  </w:style>
  <w:style w:type="character" w:customStyle="1" w:styleId="Small">
    <w:name w:val="Small"/>
    <w:basedOn w:val="DefaultParagraphFont"/>
    <w:rsid w:val="002959A7"/>
    <w:rPr>
      <w:sz w:val="16"/>
    </w:rPr>
  </w:style>
  <w:style w:type="paragraph" w:customStyle="1" w:styleId="WideTable">
    <w:name w:val="Wide Table"/>
    <w:basedOn w:val="Normal"/>
    <w:rsid w:val="002959A7"/>
    <w:pPr>
      <w:ind w:left="-1418"/>
    </w:pPr>
    <w:rPr>
      <w:sz w:val="2"/>
      <w:szCs w:val="2"/>
    </w:rPr>
  </w:style>
  <w:style w:type="character" w:styleId="PageNumber">
    <w:name w:val="page number"/>
    <w:basedOn w:val="DefaultParagraphFont"/>
    <w:rsid w:val="002959A7"/>
  </w:style>
  <w:style w:type="paragraph" w:styleId="Quote">
    <w:name w:val="Quote"/>
    <w:basedOn w:val="Heading1"/>
    <w:link w:val="QuoteChar"/>
    <w:qFormat/>
    <w:rsid w:val="002959A7"/>
    <w:rPr>
      <w:b w:val="0"/>
      <w:sz w:val="72"/>
      <w:szCs w:val="72"/>
      <w:lang w:val="en-NZ"/>
    </w:rPr>
  </w:style>
  <w:style w:type="character" w:customStyle="1" w:styleId="QuoteChar">
    <w:name w:val="Quote Char"/>
    <w:basedOn w:val="DefaultParagraphFont"/>
    <w:link w:val="Quote"/>
    <w:rsid w:val="00295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9A7"/>
    <w:pPr>
      <w:pageBreakBefore/>
    </w:pPr>
  </w:style>
  <w:style w:type="paragraph" w:customStyle="1" w:styleId="Border">
    <w:name w:val="Border"/>
    <w:basedOn w:val="Normal"/>
    <w:qFormat/>
    <w:rsid w:val="00295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9A7"/>
    <w:rPr>
      <w:b/>
      <w:bCs/>
      <w:i/>
      <w:iCs/>
      <w:color w:val="auto"/>
    </w:rPr>
  </w:style>
  <w:style w:type="paragraph" w:styleId="IntenseQuote">
    <w:name w:val="Intense Quote"/>
    <w:basedOn w:val="Normal"/>
    <w:next w:val="Normal"/>
    <w:link w:val="IntenseQuoteChar"/>
    <w:uiPriority w:val="30"/>
    <w:qFormat/>
    <w:rsid w:val="00295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9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59A7"/>
    <w:rPr>
      <w:smallCaps/>
      <w:color w:val="auto"/>
      <w:u w:val="single"/>
    </w:rPr>
  </w:style>
  <w:style w:type="character" w:styleId="IntenseReference">
    <w:name w:val="Intense Reference"/>
    <w:basedOn w:val="DefaultParagraphFont"/>
    <w:uiPriority w:val="32"/>
    <w:qFormat/>
    <w:rsid w:val="002959A7"/>
    <w:rPr>
      <w:b/>
      <w:bCs/>
      <w:smallCaps/>
      <w:color w:val="auto"/>
      <w:spacing w:val="5"/>
      <w:u w:val="single"/>
    </w:rPr>
  </w:style>
  <w:style w:type="paragraph" w:customStyle="1" w:styleId="2ColumnHeading">
    <w:name w:val="2Column Heading"/>
    <w:basedOn w:val="BodyText"/>
    <w:qFormat/>
    <w:rsid w:val="002959A7"/>
    <w:pPr>
      <w:spacing w:after="60"/>
      <w:ind w:left="-2268"/>
    </w:pPr>
    <w:rPr>
      <w:b/>
    </w:rPr>
  </w:style>
  <w:style w:type="paragraph" w:customStyle="1" w:styleId="Heading1TOC">
    <w:name w:val="Heading1 TOC"/>
    <w:basedOn w:val="Normal"/>
    <w:qFormat/>
    <w:rsid w:val="002959A7"/>
    <w:pPr>
      <w:spacing w:before="240" w:after="120"/>
    </w:pPr>
    <w:rPr>
      <w:rFonts w:ascii="Times New Roman" w:hAnsi="Times New Roman"/>
      <w:b/>
      <w:sz w:val="32"/>
    </w:rPr>
  </w:style>
  <w:style w:type="paragraph" w:customStyle="1" w:styleId="Heading2TOC">
    <w:name w:val="Heading2 TOC"/>
    <w:basedOn w:val="Normal"/>
    <w:qFormat/>
    <w:rsid w:val="002959A7"/>
    <w:pPr>
      <w:spacing w:before="240" w:after="60"/>
    </w:pPr>
    <w:rPr>
      <w:rFonts w:ascii="Times New Roman" w:hAnsi="Times New Roman"/>
      <w:b/>
      <w:sz w:val="28"/>
    </w:rPr>
  </w:style>
  <w:style w:type="character" w:customStyle="1" w:styleId="Underline">
    <w:name w:val="Underline"/>
    <w:basedOn w:val="DefaultParagraphFont"/>
    <w:qFormat/>
    <w:rsid w:val="002959A7"/>
    <w:rPr>
      <w:u w:val="single"/>
    </w:rPr>
  </w:style>
  <w:style w:type="paragraph" w:styleId="BalloonText">
    <w:name w:val="Balloon Text"/>
    <w:basedOn w:val="Normal"/>
    <w:link w:val="BalloonTextChar"/>
    <w:rsid w:val="002959A7"/>
    <w:rPr>
      <w:rFonts w:ascii="Tahoma" w:hAnsi="Tahoma" w:cs="Tahoma"/>
      <w:sz w:val="16"/>
      <w:szCs w:val="16"/>
    </w:rPr>
  </w:style>
  <w:style w:type="character" w:customStyle="1" w:styleId="BalloonTextChar">
    <w:name w:val="Balloon Text Char"/>
    <w:basedOn w:val="DefaultParagraphFont"/>
    <w:link w:val="BalloonText"/>
    <w:rsid w:val="002959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9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9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1451</Words>
  <Characters>9531</Characters>
  <Application>Microsoft Office Word</Application>
  <DocSecurity>0</DocSecurity>
  <Lines>380</Lines>
  <Paragraphs>235</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BSBRKG301B Control records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2012-05-26T14:12:00Z</dcterms:created>
  <dcterms:modified xsi:type="dcterms:W3CDTF">2012-05-26T14:12:00Z</dcterms:modified>
</cp:coreProperties>
</file>