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EEE" w:rsidP="006B3EEE">
      <w:pPr>
        <w:pStyle w:val="Title"/>
      </w:pPr>
      <w:r>
        <w:fldChar w:fldCharType="begin"/>
      </w:r>
      <w:r>
        <w:instrText xml:space="preserve"> TITLE   \* MERGEFORMAT </w:instrText>
      </w:r>
      <w:r>
        <w:fldChar w:fldCharType="separate"/>
      </w:r>
      <w:r>
        <w:t>BSBRES502A Research legal information using secondary sources</w:t>
      </w:r>
      <w:r>
        <w:fldChar w:fldCharType="end"/>
      </w:r>
    </w:p>
    <w:p w:rsidR="006B3EEE" w:rsidP="006B3EEE">
      <w:pPr>
        <w:pStyle w:val="Version"/>
        <w:sectPr w:rsidSect="00955A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5AFE" w:rsidP="00955AFE">
      <w:pPr>
        <w:pStyle w:val="SuperHeading"/>
      </w:pPr>
      <w:r w:rsidRPr="00955AFE">
        <w:t>BSBRES502A Research legal information using secondary sources</w:t>
      </w:r>
    </w:p>
    <w:p w:rsidR="00000000" w:rsidRPr="00955AFE" w:rsidP="00955AFE">
      <w:pPr>
        <w:pStyle w:val="SuperHeading"/>
      </w:pPr>
    </w:p>
    <w:p w:rsidR="00000000" w:rsidRPr="00955AFE" w:rsidP="00955AFE">
      <w:pPr>
        <w:pStyle w:val="Heading1"/>
      </w:pPr>
      <w:bookmarkStart w:id="1" w:name="O_67359"/>
      <w:bookmarkEnd w:id="1"/>
      <w:r w:rsidRPr="00955AFE">
        <w:t>Modification History</w:t>
      </w:r>
    </w:p>
    <w:p w:rsidR="00000000" w:rsidRPr="00955AFE" w:rsidP="00955AFE">
      <w:pPr>
        <w:pStyle w:val="BodyText"/>
      </w:pPr>
      <w:r w:rsidRPr="00955AFE">
        <w:t>Not applicable.</w:t>
      </w:r>
    </w:p>
    <w:p w:rsidR="00000000" w:rsidRPr="00955AFE" w:rsidP="00955AFE">
      <w:pPr>
        <w:pStyle w:val="AllowPageBreak"/>
      </w:pPr>
    </w:p>
    <w:p w:rsidR="00000000" w:rsidRPr="00955AFE" w:rsidP="00955AFE">
      <w:pPr>
        <w:pStyle w:val="Heading1"/>
      </w:pPr>
      <w:bookmarkStart w:id="2" w:name="O_67360"/>
      <w:bookmarkEnd w:id="2"/>
      <w:r w:rsidRPr="00955AFE">
        <w:t>Unit Descriptor</w:t>
      </w:r>
    </w:p>
    <w:tbl>
      <w:tblPr>
        <w:tblW w:w="0" w:type="auto"/>
        <w:tblLayout w:type="fixed"/>
        <w:tblCellMar>
          <w:left w:w="62" w:type="dxa"/>
          <w:right w:w="62" w:type="dxa"/>
        </w:tblCellMar>
        <w:tblLook w:val="0000"/>
      </w:tblPr>
      <w:tblGrid>
        <w:gridCol w:w="2668"/>
        <w:gridCol w:w="5854"/>
      </w:tblGrid>
      <w:tr w:rsidTr="006B3EE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t xml:space="preserve">This unit describes the performance outcomes, skills and knowledge required to </w:t>
            </w:r>
            <w:r w:rsidRPr="00955AFE">
              <w:t>undertake legal research using secondary sources and under supervision. This includes identifying research requirements and sources of information, applying information to a set of facts, evaluating the quality of the information, and preparing and produci</w:t>
            </w:r>
            <w:r w:rsidRPr="00955AFE">
              <w:t>ng reports.</w:t>
            </w:r>
          </w:p>
          <w:p w:rsidR="00000000" w:rsidRPr="00955AFE" w:rsidP="00955AFE">
            <w:pPr>
              <w:pStyle w:val="BodyText"/>
            </w:pPr>
            <w:r w:rsidRPr="00955AFE">
              <w:t>A range of legislation, rules, regulations and codes of practice may apply to this unit at the time of endorsement, depending on job roles and jurisdictions.</w:t>
            </w: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3" w:name="O_67361"/>
      <w:bookmarkEnd w:id="3"/>
      <w:r w:rsidRPr="00955AFE">
        <w:t>Application of the Unit</w:t>
      </w:r>
    </w:p>
    <w:tbl>
      <w:tblPr>
        <w:tblW w:w="0" w:type="auto"/>
        <w:tblLayout w:type="fixed"/>
        <w:tblCellMar>
          <w:left w:w="62" w:type="dxa"/>
          <w:right w:w="62" w:type="dxa"/>
        </w:tblCellMar>
        <w:tblLook w:val="0000"/>
      </w:tblPr>
      <w:tblGrid>
        <w:gridCol w:w="2755"/>
        <w:gridCol w:w="5767"/>
      </w:tblGrid>
      <w:tr w:rsidTr="006B3EE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t>This unit applies to individuals who apply a well established, sound theoretical knowledge base in performing a range of research tasks and preparing a range of reports in a legal context. Its application in the workplace will be determined by the job role</w:t>
            </w:r>
            <w:r w:rsidRPr="00955AFE">
              <w:t xml:space="preserve"> of the individual and the legislation, rules, regulations and codes of practice relevant to different jurisdictions.</w:t>
            </w: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4" w:name="O_67362"/>
      <w:bookmarkEnd w:id="4"/>
      <w:r w:rsidRPr="00955AFE">
        <w:t>Licensing/Regulatory Information</w:t>
      </w:r>
    </w:p>
    <w:p w:rsidR="00000000" w:rsidRPr="00955AFE" w:rsidP="00955AFE">
      <w:pPr>
        <w:pStyle w:val="BodyText"/>
      </w:pPr>
      <w:r w:rsidRPr="00955AFE">
        <w:t>Not applicable.</w:t>
      </w:r>
    </w:p>
    <w:p w:rsidR="00000000" w:rsidRPr="00955AFE" w:rsidP="00955AFE">
      <w:pPr>
        <w:pStyle w:val="AllowPageBreak"/>
      </w:pPr>
    </w:p>
    <w:p w:rsidR="00000000" w:rsidRPr="00955AFE" w:rsidP="00955AFE">
      <w:pPr>
        <w:pStyle w:val="Heading1"/>
      </w:pPr>
      <w:bookmarkStart w:id="5" w:name="O_67364"/>
      <w:bookmarkEnd w:id="5"/>
      <w:r w:rsidRPr="00955AFE">
        <w:t>Pre-Requisites</w:t>
      </w:r>
    </w:p>
    <w:tbl>
      <w:tblPr>
        <w:tblW w:w="0" w:type="auto"/>
        <w:tblLayout w:type="fixed"/>
        <w:tblCellMar>
          <w:left w:w="62" w:type="dxa"/>
          <w:right w:w="62" w:type="dxa"/>
        </w:tblCellMar>
        <w:tblLook w:val="0000"/>
      </w:tblPr>
      <w:tblGrid>
        <w:gridCol w:w="2775"/>
        <w:gridCol w:w="1295"/>
        <w:gridCol w:w="4452"/>
      </w:tblGrid>
      <w:tr w:rsidTr="006B3E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p>
        </w:tc>
      </w:tr>
      <w:tr w:rsidTr="006B3E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6" w:name="O_67363"/>
      <w:bookmarkEnd w:id="6"/>
      <w:r w:rsidRPr="00955AFE">
        <w:t>Employability Skills Information</w:t>
      </w:r>
    </w:p>
    <w:tbl>
      <w:tblPr>
        <w:tblW w:w="0" w:type="auto"/>
        <w:tblLayout w:type="fixed"/>
        <w:tblCellMar>
          <w:left w:w="62" w:type="dxa"/>
          <w:right w:w="62" w:type="dxa"/>
        </w:tblCellMar>
        <w:tblLook w:val="0000"/>
      </w:tblPr>
      <w:tblGrid>
        <w:gridCol w:w="2802"/>
        <w:gridCol w:w="5720"/>
      </w:tblGrid>
      <w:tr w:rsidTr="006B3E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t>This unit contains employability skills.</w:t>
            </w: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7" w:name="O_67365"/>
      <w:bookmarkEnd w:id="7"/>
      <w:r w:rsidRPr="00955AFE">
        <w:t>Elements and Performance Criteria Pre-Content</w:t>
      </w:r>
    </w:p>
    <w:tbl>
      <w:tblPr>
        <w:tblW w:w="0" w:type="auto"/>
        <w:tblLayout w:type="fixed"/>
        <w:tblCellMar>
          <w:left w:w="62" w:type="dxa"/>
          <w:right w:w="62" w:type="dxa"/>
        </w:tblCellMar>
        <w:tblLook w:val="0000"/>
      </w:tblPr>
      <w:tblGrid>
        <w:gridCol w:w="2591"/>
        <w:gridCol w:w="5931"/>
      </w:tblGrid>
      <w:tr w:rsidTr="006B3E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t>Performance criteria describe the performance needed to demonstrate achievement of the element. Where bold italicised text is used, further information is detailed in the required skills and knowledge section and the range statement. Assessment of performa</w:t>
            </w:r>
            <w:r w:rsidRPr="00955AFE">
              <w:t>nce is to be consistent with the evidence guide.</w:t>
            </w: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8" w:name="O_67366"/>
      <w:bookmarkEnd w:id="8"/>
      <w:r w:rsidRPr="00955AFE">
        <w:t>Elements and Performance Criteria</w:t>
      </w:r>
    </w:p>
    <w:tbl>
      <w:tblPr>
        <w:tblW w:w="0" w:type="auto"/>
        <w:tblLayout w:type="fixed"/>
        <w:tblCellMar>
          <w:left w:w="62" w:type="dxa"/>
          <w:right w:w="62" w:type="dxa"/>
        </w:tblCellMar>
        <w:tblLook w:val="0000"/>
      </w:tblPr>
      <w:tblGrid>
        <w:gridCol w:w="2591"/>
        <w:gridCol w:w="5931"/>
      </w:tblGrid>
      <w:tr w:rsidTr="006B3EEE">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PERFORMANCE CRITERIA</w:t>
            </w:r>
          </w:p>
        </w:tc>
      </w:tr>
      <w:tr w:rsidTr="006B3E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List"/>
              <w:rPr>
                <w:lang w:val="en-NZ"/>
              </w:rPr>
            </w:pPr>
            <w:r w:rsidRPr="00955AFE">
              <w:t>1.</w:t>
            </w:r>
            <w:r w:rsidRPr="00955AFE">
              <w:tab/>
              <w:t>Identify specific legal data and information requirements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2"/>
            </w:pPr>
            <w:r w:rsidRPr="00955AFE">
              <w:t>1.1.</w:t>
            </w:r>
            <w:r w:rsidRPr="00955AFE">
              <w:tab/>
              <w:t xml:space="preserve">Liaise with </w:t>
            </w:r>
            <w:r w:rsidRPr="00955AFE">
              <w:rPr>
                <w:rStyle w:val="BoldandItalics"/>
              </w:rPr>
              <w:t>designated person</w:t>
            </w:r>
            <w:r w:rsidRPr="00955AFE">
              <w:t xml:space="preserve"> to clarify specific </w:t>
            </w:r>
            <w:r w:rsidRPr="00955AFE">
              <w:t>legal data and information needs</w:t>
            </w:r>
          </w:p>
          <w:p w:rsidR="00000000" w:rsidRPr="00955AFE" w:rsidP="00955AFE">
            <w:pPr>
              <w:pStyle w:val="List2"/>
            </w:pPr>
            <w:r w:rsidRPr="00955AFE">
              <w:t>1.2.</w:t>
            </w:r>
            <w:r w:rsidRPr="00955AFE">
              <w:tab/>
              <w:t>Prepare research plan and prioritise activities</w:t>
            </w:r>
          </w:p>
          <w:p w:rsidR="00000000" w:rsidRPr="00955AFE" w:rsidP="00955AFE">
            <w:pPr>
              <w:pStyle w:val="List2"/>
            </w:pPr>
            <w:r w:rsidRPr="00955AFE">
              <w:t>1.3.</w:t>
            </w:r>
            <w:r w:rsidRPr="00955AFE">
              <w:tab/>
              <w:t xml:space="preserve">Identify </w:t>
            </w:r>
            <w:r w:rsidRPr="00955AFE">
              <w:rPr>
                <w:rStyle w:val="BoldandItalics"/>
              </w:rPr>
              <w:t>resources and technical requirements</w:t>
            </w:r>
          </w:p>
          <w:p w:rsidR="00000000" w:rsidP="00955AFE">
            <w:pPr>
              <w:pStyle w:val="List2"/>
              <w:rPr>
                <w:lang w:val="en-NZ"/>
              </w:rPr>
            </w:pPr>
            <w:r w:rsidRPr="00955AFE">
              <w:t>1.4.</w:t>
            </w:r>
            <w:r w:rsidRPr="00955AFE">
              <w:tab/>
              <w:t>Assign timelines to tasks and delegate tasks where appropriate</w:t>
            </w:r>
          </w:p>
        </w:tc>
      </w:tr>
      <w:tr w:rsidTr="006B3E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List"/>
              <w:rPr>
                <w:lang w:val="en-NZ"/>
              </w:rPr>
            </w:pPr>
            <w:r w:rsidRPr="00955AFE">
              <w:t>2.</w:t>
            </w:r>
            <w:r w:rsidRPr="00955AFE">
              <w:tab/>
              <w:t>Undertake research</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2"/>
            </w:pPr>
            <w:r w:rsidRPr="00955AFE">
              <w:t>2.1.</w:t>
            </w:r>
            <w:r w:rsidRPr="00955AFE">
              <w:tab/>
              <w:t xml:space="preserve">Identify </w:t>
            </w:r>
            <w:r w:rsidRPr="00955AFE">
              <w:rPr>
                <w:rStyle w:val="BoldandItalics"/>
              </w:rPr>
              <w:t>sources of leg</w:t>
            </w:r>
            <w:r w:rsidRPr="00955AFE">
              <w:rPr>
                <w:rStyle w:val="BoldandItalics"/>
              </w:rPr>
              <w:t>al data and information</w:t>
            </w:r>
            <w:r w:rsidRPr="00955AFE">
              <w:t xml:space="preserve"> </w:t>
            </w:r>
          </w:p>
          <w:p w:rsidR="00000000" w:rsidP="00955AFE">
            <w:pPr>
              <w:pStyle w:val="List2"/>
              <w:rPr>
                <w:lang w:val="en-NZ"/>
              </w:rPr>
            </w:pPr>
            <w:r w:rsidRPr="00955AFE">
              <w:t>2.2.</w:t>
            </w:r>
            <w:r w:rsidRPr="00955AFE">
              <w:tab/>
              <w:t>Research and identify key information to be extracted</w:t>
            </w:r>
          </w:p>
        </w:tc>
      </w:tr>
      <w:tr w:rsidTr="006B3E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List"/>
              <w:rPr>
                <w:lang w:val="en-NZ"/>
              </w:rPr>
            </w:pPr>
            <w:r w:rsidRPr="00955AFE">
              <w:t>3.</w:t>
            </w:r>
            <w:r w:rsidRPr="00955AFE">
              <w:tab/>
              <w:t>Review research</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2"/>
            </w:pPr>
            <w:r w:rsidRPr="00955AFE">
              <w:t>3.1.</w:t>
            </w:r>
            <w:r w:rsidRPr="00955AFE">
              <w:tab/>
              <w:t>Check information to ensure that extracted details are acknowledged and recorded for copyright and other legal requirements</w:t>
            </w:r>
          </w:p>
          <w:p w:rsidR="00000000" w:rsidRPr="00955AFE" w:rsidP="00955AFE">
            <w:pPr>
              <w:pStyle w:val="List2"/>
            </w:pPr>
            <w:r w:rsidRPr="00955AFE">
              <w:t>3.2.</w:t>
            </w:r>
            <w:r w:rsidRPr="00955AFE">
              <w:tab/>
              <w:t>Analyse legal data</w:t>
            </w:r>
            <w:r w:rsidRPr="00955AFE">
              <w:t xml:space="preserve"> and information for relevance to facts</w:t>
            </w:r>
          </w:p>
          <w:p w:rsidR="00000000" w:rsidP="00955AFE">
            <w:pPr>
              <w:pStyle w:val="List2"/>
              <w:rPr>
                <w:lang w:val="en-NZ"/>
              </w:rPr>
            </w:pPr>
            <w:r w:rsidRPr="00955AFE">
              <w:t>3.3.</w:t>
            </w:r>
            <w:r w:rsidRPr="00955AFE">
              <w:tab/>
              <w:t>Edit and collate legal data and information to fit research and relevant legal and ethical requirements</w:t>
            </w:r>
          </w:p>
        </w:tc>
      </w:tr>
      <w:tr w:rsidTr="006B3E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List"/>
              <w:rPr>
                <w:lang w:val="en-NZ"/>
              </w:rPr>
            </w:pPr>
            <w:r w:rsidRPr="00955AFE">
              <w:t>4.</w:t>
            </w:r>
            <w:r w:rsidRPr="00955AFE">
              <w:tab/>
              <w:t>Prepare drafts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2"/>
            </w:pPr>
            <w:r w:rsidRPr="00955AFE">
              <w:t>4.1.</w:t>
            </w:r>
            <w:r w:rsidRPr="00955AFE">
              <w:tab/>
            </w:r>
            <w:r w:rsidRPr="00955AFE">
              <w:t xml:space="preserve">Draft document in appropriate format taking into account precedent documents and using </w:t>
            </w:r>
            <w:r w:rsidRPr="00955AFE">
              <w:rPr>
                <w:rStyle w:val="BoldandItalics"/>
              </w:rPr>
              <w:t>appropriate language</w:t>
            </w:r>
          </w:p>
          <w:p w:rsidR="00000000" w:rsidRPr="00955AFE" w:rsidP="00955AFE">
            <w:pPr>
              <w:pStyle w:val="List2"/>
            </w:pPr>
            <w:r w:rsidRPr="00955AFE">
              <w:t>4.2.</w:t>
            </w:r>
            <w:r w:rsidRPr="00955AFE">
              <w:tab/>
              <w:t xml:space="preserve">Present legal data and information according to </w:t>
            </w:r>
            <w:r w:rsidRPr="00955AFE">
              <w:rPr>
                <w:rStyle w:val="BoldandItalics"/>
              </w:rPr>
              <w:t>organisation's policies and procedures</w:t>
            </w:r>
            <w:r w:rsidRPr="00955AFE">
              <w:t xml:space="preserve"> and legal requirements</w:t>
            </w:r>
          </w:p>
          <w:p w:rsidR="00000000" w:rsidRPr="00955AFE" w:rsidP="00955AFE">
            <w:pPr>
              <w:pStyle w:val="List2"/>
            </w:pPr>
            <w:r w:rsidRPr="00955AFE">
              <w:t>4.3.</w:t>
            </w:r>
            <w:r w:rsidRPr="00955AFE">
              <w:tab/>
              <w:t>Evaluate draft against previ</w:t>
            </w:r>
            <w:r w:rsidRPr="00955AFE">
              <w:t>ously identified criteria and take action to address identified gaps or deficits</w:t>
            </w:r>
          </w:p>
          <w:p w:rsidR="00000000" w:rsidRPr="00955AFE" w:rsidP="00955AFE">
            <w:pPr>
              <w:pStyle w:val="List2"/>
            </w:pPr>
            <w:r w:rsidRPr="00955AFE">
              <w:t>4.4.</w:t>
            </w:r>
            <w:r w:rsidRPr="00955AFE">
              <w:tab/>
              <w:t>Liaise with supervisor to review document</w:t>
            </w:r>
          </w:p>
          <w:p w:rsidR="00000000" w:rsidP="00955AFE">
            <w:pPr>
              <w:pStyle w:val="List2"/>
              <w:rPr>
                <w:lang w:val="en-NZ"/>
              </w:rPr>
            </w:pPr>
            <w:r w:rsidRPr="00955AFE">
              <w:t>4.5.</w:t>
            </w:r>
            <w:r w:rsidRPr="00955AFE">
              <w:tab/>
              <w:t>Make amendments where necessary</w:t>
            </w:r>
          </w:p>
        </w:tc>
      </w:tr>
      <w:tr w:rsidTr="006B3EEE">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List"/>
              <w:rPr>
                <w:lang w:val="en-NZ"/>
              </w:rPr>
            </w:pPr>
            <w:r w:rsidRPr="00955AFE">
              <w:t>5.</w:t>
            </w:r>
            <w:r w:rsidRPr="00955AFE">
              <w:tab/>
              <w:t>Prepare final draft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2"/>
            </w:pPr>
            <w:r w:rsidRPr="00955AFE">
              <w:t>5.1.</w:t>
            </w:r>
            <w:r w:rsidRPr="00955AFE">
              <w:tab/>
              <w:t>Identify key points and prepare executive summary, where appro</w:t>
            </w:r>
            <w:r w:rsidRPr="00955AFE">
              <w:t>priate</w:t>
            </w:r>
          </w:p>
          <w:p w:rsidR="00000000" w:rsidRPr="00955AFE" w:rsidP="00955AFE">
            <w:pPr>
              <w:pStyle w:val="List2"/>
            </w:pPr>
            <w:r w:rsidRPr="00955AFE">
              <w:t>5.2.</w:t>
            </w:r>
            <w:r w:rsidRPr="00955AFE">
              <w:tab/>
              <w:t xml:space="preserve">Prepare </w:t>
            </w:r>
            <w:r w:rsidRPr="00955AFE">
              <w:rPr>
                <w:rStyle w:val="BoldandItalics"/>
              </w:rPr>
              <w:t>appendices</w:t>
            </w:r>
            <w:r w:rsidRPr="00955AFE">
              <w:t>, bibliography and table of contents as required</w:t>
            </w:r>
          </w:p>
          <w:p w:rsidR="00000000" w:rsidRPr="00955AFE" w:rsidP="00955AFE">
            <w:pPr>
              <w:pStyle w:val="List2"/>
            </w:pPr>
            <w:r w:rsidRPr="00955AFE">
              <w:t>5.3.</w:t>
            </w:r>
            <w:r w:rsidRPr="00955AFE">
              <w:tab/>
              <w:t>Check final draft and present it to supervisor for review and sign-off</w:t>
            </w:r>
          </w:p>
          <w:p w:rsidR="00000000" w:rsidRPr="00955AFE" w:rsidP="00955AFE">
            <w:pPr>
              <w:pStyle w:val="List2"/>
            </w:pPr>
            <w:r w:rsidRPr="00955AFE">
              <w:t>5.4.</w:t>
            </w:r>
            <w:r w:rsidRPr="00955AFE">
              <w:tab/>
              <w:t xml:space="preserve">Make arrangements to disseminate </w:t>
            </w:r>
            <w:r w:rsidRPr="00955AFE">
              <w:rPr>
                <w:rStyle w:val="BoldandItalics"/>
              </w:rPr>
              <w:t>report</w:t>
            </w:r>
            <w:r w:rsidRPr="00955AFE">
              <w:t xml:space="preserve"> as required</w:t>
            </w: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9" w:name="O_67367"/>
      <w:bookmarkEnd w:id="9"/>
      <w:r w:rsidRPr="00955AFE">
        <w:t>Required Skills and Knowled</w:t>
      </w:r>
      <w:r w:rsidRPr="00955AFE">
        <w:t>ge</w:t>
      </w:r>
    </w:p>
    <w:tbl>
      <w:tblPr>
        <w:tblW w:w="0" w:type="auto"/>
        <w:tblLayout w:type="fixed"/>
        <w:tblCellMar>
          <w:left w:w="62" w:type="dxa"/>
          <w:right w:w="62" w:type="dxa"/>
        </w:tblCellMar>
        <w:tblLook w:val="0000"/>
      </w:tblPr>
      <w:tblGrid>
        <w:gridCol w:w="8522"/>
      </w:tblGrid>
      <w:tr w:rsidTr="006B3E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REQUIRED SKILLS AND KNOWLEDGE</w:t>
            </w:r>
          </w:p>
        </w:tc>
      </w:tr>
      <w:tr w:rsidTr="006B3E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t>This section describes the skills and knowledge required for this unit.</w:t>
            </w:r>
          </w:p>
        </w:tc>
      </w:tr>
      <w:tr w:rsidTr="006B3E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Required skills</w:t>
            </w:r>
          </w:p>
        </w:tc>
      </w:tr>
      <w:tr w:rsidTr="006B3E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Bullet"/>
            </w:pPr>
            <w:r w:rsidRPr="00955AFE">
              <w:t>communication skills to:</w:t>
            </w:r>
          </w:p>
          <w:p w:rsidR="00000000" w:rsidRPr="00955AFE" w:rsidP="00955AFE">
            <w:pPr>
              <w:pStyle w:val="ListBullet2"/>
            </w:pPr>
            <w:r w:rsidRPr="00955AFE">
              <w:t>provide clear instructions to others</w:t>
            </w:r>
          </w:p>
          <w:p w:rsidR="00000000" w:rsidRPr="00955AFE" w:rsidP="00955AFE">
            <w:pPr>
              <w:pStyle w:val="ListBullet2"/>
            </w:pPr>
            <w:r w:rsidRPr="00955AFE">
              <w:t>clarify, explore and build on ideas in discussions</w:t>
            </w:r>
          </w:p>
          <w:p w:rsidR="00000000" w:rsidRPr="00955AFE" w:rsidP="00955AFE">
            <w:pPr>
              <w:pStyle w:val="ListBullet2"/>
            </w:pPr>
            <w:r w:rsidRPr="00955AFE">
              <w:t>question others</w:t>
            </w:r>
          </w:p>
          <w:p w:rsidR="00000000" w:rsidRPr="00955AFE" w:rsidP="00955AFE">
            <w:pPr>
              <w:pStyle w:val="ListBullet"/>
            </w:pPr>
            <w:r w:rsidRPr="00955AFE">
              <w:t>literacy skills to:</w:t>
            </w:r>
          </w:p>
          <w:p w:rsidR="00000000" w:rsidRPr="00955AFE" w:rsidP="00955AFE">
            <w:pPr>
              <w:pStyle w:val="ListBullet2"/>
            </w:pPr>
            <w:r w:rsidRPr="00955AFE">
              <w:t>read and critically evaluate intricate legal documents</w:t>
            </w:r>
          </w:p>
          <w:p w:rsidR="00000000" w:rsidRPr="00955AFE" w:rsidP="00955AFE">
            <w:pPr>
              <w:pStyle w:val="ListBullet2"/>
            </w:pPr>
            <w:r w:rsidRPr="00955AFE">
              <w:t>use legal vocabulary and grammatical structures to achieve precise meaning</w:t>
            </w:r>
          </w:p>
          <w:p w:rsidR="00000000" w:rsidRPr="00955AFE" w:rsidP="00955AFE">
            <w:pPr>
              <w:pStyle w:val="ListBullet2"/>
            </w:pPr>
            <w:r w:rsidRPr="00955AFE">
              <w:t>draft, edit and proofread reports</w:t>
            </w:r>
          </w:p>
          <w:p w:rsidR="00000000" w:rsidRPr="00955AFE" w:rsidP="00955AFE">
            <w:pPr>
              <w:pStyle w:val="ListBullet"/>
            </w:pPr>
            <w:r w:rsidRPr="00955AFE">
              <w:t>numeracy skills to:</w:t>
            </w:r>
          </w:p>
          <w:p w:rsidR="00000000" w:rsidRPr="00955AFE" w:rsidP="00955AFE">
            <w:pPr>
              <w:pStyle w:val="ListBullet2"/>
            </w:pPr>
            <w:r w:rsidRPr="00955AFE">
              <w:t>collate documents</w:t>
            </w:r>
          </w:p>
          <w:p w:rsidR="00000000" w:rsidRPr="00955AFE" w:rsidP="00955AFE">
            <w:pPr>
              <w:pStyle w:val="ListBullet2"/>
            </w:pPr>
            <w:r w:rsidRPr="00955AFE">
              <w:t>accurately record documents</w:t>
            </w:r>
          </w:p>
          <w:p w:rsidR="00000000" w:rsidRPr="00955AFE" w:rsidP="00955AFE">
            <w:pPr>
              <w:pStyle w:val="ListBullet2"/>
            </w:pPr>
            <w:r w:rsidRPr="00955AFE">
              <w:t>ana</w:t>
            </w:r>
            <w:r w:rsidRPr="00955AFE">
              <w:t>lyse and present statistical data</w:t>
            </w:r>
          </w:p>
          <w:p w:rsidR="00000000" w:rsidP="00955AFE">
            <w:pPr>
              <w:pStyle w:val="ListBullet"/>
              <w:rPr>
                <w:lang w:val="en-NZ"/>
              </w:rPr>
            </w:pPr>
            <w:r w:rsidRPr="00955AFE">
              <w:t>analytical skills to evaluate legal data and information</w:t>
            </w:r>
          </w:p>
        </w:tc>
      </w:tr>
      <w:tr w:rsidTr="006B3E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Required knowledge</w:t>
            </w:r>
          </w:p>
        </w:tc>
      </w:tr>
      <w:tr w:rsidTr="006B3E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Bullet"/>
            </w:pPr>
            <w:r w:rsidRPr="00955AFE">
              <w:t xml:space="preserve">scope of own role andresponsibilities and obligations to refer to supervisor matters </w:t>
            </w:r>
            <w:r w:rsidRPr="00955AFE">
              <w:t>in relation to legal advice, completion or sign-off on legal work as described by relevant jurisdictions</w:t>
            </w:r>
          </w:p>
          <w:p w:rsidR="00000000" w:rsidRPr="00955AFE" w:rsidP="00955AFE">
            <w:pPr>
              <w:pStyle w:val="ListBullet"/>
            </w:pPr>
            <w:r w:rsidRPr="00955AFE">
              <w:t>organisation's policies and procedures relating to accessing and using legal information</w:t>
            </w:r>
          </w:p>
          <w:p w:rsidR="00000000" w:rsidRPr="00955AFE" w:rsidP="00955AFE">
            <w:pPr>
              <w:pStyle w:val="ListBullet"/>
            </w:pPr>
            <w:r w:rsidRPr="00955AFE">
              <w:t xml:space="preserve">accepted codes of conduct, including those relating to: </w:t>
            </w:r>
          </w:p>
          <w:p w:rsidR="00000000" w:rsidRPr="00955AFE" w:rsidP="00955AFE">
            <w:pPr>
              <w:pStyle w:val="ListBullet2"/>
            </w:pPr>
            <w:r w:rsidRPr="00955AFE">
              <w:t>priv</w:t>
            </w:r>
            <w:r w:rsidRPr="00955AFE">
              <w:t>acy and confidentiality</w:t>
            </w:r>
          </w:p>
          <w:p w:rsidR="00000000" w:rsidRPr="00955AFE" w:rsidP="00955AFE">
            <w:pPr>
              <w:pStyle w:val="ListBullet2"/>
            </w:pPr>
            <w:r w:rsidRPr="00955AFE">
              <w:t>use of company property</w:t>
            </w:r>
          </w:p>
          <w:p w:rsidR="00000000" w:rsidRPr="00955AFE" w:rsidP="00955AFE">
            <w:pPr>
              <w:pStyle w:val="ListBullet2"/>
            </w:pPr>
            <w:r w:rsidRPr="00955AFE">
              <w:t>duty of care</w:t>
            </w:r>
          </w:p>
          <w:p w:rsidR="00000000" w:rsidRPr="00955AFE" w:rsidP="00955AFE">
            <w:pPr>
              <w:pStyle w:val="ListBullet2"/>
            </w:pPr>
            <w:r w:rsidRPr="00955AFE">
              <w:t>ethical behaviour</w:t>
            </w:r>
          </w:p>
          <w:p w:rsidR="00000000" w:rsidRPr="00955AFE" w:rsidP="00955AFE">
            <w:pPr>
              <w:pStyle w:val="ListBullet2"/>
            </w:pPr>
            <w:r w:rsidRPr="00955AFE">
              <w:t>non-discriminatory practice</w:t>
            </w:r>
          </w:p>
          <w:p w:rsidR="00000000" w:rsidRPr="00955AFE" w:rsidP="00955AFE">
            <w:pPr>
              <w:pStyle w:val="ListBullet2"/>
            </w:pPr>
            <w:r w:rsidRPr="00955AFE">
              <w:t xml:space="preserve">conflict of interest </w:t>
            </w:r>
          </w:p>
          <w:p w:rsidR="00000000" w:rsidRPr="00955AFE" w:rsidP="00955AFE">
            <w:pPr>
              <w:pStyle w:val="ListBullet2"/>
            </w:pPr>
            <w:r w:rsidRPr="00955AFE">
              <w:t>compliance with reasonable direction</w:t>
            </w:r>
          </w:p>
          <w:p w:rsidR="00000000" w:rsidRPr="00955AFE" w:rsidP="00955AFE">
            <w:pPr>
              <w:pStyle w:val="ListBullet"/>
            </w:pPr>
            <w:r w:rsidRPr="00955AFE">
              <w:t>format for presenting written and oral reports and appendices</w:t>
            </w:r>
          </w:p>
          <w:p w:rsidR="00000000" w:rsidRPr="00955AFE" w:rsidP="00955AFE">
            <w:pPr>
              <w:pStyle w:val="ListBullet"/>
            </w:pPr>
            <w:r w:rsidRPr="00955AFE">
              <w:t>legal terminology</w:t>
            </w:r>
          </w:p>
          <w:p w:rsidR="00000000" w:rsidRPr="00955AFE" w:rsidP="00955AFE">
            <w:pPr>
              <w:pStyle w:val="ListBullet"/>
            </w:pPr>
            <w:r w:rsidRPr="00955AFE">
              <w:t>sources of legal data and information</w:t>
            </w:r>
          </w:p>
          <w:p w:rsidR="00000000" w:rsidRPr="00955AFE" w:rsidP="00955AFE">
            <w:pPr>
              <w:pStyle w:val="ListBullet"/>
            </w:pPr>
            <w:r w:rsidRPr="00955AFE">
              <w:t>relevant court processes, current legislation, legal processes and required documentation</w:t>
            </w: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10" w:name="O_67368"/>
      <w:bookmarkEnd w:id="10"/>
      <w:r w:rsidRPr="00955AFE">
        <w:t>Evidence Guide</w:t>
      </w:r>
    </w:p>
    <w:tbl>
      <w:tblPr>
        <w:tblW w:w="9570" w:type="dxa"/>
        <w:tblLayout w:type="fixed"/>
        <w:tblCellMar>
          <w:left w:w="62" w:type="dxa"/>
          <w:right w:w="62" w:type="dxa"/>
        </w:tblCellMar>
        <w:tblLook w:val="0000"/>
      </w:tblPr>
      <w:tblGrid>
        <w:gridCol w:w="2808"/>
        <w:gridCol w:w="6762"/>
      </w:tblGrid>
      <w:tr w:rsidTr="006B3E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EVIDENCE GUIDE</w:t>
            </w:r>
          </w:p>
        </w:tc>
      </w:tr>
      <w:tr w:rsidTr="006B3E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t>The Evidence Guide provides advice on assessment and must be read in conjunction with the performance criteria, required skills and knowledge, range statement and the Assessment Guidelines for the Training Package.</w:t>
            </w:r>
          </w:p>
        </w:tc>
      </w:tr>
      <w:tr w:rsidTr="006B3E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p>
        </w:tc>
      </w:tr>
      <w:tr w:rsidTr="006B3E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t>Evidence of the ability to:</w:t>
            </w:r>
          </w:p>
          <w:p w:rsidR="00000000" w:rsidRPr="00955AFE" w:rsidP="00955AFE">
            <w:pPr>
              <w:pStyle w:val="ListBullet"/>
            </w:pPr>
            <w:r w:rsidRPr="00955AFE">
              <w:t>conduct effective research using secondary sources according to identified information requirements and organisation's policy, procedu</w:t>
            </w:r>
            <w:r w:rsidRPr="00955AFE">
              <w:t>res and legislative requirements</w:t>
            </w:r>
          </w:p>
          <w:p w:rsidR="00000000" w:rsidRPr="00955AFE" w:rsidP="00955AFE">
            <w:pPr>
              <w:pStyle w:val="ListBullet"/>
            </w:pPr>
            <w:r w:rsidRPr="00955AFE">
              <w:t>draft documents in appropriate formats and language, according to the requirements of the request and within agreed timelines</w:t>
            </w:r>
          </w:p>
          <w:p w:rsidR="00000000" w:rsidRPr="00955AFE" w:rsidP="00955AFE">
            <w:pPr>
              <w:pStyle w:val="ListBullet"/>
            </w:pPr>
            <w:r w:rsidRPr="00955AFE">
              <w:t>regularly and effectively communicate with designated person and relevant others regarding all ac</w:t>
            </w:r>
            <w:r w:rsidRPr="00955AFE">
              <w:t>tivities, actions and outcomes</w:t>
            </w:r>
          </w:p>
          <w:p w:rsidR="00000000" w:rsidP="00955AFE">
            <w:pPr>
              <w:pStyle w:val="ListBullet"/>
              <w:rPr>
                <w:lang w:val="en-NZ"/>
              </w:rPr>
            </w:pPr>
            <w:r w:rsidRPr="00955AFE">
              <w:t>apply knowledge of relevant court processes, current legislation, legal processes and required documentation.</w:t>
            </w:r>
          </w:p>
        </w:tc>
      </w:tr>
      <w:tr w:rsidTr="006B3E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t>Assessment must ensure access to:</w:t>
            </w:r>
          </w:p>
          <w:p w:rsidR="00000000" w:rsidRPr="00955AFE" w:rsidP="00955AFE">
            <w:pPr>
              <w:pStyle w:val="ListBullet"/>
            </w:pPr>
            <w:r w:rsidRPr="00955AFE">
              <w:t>an actual workplace or simulat</w:t>
            </w:r>
            <w:r w:rsidRPr="00955AFE">
              <w:t>ed environment</w:t>
            </w:r>
          </w:p>
          <w:p w:rsidR="00000000" w:rsidRPr="00955AFE" w:rsidP="00955AFE">
            <w:pPr>
              <w:pStyle w:val="ListBullet"/>
            </w:pPr>
            <w:r w:rsidRPr="00955AFE">
              <w:t>appropriate legislation and regulations relevant to common legal matters</w:t>
            </w:r>
          </w:p>
          <w:p w:rsidR="00000000" w:rsidRPr="00955AFE" w:rsidP="00955AFE">
            <w:pPr>
              <w:pStyle w:val="ListBullet"/>
            </w:pPr>
            <w:r w:rsidRPr="00955AFE">
              <w:t>workplace manuals and reference materials, such as company policies, procedural manuals, checklists, documentation and sample forms</w:t>
            </w:r>
          </w:p>
          <w:p w:rsidR="00000000" w:rsidRPr="00955AFE" w:rsidP="00955AFE">
            <w:pPr>
              <w:pStyle w:val="ListBullet"/>
            </w:pPr>
            <w:r w:rsidRPr="00955AFE">
              <w:t>background information on courts, th</w:t>
            </w:r>
            <w:r w:rsidRPr="00955AFE">
              <w:t>eir jurisdiction and behavioural requirements</w:t>
            </w:r>
          </w:p>
          <w:p w:rsidR="00000000" w:rsidRPr="00955AFE" w:rsidP="00955AFE">
            <w:pPr>
              <w:pStyle w:val="ListBullet"/>
            </w:pPr>
            <w:r w:rsidRPr="00955AFE">
              <w:t>appropriate technology, such as computers with relevant software</w:t>
            </w:r>
          </w:p>
          <w:p w:rsidR="00000000" w:rsidRPr="00955AFE" w:rsidP="00955AFE">
            <w:pPr>
              <w:pStyle w:val="ListBullet"/>
            </w:pPr>
            <w:r w:rsidRPr="00955AFE">
              <w:t>appropriate texts and people with expert knowledge, such as legal practitioners</w:t>
            </w:r>
          </w:p>
          <w:p w:rsidR="00000000" w:rsidP="00955AFE">
            <w:pPr>
              <w:pStyle w:val="ListBullet"/>
              <w:rPr>
                <w:lang w:val="en-NZ"/>
              </w:rPr>
            </w:pPr>
            <w:r w:rsidRPr="00955AFE">
              <w:t>secondary research sources for legal matters.</w:t>
            </w:r>
          </w:p>
        </w:tc>
      </w:tr>
      <w:tr w:rsidTr="006B3E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t>A range of assessment methods should be used to assess practical skills and knowledge. The following examples are appropriate for this unit:</w:t>
            </w:r>
          </w:p>
          <w:p w:rsidR="00000000" w:rsidRPr="00955AFE" w:rsidP="00955AFE">
            <w:pPr>
              <w:pStyle w:val="ListBullet"/>
            </w:pPr>
            <w:r w:rsidRPr="00955AFE">
              <w:t>analysis of responses to case studies and scenarios</w:t>
            </w:r>
          </w:p>
          <w:p w:rsidR="00000000" w:rsidRPr="00955AFE" w:rsidP="00955AFE">
            <w:pPr>
              <w:pStyle w:val="ListBullet"/>
            </w:pPr>
            <w:r w:rsidRPr="00955AFE">
              <w:t>assessment of examples of research report</w:t>
            </w:r>
            <w:r w:rsidRPr="00955AFE">
              <w:t>s that have used secondary sources</w:t>
            </w:r>
          </w:p>
          <w:p w:rsidR="00000000" w:rsidRPr="00955AFE" w:rsidP="00955AFE">
            <w:pPr>
              <w:pStyle w:val="ListBullet"/>
            </w:pPr>
            <w:r w:rsidRPr="00955AFE">
              <w:t>direct questioning combined with review of portfolios of evidence and third-party workplace reports of on-the-job performance by the candidate</w:t>
            </w:r>
          </w:p>
          <w:p w:rsidR="00000000" w:rsidRPr="00955AFE" w:rsidP="00955AFE">
            <w:pPr>
              <w:pStyle w:val="ListBullet"/>
            </w:pPr>
            <w:r w:rsidRPr="00955AFE">
              <w:t>observation of role plays</w:t>
            </w:r>
          </w:p>
          <w:p w:rsidR="00000000" w:rsidRPr="00955AFE" w:rsidP="00955AFE">
            <w:pPr>
              <w:pStyle w:val="ListBullet"/>
            </w:pPr>
            <w:r w:rsidRPr="00955AFE">
              <w:t>review of research proposal or brief and plan</w:t>
            </w:r>
          </w:p>
          <w:p w:rsidR="00000000" w:rsidRPr="00955AFE" w:rsidP="00955AFE">
            <w:pPr>
              <w:pStyle w:val="ListBullet"/>
            </w:pPr>
            <w:r w:rsidRPr="00955AFE">
              <w:t>evalua</w:t>
            </w:r>
            <w:r w:rsidRPr="00955AFE">
              <w:t>tion of timelines assigned to tasks</w:t>
            </w:r>
          </w:p>
          <w:p w:rsidR="00000000" w:rsidRPr="00955AFE" w:rsidP="00955AFE">
            <w:pPr>
              <w:pStyle w:val="ListBullet"/>
            </w:pPr>
            <w:r w:rsidRPr="00955AFE">
              <w:t>review of draft document</w:t>
            </w:r>
          </w:p>
          <w:p w:rsidR="00000000" w:rsidRPr="00955AFE" w:rsidP="00955AFE">
            <w:pPr>
              <w:pStyle w:val="ListBullet"/>
            </w:pPr>
            <w:r w:rsidRPr="00955AFE">
              <w:t>review of executive summary</w:t>
            </w:r>
          </w:p>
          <w:p w:rsidR="00000000" w:rsidP="00955AFE">
            <w:pPr>
              <w:pStyle w:val="ListBullet"/>
              <w:rPr>
                <w:lang w:val="en-NZ"/>
              </w:rPr>
            </w:pPr>
            <w:r w:rsidRPr="00955AFE">
              <w:t>oral or written questioning to assess knowledge of sources of legal data and information.</w:t>
            </w:r>
          </w:p>
        </w:tc>
      </w:tr>
      <w:tr w:rsidTr="006B3EE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t>Holistic assessment with other units relevant to the industry sector, workplace and job role is recommended.</w:t>
            </w: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11" w:name="O_67369"/>
      <w:bookmarkEnd w:id="11"/>
      <w:r w:rsidRPr="00955AFE">
        <w:t>Range Statement</w:t>
      </w:r>
    </w:p>
    <w:tbl>
      <w:tblPr>
        <w:tblW w:w="0" w:type="auto"/>
        <w:tblLayout w:type="fixed"/>
        <w:tblCellMar>
          <w:left w:w="62" w:type="dxa"/>
          <w:right w:w="62" w:type="dxa"/>
        </w:tblCellMar>
        <w:tblLook w:val="0000"/>
      </w:tblPr>
      <w:tblGrid>
        <w:gridCol w:w="2619"/>
        <w:gridCol w:w="5903"/>
      </w:tblGrid>
      <w:tr w:rsidTr="006B3E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RANGE STATEMENT</w:t>
            </w:r>
          </w:p>
        </w:tc>
      </w:tr>
      <w:tr w:rsidTr="006B3E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t>The range statement relates to the unit of competency as a whole. It allows for different work environments and situations that may affect performance. Bold italicised wording, if used in the performance criteria, is detailed below. Essential operating con</w:t>
            </w:r>
            <w:r w:rsidRPr="00955AFE">
              <w:t>ditions that may be present with training and assessment (depending on the work situation, needs of the candidate, accessibility of the item, and local industry and regional contexts) may also be included.</w:t>
            </w:r>
          </w:p>
        </w:tc>
      </w:tr>
      <w:tr w:rsidTr="006B3EEE">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BoldandItalics"/>
              </w:rPr>
              <w:t>Designated person</w:t>
            </w:r>
            <w:r w:rsidRPr="00955AFE">
              <w:t xml:space="preserve"> may include: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Bullet"/>
            </w:pPr>
            <w:r w:rsidRPr="00955AFE">
              <w:t>barrister</w:t>
            </w:r>
          </w:p>
          <w:p w:rsidR="00000000" w:rsidRPr="00955AFE" w:rsidP="00955AFE">
            <w:pPr>
              <w:pStyle w:val="ListBullet"/>
            </w:pPr>
            <w:r w:rsidRPr="00955AFE">
              <w:t>extern</w:t>
            </w:r>
            <w:r w:rsidRPr="00955AFE">
              <w:t>al client</w:t>
            </w:r>
          </w:p>
          <w:p w:rsidR="00000000" w:rsidRPr="00955AFE" w:rsidP="00955AFE">
            <w:pPr>
              <w:pStyle w:val="ListBullet"/>
            </w:pPr>
            <w:r w:rsidRPr="00955AFE">
              <w:t>government official</w:t>
            </w:r>
          </w:p>
          <w:p w:rsidR="00000000" w:rsidRPr="00955AFE" w:rsidP="00955AFE">
            <w:pPr>
              <w:pStyle w:val="ListBullet"/>
            </w:pPr>
            <w:r w:rsidRPr="00955AFE">
              <w:t>qualified legal practitioner</w:t>
            </w:r>
          </w:p>
          <w:p w:rsidR="00000000" w:rsidP="00955AFE">
            <w:pPr>
              <w:pStyle w:val="ListBullet"/>
              <w:rPr>
                <w:lang w:val="en-NZ"/>
              </w:rPr>
            </w:pPr>
            <w:r w:rsidRPr="00955AFE">
              <w:t>supervisor.</w:t>
            </w:r>
          </w:p>
        </w:tc>
      </w:tr>
      <w:tr w:rsidTr="006B3EEE">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BoldandItalics"/>
              </w:rPr>
              <w:t>Resources and technical requirements</w:t>
            </w:r>
            <w:r w:rsidRPr="00955AFE">
              <w:t xml:space="preserve"> may include access to:</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Bullet"/>
            </w:pPr>
            <w:r w:rsidRPr="00955AFE">
              <w:t>computers</w:t>
            </w:r>
          </w:p>
          <w:p w:rsidR="00000000" w:rsidRPr="00955AFE" w:rsidP="00955AFE">
            <w:pPr>
              <w:pStyle w:val="ListBullet"/>
            </w:pPr>
            <w:r w:rsidRPr="00955AFE">
              <w:t>experts</w:t>
            </w:r>
          </w:p>
          <w:p w:rsidR="00000000" w:rsidRPr="00955AFE" w:rsidP="00955AFE">
            <w:pPr>
              <w:pStyle w:val="ListBullet"/>
            </w:pPr>
            <w:r w:rsidRPr="00955AFE">
              <w:t>legal precedent bank</w:t>
            </w:r>
          </w:p>
          <w:p w:rsidR="00000000" w:rsidRPr="00955AFE" w:rsidP="00955AFE">
            <w:pPr>
              <w:pStyle w:val="ListBullet"/>
            </w:pPr>
            <w:r w:rsidRPr="00955AFE">
              <w:t>legislation</w:t>
            </w:r>
          </w:p>
          <w:p w:rsidR="00000000" w:rsidRPr="00955AFE" w:rsidP="00955AFE">
            <w:pPr>
              <w:pStyle w:val="ListBullet"/>
            </w:pPr>
            <w:r w:rsidRPr="00955AFE">
              <w:t>office equipment and supplies</w:t>
            </w:r>
          </w:p>
          <w:p w:rsidR="00000000" w:rsidRPr="00955AFE" w:rsidP="00955AFE">
            <w:pPr>
              <w:pStyle w:val="ListBullet"/>
            </w:pPr>
            <w:r w:rsidRPr="00955AFE">
              <w:t>online legal information services</w:t>
            </w:r>
          </w:p>
          <w:p w:rsidR="00000000" w:rsidRPr="00955AFE" w:rsidP="00955AFE">
            <w:pPr>
              <w:pStyle w:val="ListBullet"/>
            </w:pPr>
            <w:r w:rsidRPr="00955AFE">
              <w:t>rooms</w:t>
            </w:r>
          </w:p>
          <w:p w:rsidR="00000000" w:rsidP="00955AFE">
            <w:pPr>
              <w:pStyle w:val="ListBullet"/>
              <w:rPr>
                <w:lang w:val="en-NZ"/>
              </w:rPr>
            </w:pPr>
            <w:r w:rsidRPr="00955AFE">
              <w:t>staff.</w:t>
            </w:r>
          </w:p>
        </w:tc>
      </w:tr>
      <w:tr w:rsidTr="006B3EEE">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BoldandItalics"/>
              </w:rPr>
              <w:t>Sources of legal data and information</w:t>
            </w:r>
            <w:r w:rsidRPr="00955AFE">
              <w:t xml:space="preserve"> may include: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Bullet"/>
            </w:pPr>
            <w:r w:rsidRPr="00955AFE">
              <w:t>court library</w:t>
            </w:r>
          </w:p>
          <w:p w:rsidR="00000000" w:rsidRPr="00955AFE" w:rsidP="00955AFE">
            <w:pPr>
              <w:pStyle w:val="ListBullet"/>
            </w:pPr>
            <w:r w:rsidRPr="00955AFE">
              <w:t>government publisher</w:t>
            </w:r>
          </w:p>
          <w:p w:rsidR="00000000" w:rsidRPr="00955AFE" w:rsidP="00955AFE">
            <w:pPr>
              <w:pStyle w:val="ListBullet"/>
            </w:pPr>
            <w:r w:rsidRPr="00955AFE">
              <w:t>internet</w:t>
            </w:r>
          </w:p>
          <w:p w:rsidR="00000000" w:rsidRPr="00955AFE" w:rsidP="00955AFE">
            <w:pPr>
              <w:pStyle w:val="ListBullet"/>
            </w:pPr>
            <w:r w:rsidRPr="00955AFE">
              <w:t>online information services, including case law</w:t>
            </w:r>
          </w:p>
          <w:p w:rsidR="00000000" w:rsidRPr="00955AFE" w:rsidP="00955AFE">
            <w:pPr>
              <w:pStyle w:val="ListBullet"/>
            </w:pPr>
            <w:r w:rsidRPr="00955AFE">
              <w:t>organisation's library</w:t>
            </w:r>
          </w:p>
          <w:p w:rsidR="00000000" w:rsidRPr="00955AFE" w:rsidP="00955AFE">
            <w:pPr>
              <w:pStyle w:val="ListBullet"/>
            </w:pPr>
            <w:r w:rsidRPr="00955AFE">
              <w:t>precedent bank</w:t>
            </w:r>
          </w:p>
          <w:p w:rsidR="00000000" w:rsidP="00955AFE">
            <w:pPr>
              <w:pStyle w:val="ListBullet"/>
              <w:rPr>
                <w:lang w:val="en-NZ"/>
              </w:rPr>
            </w:pPr>
            <w:r w:rsidRPr="00955AFE">
              <w:t>specialist texts.</w:t>
            </w:r>
          </w:p>
        </w:tc>
      </w:tr>
      <w:tr w:rsidTr="006B3EEE">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BoldandItalics"/>
              </w:rPr>
              <w:t>Appropriate language</w:t>
            </w:r>
            <w:r w:rsidRPr="00955AFE">
              <w:t xml:space="preserve"> may include: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Bullet"/>
            </w:pPr>
            <w:r w:rsidRPr="00955AFE">
              <w:t>academic language</w:t>
            </w:r>
          </w:p>
          <w:p w:rsidR="00000000" w:rsidRPr="00955AFE" w:rsidP="00955AFE">
            <w:pPr>
              <w:pStyle w:val="ListBullet"/>
            </w:pPr>
            <w:r w:rsidRPr="00955AFE">
              <w:t>legal language</w:t>
            </w:r>
          </w:p>
          <w:p w:rsidR="00000000" w:rsidRPr="00955AFE" w:rsidP="00955AFE">
            <w:pPr>
              <w:pStyle w:val="ListBullet"/>
            </w:pPr>
            <w:r w:rsidRPr="00955AFE">
              <w:t>plain language</w:t>
            </w:r>
          </w:p>
          <w:p w:rsidR="00000000" w:rsidP="00955AFE">
            <w:pPr>
              <w:pStyle w:val="ListBullet"/>
              <w:rPr>
                <w:lang w:val="en-NZ"/>
              </w:rPr>
            </w:pPr>
            <w:r w:rsidRPr="00955AFE">
              <w:t>technical language.</w:t>
            </w:r>
          </w:p>
        </w:tc>
      </w:tr>
      <w:tr w:rsidTr="006B3EEE">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BoldandItalics"/>
              </w:rPr>
              <w:t>Organisation's policies and procedures</w:t>
            </w:r>
            <w:r w:rsidRPr="00955AFE">
              <w:t xml:space="preserve"> may include: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Bullet"/>
            </w:pPr>
            <w:r w:rsidRPr="00955AFE">
              <w:t>information sources</w:t>
            </w:r>
          </w:p>
          <w:p w:rsidR="00000000" w:rsidRPr="00955AFE" w:rsidP="00955AFE">
            <w:pPr>
              <w:pStyle w:val="ListBullet"/>
            </w:pPr>
            <w:r w:rsidRPr="00955AFE">
              <w:t>recording information</w:t>
            </w:r>
          </w:p>
          <w:p w:rsidR="00000000" w:rsidRPr="00955AFE" w:rsidP="00955AFE">
            <w:pPr>
              <w:pStyle w:val="ListBullet"/>
            </w:pPr>
            <w:r w:rsidRPr="00955AFE">
              <w:t>report format</w:t>
            </w:r>
          </w:p>
          <w:p w:rsidR="00000000" w:rsidRPr="00955AFE" w:rsidP="00955AFE">
            <w:pPr>
              <w:pStyle w:val="ListBullet"/>
            </w:pPr>
            <w:r w:rsidRPr="00955AFE">
              <w:t>security, confidentiality and privacy procedures</w:t>
            </w:r>
          </w:p>
          <w:p w:rsidR="00000000" w:rsidRPr="00955AFE" w:rsidP="00955AFE">
            <w:pPr>
              <w:pStyle w:val="ListBullet"/>
            </w:pPr>
            <w:r w:rsidRPr="00955AFE">
              <w:t>time-recording procedures</w:t>
            </w:r>
          </w:p>
          <w:p w:rsidR="00000000" w:rsidP="00955AFE">
            <w:pPr>
              <w:pStyle w:val="ListBullet"/>
              <w:rPr>
                <w:lang w:val="en-NZ"/>
              </w:rPr>
            </w:pPr>
            <w:r w:rsidRPr="00955AFE">
              <w:t>verifying and authorising information.</w:t>
            </w:r>
          </w:p>
        </w:tc>
      </w:tr>
      <w:tr w:rsidTr="006B3EEE">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BoldandItalics"/>
              </w:rPr>
              <w:t>Appendices</w:t>
            </w:r>
            <w:r w:rsidRPr="00955AFE">
              <w:t xml:space="preserve"> may include: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Bullet"/>
            </w:pPr>
            <w:r w:rsidRPr="00955AFE">
              <w:t>certificates stamped as true and correct</w:t>
            </w:r>
          </w:p>
          <w:p w:rsidR="00000000" w:rsidP="00955AFE">
            <w:pPr>
              <w:pStyle w:val="ListBullet"/>
              <w:rPr>
                <w:lang w:val="en-NZ"/>
              </w:rPr>
            </w:pPr>
            <w:r w:rsidRPr="00955AFE">
              <w:t>photos stamped as true and correct.</w:t>
            </w:r>
          </w:p>
        </w:tc>
      </w:tr>
      <w:tr w:rsidTr="006B3EEE">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BoldandItalics"/>
              </w:rPr>
              <w:t>Report</w:t>
            </w:r>
            <w:r w:rsidRPr="00955AFE">
              <w:t xml:space="preserve"> may include:</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ListBullet"/>
            </w:pPr>
            <w:r w:rsidRPr="00955AFE">
              <w:t>financial report</w:t>
            </w:r>
          </w:p>
          <w:p w:rsidR="00000000" w:rsidRPr="00955AFE" w:rsidP="00955AFE">
            <w:pPr>
              <w:pStyle w:val="ListBullet"/>
            </w:pPr>
            <w:r w:rsidRPr="00955AFE">
              <w:t>marketing report</w:t>
            </w:r>
          </w:p>
          <w:p w:rsidR="00000000" w:rsidRPr="00955AFE" w:rsidP="00955AFE">
            <w:pPr>
              <w:pStyle w:val="ListBullet"/>
            </w:pPr>
            <w:r w:rsidRPr="00955AFE">
              <w:t>report discussing change in legislation and/or new legisla</w:t>
            </w:r>
            <w:r w:rsidRPr="00955AFE">
              <w:t>tion</w:t>
            </w:r>
          </w:p>
          <w:p w:rsidR="00000000" w:rsidRPr="00955AFE" w:rsidP="00955AFE">
            <w:pPr>
              <w:pStyle w:val="ListBullet"/>
            </w:pPr>
            <w:r w:rsidRPr="00955AFE">
              <w:t>report for journal or presentation at a conference or seminar</w:t>
            </w:r>
          </w:p>
          <w:p w:rsidR="00000000" w:rsidRPr="00955AFE" w:rsidP="00955AFE">
            <w:pPr>
              <w:pStyle w:val="ListBullet"/>
            </w:pPr>
            <w:r w:rsidRPr="00955AFE">
              <w:t>report of work undertaken</w:t>
            </w:r>
          </w:p>
          <w:p w:rsidR="00000000" w:rsidRPr="00955AFE" w:rsidP="00955AFE">
            <w:pPr>
              <w:pStyle w:val="ListBullet"/>
            </w:pPr>
            <w:r w:rsidRPr="00955AFE">
              <w:t>report on relevant case law and/or legislation applicable to legal problem.</w:t>
            </w:r>
          </w:p>
        </w:tc>
      </w:tr>
    </w:tbl>
    <w:p w:rsidR="006B3EEE" w:rsidP="00955AFE">
      <w:pPr>
        <w:pStyle w:val="BodyText"/>
      </w:pPr>
    </w:p>
    <w:p w:rsidR="006B3EEE" w:rsidP="00955AFE">
      <w:pPr>
        <w:pStyle w:val="BodyText"/>
      </w:pPr>
    </w:p>
    <w:p w:rsidR="00000000" w:rsidRPr="00955AFE" w:rsidP="00955AFE">
      <w:pPr>
        <w:pStyle w:val="Heading1"/>
      </w:pPr>
      <w:bookmarkStart w:id="12" w:name="O_67370"/>
      <w:bookmarkEnd w:id="12"/>
      <w:r w:rsidRPr="00955AFE">
        <w:t>Unit Sector(s)</w:t>
      </w:r>
    </w:p>
    <w:tbl>
      <w:tblPr>
        <w:tblW w:w="0" w:type="auto"/>
        <w:tblLayout w:type="fixed"/>
        <w:tblCellMar>
          <w:left w:w="62" w:type="dxa"/>
          <w:right w:w="62" w:type="dxa"/>
        </w:tblCellMar>
        <w:tblLook w:val="0000"/>
      </w:tblPr>
      <w:tblGrid>
        <w:gridCol w:w="2654"/>
        <w:gridCol w:w="5868"/>
      </w:tblGrid>
      <w:tr w:rsidTr="006B3E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13" w:name="O_154519"/>
      <w:bookmarkEnd w:id="13"/>
      <w:r w:rsidRPr="00955AFE">
        <w:t>Competency field</w:t>
      </w:r>
    </w:p>
    <w:tbl>
      <w:tblPr>
        <w:tblW w:w="0" w:type="auto"/>
        <w:tblLayout w:type="fixed"/>
        <w:tblCellMar>
          <w:left w:w="62" w:type="dxa"/>
          <w:right w:w="62" w:type="dxa"/>
        </w:tblCellMar>
        <w:tblLook w:val="0000"/>
      </w:tblPr>
      <w:tblGrid>
        <w:gridCol w:w="2776"/>
        <w:gridCol w:w="5746"/>
      </w:tblGrid>
      <w:tr w:rsidTr="006B3EE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r w:rsidRPr="00955AFE">
              <w:t>Knowledge management - research</w:t>
            </w:r>
          </w:p>
        </w:tc>
      </w:tr>
    </w:tbl>
    <w:p w:rsidR="00000000" w:rsidRPr="00955AFE" w:rsidP="00955AFE">
      <w:pPr>
        <w:pStyle w:val="BodyText"/>
      </w:pPr>
    </w:p>
    <w:p w:rsidR="00000000" w:rsidRPr="00955AFE" w:rsidP="00955AFE">
      <w:pPr>
        <w:pStyle w:val="AllowPageBreak"/>
      </w:pPr>
    </w:p>
    <w:p w:rsidR="00000000" w:rsidRPr="00955AFE" w:rsidP="00955AFE">
      <w:pPr>
        <w:pStyle w:val="Heading1"/>
      </w:pPr>
      <w:bookmarkStart w:id="14" w:name="O_154518"/>
      <w:bookmarkEnd w:id="14"/>
      <w:r w:rsidRPr="00955AFE">
        <w:t>Co-requisite units</w:t>
      </w:r>
    </w:p>
    <w:tbl>
      <w:tblPr>
        <w:tblW w:w="0" w:type="auto"/>
        <w:tblLayout w:type="fixed"/>
        <w:tblCellMar>
          <w:left w:w="62" w:type="dxa"/>
          <w:right w:w="62" w:type="dxa"/>
        </w:tblCellMar>
        <w:tblLook w:val="0000"/>
      </w:tblPr>
      <w:tblGrid>
        <w:gridCol w:w="2641"/>
        <w:gridCol w:w="1322"/>
        <w:gridCol w:w="4559"/>
      </w:tblGrid>
      <w:tr w:rsidTr="006B3E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r w:rsidRPr="00955A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AFE">
            <w:pPr>
              <w:pStyle w:val="BodyText"/>
              <w:rPr>
                <w:lang w:val="en-NZ"/>
              </w:rPr>
            </w:pPr>
          </w:p>
        </w:tc>
      </w:tr>
      <w:tr w:rsidTr="006B3E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AFE" w:rsidP="00955AFE">
            <w:pPr>
              <w:pStyle w:val="BodyText"/>
            </w:pPr>
          </w:p>
        </w:tc>
      </w:tr>
    </w:tbl>
    <w:p w:rsidR="00000000" w:rsidRPr="00955AFE" w:rsidP="00955AFE">
      <w:pPr>
        <w:pStyle w:val="BodyText"/>
      </w:pPr>
    </w:p>
    <w:p w:rsidR="00000000" w:rsidRPr="00955AFE" w:rsidP="00955AFE"/>
    <w:sectPr w:rsidSect="00955A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EEE" w:rsidP="006B3E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EE" w:rsidP="00955A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3EEE" w:rsidP="00955A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3EEE" w:rsidP="00955A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EEE" w:rsidP="006B3E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A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EEE" w:rsidP="00955AFE">
    <w:pPr>
      <w:pStyle w:val="Header"/>
      <w:framePr w:wrap="around"/>
    </w:pPr>
    <w:r>
      <w:fldChar w:fldCharType="begin"/>
    </w:r>
    <w:r>
      <w:instrText xml:space="preserve"> TITLE   \* MERGEFORMAT </w:instrText>
    </w:r>
    <w:r>
      <w:fldChar w:fldCharType="separate"/>
    </w:r>
    <w:r>
      <w:t>BSBRES502A Research legal information using secondary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3EEE" w:rsidP="00955A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84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428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74E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A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5AFE"/>
    <w:pPr>
      <w:spacing w:before="360" w:after="60"/>
      <w:outlineLvl w:val="0"/>
    </w:pPr>
    <w:rPr>
      <w:sz w:val="32"/>
    </w:rPr>
  </w:style>
  <w:style w:type="paragraph" w:styleId="Heading2">
    <w:name w:val="heading 2"/>
    <w:basedOn w:val="HeadingBase"/>
    <w:next w:val="BodyText"/>
    <w:link w:val="Heading2Char"/>
    <w:qFormat/>
    <w:rsid w:val="00955AFE"/>
    <w:pPr>
      <w:keepLines/>
      <w:spacing w:before="240" w:after="120"/>
      <w:outlineLvl w:val="1"/>
    </w:pPr>
    <w:rPr>
      <w:sz w:val="28"/>
      <w:szCs w:val="40"/>
    </w:rPr>
  </w:style>
  <w:style w:type="paragraph" w:styleId="Heading3">
    <w:name w:val="heading 3"/>
    <w:basedOn w:val="HeadingBase"/>
    <w:next w:val="BodyText"/>
    <w:link w:val="Heading3Char"/>
    <w:qFormat/>
    <w:rsid w:val="00955AFE"/>
    <w:pPr>
      <w:spacing w:before="180" w:after="120"/>
      <w:outlineLvl w:val="2"/>
    </w:pPr>
    <w:rPr>
      <w:spacing w:val="-10"/>
      <w:kern w:val="32"/>
    </w:rPr>
  </w:style>
  <w:style w:type="paragraph" w:styleId="Heading4">
    <w:name w:val="heading 4"/>
    <w:basedOn w:val="HeadingBase"/>
    <w:next w:val="BodyText"/>
    <w:link w:val="Heading4Char"/>
    <w:qFormat/>
    <w:rsid w:val="00955AFE"/>
    <w:pPr>
      <w:spacing w:before="160" w:after="120"/>
      <w:outlineLvl w:val="3"/>
    </w:pPr>
    <w:rPr>
      <w:sz w:val="22"/>
    </w:rPr>
  </w:style>
  <w:style w:type="paragraph" w:styleId="Heading5">
    <w:name w:val="heading 5"/>
    <w:basedOn w:val="HeadingBase"/>
    <w:next w:val="Normal"/>
    <w:link w:val="Heading5Char"/>
    <w:qFormat/>
    <w:rsid w:val="00955AFE"/>
    <w:pPr>
      <w:spacing w:before="80"/>
      <w:outlineLvl w:val="4"/>
    </w:pPr>
    <w:rPr>
      <w:color w:val="918585"/>
      <w:sz w:val="20"/>
    </w:rPr>
  </w:style>
  <w:style w:type="paragraph" w:styleId="Heading6">
    <w:name w:val="heading 6"/>
    <w:basedOn w:val="HeadingBase"/>
    <w:next w:val="Normal"/>
    <w:link w:val="Heading6Char"/>
    <w:qFormat/>
    <w:rsid w:val="00955AFE"/>
    <w:pPr>
      <w:spacing w:before="60"/>
      <w:outlineLvl w:val="5"/>
    </w:pPr>
    <w:rPr>
      <w:color w:val="918585"/>
      <w:sz w:val="20"/>
    </w:rPr>
  </w:style>
  <w:style w:type="paragraph" w:styleId="Heading7">
    <w:name w:val="heading 7"/>
    <w:basedOn w:val="Normal"/>
    <w:next w:val="Normal"/>
    <w:link w:val="Heading7Char"/>
    <w:qFormat/>
    <w:rsid w:val="00955AFE"/>
    <w:pPr>
      <w:ind w:left="720"/>
      <w:outlineLvl w:val="6"/>
    </w:pPr>
    <w:rPr>
      <w:i/>
    </w:rPr>
  </w:style>
  <w:style w:type="paragraph" w:styleId="Heading8">
    <w:name w:val="heading 8"/>
    <w:basedOn w:val="Normal"/>
    <w:next w:val="Normal"/>
    <w:link w:val="Heading8Char"/>
    <w:qFormat/>
    <w:rsid w:val="00955AFE"/>
    <w:pPr>
      <w:ind w:left="720"/>
      <w:outlineLvl w:val="7"/>
    </w:pPr>
    <w:rPr>
      <w:i/>
    </w:rPr>
  </w:style>
  <w:style w:type="paragraph" w:styleId="Heading9">
    <w:name w:val="heading 9"/>
    <w:basedOn w:val="Normal"/>
    <w:next w:val="Normal"/>
    <w:link w:val="Heading9Char"/>
    <w:qFormat/>
    <w:rsid w:val="00955AFE"/>
    <w:pPr>
      <w:ind w:left="720"/>
      <w:outlineLvl w:val="8"/>
    </w:pPr>
    <w:rPr>
      <w:i/>
    </w:rPr>
  </w:style>
  <w:style w:type="character" w:default="1" w:styleId="DefaultParagraphFont">
    <w:name w:val="Default Paragraph Font"/>
    <w:uiPriority w:val="1"/>
    <w:unhideWhenUsed/>
    <w:rsid w:val="00955A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AFE"/>
  </w:style>
  <w:style w:type="character" w:customStyle="1" w:styleId="Heading1Char">
    <w:name w:val="Heading 1 Char"/>
    <w:basedOn w:val="DefaultParagraphFont"/>
    <w:link w:val="Heading1"/>
    <w:rsid w:val="00955AFE"/>
    <w:rPr>
      <w:rFonts w:ascii="Times New Roman" w:eastAsia="Times New Roman" w:hAnsi="Times New Roman" w:cs="Times New Roman"/>
      <w:b/>
      <w:sz w:val="32"/>
      <w:szCs w:val="20"/>
      <w:lang w:eastAsia="en-US"/>
    </w:rPr>
  </w:style>
  <w:style w:type="paragraph" w:styleId="BodyText">
    <w:name w:val="Body Text"/>
    <w:basedOn w:val="Normal"/>
    <w:link w:val="BodyTextChar"/>
    <w:rsid w:val="00955A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AFE"/>
    <w:rPr>
      <w:rFonts w:ascii="Times New Roman" w:eastAsia="Times New Roman" w:hAnsi="Times New Roman" w:cs="Times New Roman"/>
      <w:sz w:val="24"/>
      <w:lang w:val="en-US" w:eastAsia="en-US"/>
    </w:rPr>
  </w:style>
  <w:style w:type="paragraph" w:styleId="Footer">
    <w:name w:val="footer"/>
    <w:basedOn w:val="Normal"/>
    <w:link w:val="FooterChar"/>
    <w:rsid w:val="00955A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AFE"/>
    <w:rPr>
      <w:rFonts w:ascii="Times New Roman" w:eastAsia="Times New Roman" w:hAnsi="Times New Roman" w:cs="Times New Roman"/>
      <w:sz w:val="16"/>
      <w:lang w:val="en-US" w:eastAsia="en-US"/>
    </w:rPr>
  </w:style>
  <w:style w:type="paragraph" w:styleId="List">
    <w:name w:val="List"/>
    <w:basedOn w:val="BodyText"/>
    <w:next w:val="BodyText"/>
    <w:rsid w:val="00955AFE"/>
    <w:pPr>
      <w:tabs>
        <w:tab w:val="left" w:pos="340"/>
      </w:tabs>
      <w:spacing w:before="60" w:after="60"/>
      <w:ind w:left="340" w:hanging="340"/>
    </w:pPr>
  </w:style>
  <w:style w:type="paragraph" w:styleId="ListBullet">
    <w:name w:val="List Bullet"/>
    <w:basedOn w:val="List"/>
    <w:rsid w:val="00955AFE"/>
    <w:pPr>
      <w:numPr>
        <w:numId w:val="13"/>
      </w:numPr>
      <w:tabs>
        <w:tab w:val="clear" w:pos="340"/>
      </w:tabs>
      <w:spacing w:before="40" w:after="40"/>
    </w:pPr>
  </w:style>
  <w:style w:type="character" w:customStyle="1" w:styleId="SpecialBold">
    <w:name w:val="Special Bold"/>
    <w:basedOn w:val="DefaultParagraphFont"/>
    <w:rsid w:val="00955AFE"/>
    <w:rPr>
      <w:b/>
      <w:spacing w:val="0"/>
    </w:rPr>
  </w:style>
  <w:style w:type="paragraph" w:styleId="ListBullet2">
    <w:name w:val="List Bullet 2"/>
    <w:basedOn w:val="List2"/>
    <w:rsid w:val="00955AFE"/>
    <w:pPr>
      <w:numPr>
        <w:numId w:val="14"/>
      </w:numPr>
      <w:tabs>
        <w:tab w:val="clear" w:pos="680"/>
      </w:tabs>
    </w:pPr>
  </w:style>
  <w:style w:type="paragraph" w:styleId="Header">
    <w:name w:val="header"/>
    <w:basedOn w:val="Normal"/>
    <w:link w:val="HeaderChar"/>
    <w:rsid w:val="00955A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A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5AFE"/>
    <w:pPr>
      <w:spacing w:before="240" w:after="120"/>
      <w:outlineLvl w:val="0"/>
    </w:pPr>
    <w:rPr>
      <w:rFonts w:ascii="Times New Roman" w:hAnsi="Times New Roman"/>
      <w:b/>
      <w:sz w:val="28"/>
    </w:rPr>
  </w:style>
  <w:style w:type="paragraph" w:customStyle="1" w:styleId="AllowPageBreak">
    <w:name w:val="AllowPageBreak"/>
    <w:rsid w:val="00955A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5AFE"/>
    <w:pPr>
      <w:tabs>
        <w:tab w:val="left" w:pos="680"/>
      </w:tabs>
      <w:spacing w:before="60" w:after="60"/>
      <w:ind w:left="680" w:hanging="340"/>
    </w:pPr>
  </w:style>
  <w:style w:type="character" w:customStyle="1" w:styleId="BoldandItalics">
    <w:name w:val="Bold and Italics"/>
    <w:qFormat/>
    <w:rsid w:val="00955AFE"/>
    <w:rPr>
      <w:b/>
      <w:i/>
      <w:u w:val="none"/>
    </w:rPr>
  </w:style>
  <w:style w:type="character" w:customStyle="1" w:styleId="Heading2Char">
    <w:name w:val="Heading 2 Char"/>
    <w:basedOn w:val="DefaultParagraphFont"/>
    <w:link w:val="Heading2"/>
    <w:rsid w:val="00955A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A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A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A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A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A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5A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5AFE"/>
    <w:rPr>
      <w:rFonts w:ascii="Courier New" w:eastAsia="Times New Roman" w:hAnsi="Courier New" w:cs="Times New Roman"/>
      <w:i/>
      <w:szCs w:val="20"/>
      <w:lang w:val="en-US" w:eastAsia="en-US"/>
    </w:rPr>
  </w:style>
  <w:style w:type="paragraph" w:customStyle="1" w:styleId="HeadingBase">
    <w:name w:val="Heading Base"/>
    <w:rsid w:val="00955A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AFE"/>
    <w:pPr>
      <w:tabs>
        <w:tab w:val="right" w:leader="dot" w:pos="9072"/>
      </w:tabs>
      <w:ind w:left="567"/>
    </w:pPr>
    <w:rPr>
      <w:szCs w:val="22"/>
    </w:rPr>
  </w:style>
  <w:style w:type="paragraph" w:customStyle="1" w:styleId="TOCBase">
    <w:name w:val="TOC Base"/>
    <w:rsid w:val="00955A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AFE"/>
    <w:pPr>
      <w:tabs>
        <w:tab w:val="right" w:leader="dot" w:pos="9072"/>
      </w:tabs>
      <w:spacing w:before="40" w:after="40"/>
      <w:ind w:left="284"/>
    </w:pPr>
    <w:rPr>
      <w:rFonts w:ascii="Times New Roman" w:hAnsi="Times New Roman"/>
    </w:rPr>
  </w:style>
  <w:style w:type="paragraph" w:styleId="TOC1">
    <w:name w:val="toc 1"/>
    <w:basedOn w:val="TOCBase"/>
    <w:next w:val="Normal"/>
    <w:rsid w:val="00955A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5AFE"/>
    <w:pPr>
      <w:spacing w:before="5040"/>
      <w:jc w:val="center"/>
    </w:pPr>
    <w:rPr>
      <w:sz w:val="48"/>
      <w:szCs w:val="72"/>
      <w:lang w:val="en-US"/>
    </w:rPr>
  </w:style>
  <w:style w:type="character" w:customStyle="1" w:styleId="TitleChar">
    <w:name w:val="Title Char"/>
    <w:basedOn w:val="DefaultParagraphFont"/>
    <w:link w:val="Title"/>
    <w:rsid w:val="00955A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AFE"/>
    <w:pPr>
      <w:tabs>
        <w:tab w:val="left" w:pos="3600"/>
        <w:tab w:val="left" w:pos="3958"/>
      </w:tabs>
    </w:pPr>
  </w:style>
  <w:style w:type="paragraph" w:customStyle="1" w:styleId="Note">
    <w:name w:val="Note"/>
    <w:basedOn w:val="BodyText"/>
    <w:rsid w:val="00955A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AFE"/>
    <w:pPr>
      <w:framePr w:wrap="auto" w:hAnchor="text" w:y="6049"/>
    </w:pPr>
    <w:rPr>
      <w:color w:val="000000"/>
      <w:sz w:val="40"/>
    </w:rPr>
  </w:style>
  <w:style w:type="paragraph" w:customStyle="1" w:styleId="TOCTitle">
    <w:name w:val="TOCTitle"/>
    <w:basedOn w:val="Heading1"/>
    <w:rsid w:val="00955AFE"/>
    <w:pPr>
      <w:spacing w:after="240"/>
      <w:jc w:val="center"/>
      <w:outlineLvl w:val="9"/>
    </w:pPr>
    <w:rPr>
      <w:caps/>
    </w:rPr>
  </w:style>
  <w:style w:type="paragraph" w:customStyle="1" w:styleId="Version">
    <w:name w:val="Version"/>
    <w:rsid w:val="00955A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AFE"/>
    <w:pPr>
      <w:keepNext w:val="0"/>
      <w:tabs>
        <w:tab w:val="right" w:pos="4176"/>
      </w:tabs>
      <w:ind w:left="198" w:hanging="198"/>
    </w:pPr>
    <w:rPr>
      <w:rFonts w:ascii="Garamond" w:hAnsi="Garamond"/>
    </w:rPr>
  </w:style>
  <w:style w:type="paragraph" w:styleId="IndexHeading">
    <w:name w:val="index heading"/>
    <w:basedOn w:val="Normal"/>
    <w:next w:val="Index1"/>
    <w:semiHidden/>
    <w:rsid w:val="00955AFE"/>
    <w:pPr>
      <w:spacing w:before="120" w:after="120"/>
    </w:pPr>
    <w:rPr>
      <w:rFonts w:ascii="Arial" w:hAnsi="Arial"/>
      <w:b/>
      <w:color w:val="918585"/>
      <w:sz w:val="24"/>
    </w:rPr>
  </w:style>
  <w:style w:type="paragraph" w:customStyle="1" w:styleId="Chapter">
    <w:name w:val="Chapter"/>
    <w:basedOn w:val="Normal"/>
    <w:rsid w:val="00955AFE"/>
    <w:pPr>
      <w:spacing w:before="240"/>
    </w:pPr>
    <w:rPr>
      <w:rFonts w:ascii="Times New Roman" w:hAnsi="Times New Roman"/>
      <w:smallCaps/>
      <w:spacing w:val="80"/>
      <w:sz w:val="28"/>
    </w:rPr>
  </w:style>
  <w:style w:type="paragraph" w:customStyle="1" w:styleId="InChapter">
    <w:name w:val="InChapter"/>
    <w:basedOn w:val="Heading3"/>
    <w:rsid w:val="00955AFE"/>
    <w:pPr>
      <w:spacing w:after="240"/>
      <w:outlineLvl w:val="9"/>
    </w:pPr>
    <w:rPr>
      <w:noProof/>
    </w:rPr>
  </w:style>
  <w:style w:type="paragraph" w:styleId="Index2">
    <w:name w:val="index 2"/>
    <w:basedOn w:val="Normal"/>
    <w:next w:val="Normal"/>
    <w:semiHidden/>
    <w:rsid w:val="00955AFE"/>
    <w:pPr>
      <w:tabs>
        <w:tab w:val="right" w:pos="4176"/>
      </w:tabs>
      <w:ind w:left="568" w:hanging="284"/>
    </w:pPr>
    <w:rPr>
      <w:rFonts w:ascii="Garamond" w:hAnsi="Garamond"/>
    </w:rPr>
  </w:style>
  <w:style w:type="paragraph" w:customStyle="1" w:styleId="Byline">
    <w:name w:val="Byline"/>
    <w:rsid w:val="00955A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AFE"/>
    <w:pPr>
      <w:tabs>
        <w:tab w:val="clear" w:pos="3600"/>
        <w:tab w:val="clear" w:pos="3958"/>
      </w:tabs>
      <w:jc w:val="right"/>
    </w:pPr>
  </w:style>
  <w:style w:type="character" w:styleId="Emphasis">
    <w:name w:val="Emphasis"/>
    <w:basedOn w:val="DefaultParagraphFont"/>
    <w:qFormat/>
    <w:rsid w:val="00955AFE"/>
    <w:rPr>
      <w:i/>
    </w:rPr>
  </w:style>
  <w:style w:type="paragraph" w:styleId="Caption">
    <w:name w:val="caption"/>
    <w:basedOn w:val="BodyText"/>
    <w:next w:val="Normal"/>
    <w:qFormat/>
    <w:rsid w:val="00955AFE"/>
    <w:pPr>
      <w:framePr w:w="2268" w:hSpace="181" w:vSpace="181" w:wrap="around" w:vAnchor="text" w:hAnchor="page" w:x="1135" w:y="285" w:anchorLock="1"/>
    </w:pPr>
    <w:rPr>
      <w:i/>
    </w:rPr>
  </w:style>
  <w:style w:type="paragraph" w:customStyle="1" w:styleId="MiniTOCTitle">
    <w:name w:val="MiniTOCTitle"/>
    <w:basedOn w:val="Heading4"/>
    <w:rsid w:val="00955AFE"/>
    <w:pPr>
      <w:spacing w:before="240"/>
      <w:outlineLvl w:val="9"/>
    </w:pPr>
    <w:rPr>
      <w:noProof/>
      <w:sz w:val="24"/>
    </w:rPr>
  </w:style>
  <w:style w:type="paragraph" w:customStyle="1" w:styleId="MiniTOCItem">
    <w:name w:val="MiniTOCItem"/>
    <w:basedOn w:val="ListBullet"/>
    <w:rsid w:val="00955AFE"/>
    <w:pPr>
      <w:numPr>
        <w:numId w:val="0"/>
      </w:numPr>
      <w:tabs>
        <w:tab w:val="right" w:leader="dot" w:pos="6521"/>
      </w:tabs>
      <w:spacing w:before="0" w:after="0"/>
    </w:pPr>
  </w:style>
  <w:style w:type="paragraph" w:customStyle="1" w:styleId="TOFTitle">
    <w:name w:val="TOFTitle"/>
    <w:basedOn w:val="TOCTitle"/>
    <w:rsid w:val="00955AFE"/>
  </w:style>
  <w:style w:type="paragraph" w:styleId="TableofFigures">
    <w:name w:val="table of figures"/>
    <w:basedOn w:val="Normal"/>
    <w:next w:val="Normal"/>
    <w:semiHidden/>
    <w:rsid w:val="00955AFE"/>
    <w:pPr>
      <w:tabs>
        <w:tab w:val="right" w:leader="dot" w:pos="9072"/>
      </w:tabs>
      <w:ind w:left="970" w:hanging="403"/>
    </w:pPr>
    <w:rPr>
      <w:rFonts w:ascii="Times New Roman" w:hAnsi="Times New Roman"/>
      <w:b/>
    </w:rPr>
  </w:style>
  <w:style w:type="paragraph" w:styleId="ListNumber">
    <w:name w:val="List Number"/>
    <w:basedOn w:val="List"/>
    <w:rsid w:val="00955AFE"/>
    <w:pPr>
      <w:numPr>
        <w:numId w:val="11"/>
      </w:numPr>
    </w:pPr>
  </w:style>
  <w:style w:type="character" w:customStyle="1" w:styleId="WingdingSymbols">
    <w:name w:val="Wingding Symbols"/>
    <w:rsid w:val="00955AFE"/>
    <w:rPr>
      <w:rFonts w:ascii="Wingdings" w:hAnsi="Wingdings"/>
    </w:rPr>
  </w:style>
  <w:style w:type="paragraph" w:customStyle="1" w:styleId="TableHeading">
    <w:name w:val="Table Heading"/>
    <w:basedOn w:val="HeadingBase"/>
    <w:rsid w:val="00955AFE"/>
    <w:pPr>
      <w:keepLines/>
      <w:pBdr>
        <w:bottom w:val="single" w:sz="6" w:space="1" w:color="918585"/>
      </w:pBdr>
      <w:spacing w:before="240"/>
    </w:pPr>
  </w:style>
  <w:style w:type="character" w:customStyle="1" w:styleId="HotSpot">
    <w:name w:val="HotSpot"/>
    <w:rsid w:val="00955AFE"/>
    <w:rPr>
      <w:color w:val="0033CC"/>
      <w:u w:val="none"/>
    </w:rPr>
  </w:style>
  <w:style w:type="paragraph" w:customStyle="1" w:styleId="BodyTextRight">
    <w:name w:val="Body Text Right"/>
    <w:basedOn w:val="BodyText"/>
    <w:rsid w:val="00955AFE"/>
    <w:pPr>
      <w:spacing w:before="0" w:after="0"/>
      <w:jc w:val="right"/>
    </w:pPr>
  </w:style>
  <w:style w:type="paragraph" w:styleId="Index3">
    <w:name w:val="index 3"/>
    <w:basedOn w:val="ListNumber2"/>
    <w:next w:val="Normal"/>
    <w:semiHidden/>
    <w:rsid w:val="00955AFE"/>
    <w:pPr>
      <w:numPr>
        <w:numId w:val="0"/>
      </w:numPr>
      <w:tabs>
        <w:tab w:val="right" w:leader="dot" w:pos="4176"/>
      </w:tabs>
    </w:pPr>
  </w:style>
  <w:style w:type="paragraph" w:styleId="ListNumber2">
    <w:name w:val="List Number 2"/>
    <w:basedOn w:val="List2"/>
    <w:rsid w:val="00955AFE"/>
    <w:pPr>
      <w:numPr>
        <w:numId w:val="10"/>
      </w:numPr>
      <w:tabs>
        <w:tab w:val="clear" w:pos="1060"/>
      </w:tabs>
    </w:pPr>
  </w:style>
  <w:style w:type="paragraph" w:customStyle="1" w:styleId="MarginNote">
    <w:name w:val="Margin Note"/>
    <w:basedOn w:val="BodyText"/>
    <w:rsid w:val="00955A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A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A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5AFE"/>
    <w:rPr>
      <w:sz w:val="32"/>
    </w:rPr>
  </w:style>
  <w:style w:type="paragraph" w:customStyle="1" w:styleId="HeadingProcedure">
    <w:name w:val="Heading Procedure"/>
    <w:basedOn w:val="HeadingBase"/>
    <w:next w:val="Normal"/>
    <w:rsid w:val="00955AFE"/>
    <w:pPr>
      <w:tabs>
        <w:tab w:val="left" w:pos="0"/>
      </w:tabs>
      <w:spacing w:before="120" w:after="60"/>
    </w:pPr>
    <w:rPr>
      <w:i/>
      <w:color w:val="918585"/>
      <w:sz w:val="22"/>
    </w:rPr>
  </w:style>
  <w:style w:type="paragraph" w:customStyle="1" w:styleId="TableBodyText">
    <w:name w:val="Table Body Text"/>
    <w:basedOn w:val="BodyText"/>
    <w:rsid w:val="00955AFE"/>
    <w:pPr>
      <w:spacing w:before="60" w:after="60"/>
    </w:pPr>
  </w:style>
  <w:style w:type="paragraph" w:styleId="ListContinue">
    <w:name w:val="List Continue"/>
    <w:basedOn w:val="List"/>
    <w:rsid w:val="00955AFE"/>
    <w:pPr>
      <w:ind w:firstLine="0"/>
    </w:pPr>
  </w:style>
  <w:style w:type="paragraph" w:customStyle="1" w:styleId="ListNote">
    <w:name w:val="List Note"/>
    <w:basedOn w:val="List"/>
    <w:rsid w:val="00955AFE"/>
    <w:pPr>
      <w:pBdr>
        <w:top w:val="single" w:sz="6" w:space="2" w:color="918585"/>
        <w:bottom w:val="single" w:sz="6" w:space="2" w:color="918585"/>
      </w:pBdr>
      <w:tabs>
        <w:tab w:val="left" w:pos="1021"/>
      </w:tabs>
      <w:ind w:firstLine="0"/>
    </w:pPr>
  </w:style>
  <w:style w:type="paragraph" w:customStyle="1" w:styleId="Warning">
    <w:name w:val="Warning"/>
    <w:basedOn w:val="BodyText"/>
    <w:rsid w:val="00955AFE"/>
    <w:pPr>
      <w:shd w:val="clear" w:color="auto" w:fill="D9D9D9"/>
      <w:tabs>
        <w:tab w:val="left" w:pos="992"/>
      </w:tabs>
      <w:ind w:left="119" w:right="119"/>
    </w:pPr>
    <w:rPr>
      <w:sz w:val="20"/>
    </w:rPr>
  </w:style>
  <w:style w:type="paragraph" w:customStyle="1" w:styleId="MarginIcons">
    <w:name w:val="Margin Icons"/>
    <w:basedOn w:val="BodyText"/>
    <w:rsid w:val="00955A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AFE"/>
    <w:rPr>
      <w:rFonts w:ascii="Courier New" w:hAnsi="Courier New"/>
    </w:rPr>
  </w:style>
  <w:style w:type="paragraph" w:customStyle="1" w:styleId="NoteBullet">
    <w:name w:val="Note Bullet"/>
    <w:basedOn w:val="Note"/>
    <w:rsid w:val="00955AFE"/>
    <w:pPr>
      <w:tabs>
        <w:tab w:val="clear" w:pos="680"/>
      </w:tabs>
      <w:spacing w:before="60" w:after="60"/>
    </w:pPr>
  </w:style>
  <w:style w:type="paragraph" w:customStyle="1" w:styleId="SubHeading2">
    <w:name w:val="SubHeading2"/>
    <w:basedOn w:val="HeadingBase"/>
    <w:rsid w:val="00955AFE"/>
    <w:pPr>
      <w:spacing w:before="240" w:after="60"/>
    </w:pPr>
    <w:rPr>
      <w:sz w:val="20"/>
    </w:rPr>
  </w:style>
  <w:style w:type="paragraph" w:customStyle="1" w:styleId="SubHeading1">
    <w:name w:val="SubHeading1"/>
    <w:basedOn w:val="HeadingBase"/>
    <w:rsid w:val="00955AFE"/>
    <w:pPr>
      <w:spacing w:before="240" w:after="60"/>
    </w:pPr>
    <w:rPr>
      <w:color w:val="918585"/>
      <w:sz w:val="22"/>
    </w:rPr>
  </w:style>
  <w:style w:type="paragraph" w:customStyle="1" w:styleId="SideHeading">
    <w:name w:val="Side Heading"/>
    <w:basedOn w:val="HeadingBase"/>
    <w:rsid w:val="00955A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AFE"/>
    <w:pPr>
      <w:numPr>
        <w:numId w:val="12"/>
      </w:numPr>
    </w:pPr>
  </w:style>
  <w:style w:type="paragraph" w:styleId="PlainText">
    <w:name w:val="Plain Text"/>
    <w:basedOn w:val="Normal"/>
    <w:link w:val="PlainTextChar"/>
    <w:rsid w:val="00955AFE"/>
    <w:rPr>
      <w:sz w:val="20"/>
    </w:rPr>
  </w:style>
  <w:style w:type="character" w:customStyle="1" w:styleId="PlainTextChar">
    <w:name w:val="Plain Text Char"/>
    <w:basedOn w:val="DefaultParagraphFont"/>
    <w:link w:val="PlainText"/>
    <w:rsid w:val="00955A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5AFE"/>
    <w:rPr>
      <w:b/>
      <w:smallCaps/>
    </w:rPr>
  </w:style>
  <w:style w:type="paragraph" w:customStyle="1" w:styleId="TableListNumber">
    <w:name w:val="Table List Number"/>
    <w:basedOn w:val="ListNumber"/>
    <w:rsid w:val="00955AFE"/>
    <w:pPr>
      <w:numPr>
        <w:numId w:val="0"/>
      </w:numPr>
    </w:pPr>
  </w:style>
  <w:style w:type="paragraph" w:styleId="TOC4">
    <w:name w:val="toc 4"/>
    <w:basedOn w:val="TOCBase"/>
    <w:next w:val="Normal"/>
    <w:semiHidden/>
    <w:rsid w:val="00955AFE"/>
    <w:pPr>
      <w:tabs>
        <w:tab w:val="right" w:leader="dot" w:pos="9071"/>
      </w:tabs>
      <w:ind w:left="1701"/>
    </w:pPr>
  </w:style>
  <w:style w:type="paragraph" w:customStyle="1" w:styleId="ListAlpha">
    <w:name w:val="List Alpha"/>
    <w:basedOn w:val="List"/>
    <w:rsid w:val="00955AFE"/>
    <w:pPr>
      <w:numPr>
        <w:numId w:val="9"/>
      </w:numPr>
    </w:pPr>
  </w:style>
  <w:style w:type="paragraph" w:customStyle="1" w:styleId="ListAlpha2">
    <w:name w:val="List Alpha 2"/>
    <w:basedOn w:val="List2"/>
    <w:rsid w:val="00955AFE"/>
    <w:pPr>
      <w:numPr>
        <w:numId w:val="8"/>
      </w:numPr>
    </w:pPr>
  </w:style>
  <w:style w:type="paragraph" w:styleId="List3">
    <w:name w:val="List 3"/>
    <w:basedOn w:val="BodyText"/>
    <w:rsid w:val="00955AFE"/>
    <w:pPr>
      <w:tabs>
        <w:tab w:val="left" w:pos="1021"/>
      </w:tabs>
      <w:spacing w:before="60" w:after="60"/>
      <w:ind w:left="1020" w:hanging="340"/>
    </w:pPr>
  </w:style>
  <w:style w:type="paragraph" w:styleId="List4">
    <w:name w:val="List 4"/>
    <w:basedOn w:val="BodyText"/>
    <w:rsid w:val="00955AFE"/>
    <w:pPr>
      <w:tabs>
        <w:tab w:val="left" w:pos="1361"/>
      </w:tabs>
      <w:spacing w:before="60" w:after="60"/>
      <w:ind w:left="1361" w:hanging="340"/>
    </w:pPr>
  </w:style>
  <w:style w:type="paragraph" w:styleId="List5">
    <w:name w:val="List 5"/>
    <w:basedOn w:val="BodyText"/>
    <w:rsid w:val="00955AFE"/>
    <w:pPr>
      <w:tabs>
        <w:tab w:val="left" w:pos="1701"/>
      </w:tabs>
      <w:spacing w:before="60" w:after="60"/>
      <w:ind w:left="1701" w:hanging="340"/>
    </w:pPr>
  </w:style>
  <w:style w:type="paragraph" w:styleId="ListBullet3">
    <w:name w:val="List Bullet 3"/>
    <w:basedOn w:val="List3"/>
    <w:rsid w:val="00955AFE"/>
    <w:pPr>
      <w:numPr>
        <w:numId w:val="15"/>
      </w:numPr>
      <w:tabs>
        <w:tab w:val="clear" w:pos="1021"/>
      </w:tabs>
      <w:ind w:left="1037" w:hanging="357"/>
    </w:pPr>
  </w:style>
  <w:style w:type="paragraph" w:styleId="ListBullet4">
    <w:name w:val="List Bullet 4"/>
    <w:basedOn w:val="List4"/>
    <w:rsid w:val="00955AFE"/>
    <w:pPr>
      <w:numPr>
        <w:numId w:val="3"/>
      </w:numPr>
    </w:pPr>
  </w:style>
  <w:style w:type="paragraph" w:styleId="ListBullet5">
    <w:name w:val="List Bullet 5"/>
    <w:basedOn w:val="List5"/>
    <w:rsid w:val="00955AFE"/>
    <w:pPr>
      <w:numPr>
        <w:numId w:val="4"/>
      </w:numPr>
    </w:pPr>
  </w:style>
  <w:style w:type="paragraph" w:styleId="ListContinue2">
    <w:name w:val="List Continue 2"/>
    <w:basedOn w:val="List2"/>
    <w:rsid w:val="00955AFE"/>
    <w:pPr>
      <w:ind w:firstLine="0"/>
    </w:pPr>
  </w:style>
  <w:style w:type="paragraph" w:styleId="ListContinue3">
    <w:name w:val="List Continue 3"/>
    <w:basedOn w:val="List3"/>
    <w:rsid w:val="00955AFE"/>
    <w:pPr>
      <w:ind w:left="1021" w:firstLine="0"/>
    </w:pPr>
  </w:style>
  <w:style w:type="paragraph" w:styleId="ListContinue4">
    <w:name w:val="List Continue 4"/>
    <w:basedOn w:val="List4"/>
    <w:rsid w:val="00955AFE"/>
    <w:pPr>
      <w:ind w:firstLine="0"/>
    </w:pPr>
  </w:style>
  <w:style w:type="paragraph" w:styleId="ListContinue5">
    <w:name w:val="List Continue 5"/>
    <w:basedOn w:val="List5"/>
    <w:rsid w:val="00955AFE"/>
    <w:pPr>
      <w:ind w:firstLine="0"/>
    </w:pPr>
  </w:style>
  <w:style w:type="paragraph" w:styleId="ListNumber3">
    <w:name w:val="List Number 3"/>
    <w:basedOn w:val="List3"/>
    <w:rsid w:val="00955AFE"/>
    <w:pPr>
      <w:numPr>
        <w:numId w:val="5"/>
      </w:numPr>
    </w:pPr>
  </w:style>
  <w:style w:type="paragraph" w:styleId="ListNumber4">
    <w:name w:val="List Number 4"/>
    <w:basedOn w:val="List4"/>
    <w:rsid w:val="00955AFE"/>
    <w:pPr>
      <w:numPr>
        <w:numId w:val="6"/>
      </w:numPr>
    </w:pPr>
  </w:style>
  <w:style w:type="paragraph" w:styleId="ListNumber5">
    <w:name w:val="List Number 5"/>
    <w:basedOn w:val="List5"/>
    <w:rsid w:val="00955AFE"/>
    <w:pPr>
      <w:numPr>
        <w:numId w:val="7"/>
      </w:numPr>
    </w:pPr>
  </w:style>
  <w:style w:type="paragraph" w:styleId="BlockText">
    <w:name w:val="Block Text"/>
    <w:basedOn w:val="Normal"/>
    <w:rsid w:val="00955AFE"/>
    <w:pPr>
      <w:spacing w:after="120"/>
      <w:ind w:left="1440" w:right="1440"/>
    </w:pPr>
  </w:style>
  <w:style w:type="character" w:customStyle="1" w:styleId="Subscript">
    <w:name w:val="Subscript"/>
    <w:basedOn w:val="DefaultParagraphFont"/>
    <w:rsid w:val="00955AFE"/>
    <w:rPr>
      <w:sz w:val="16"/>
      <w:vertAlign w:val="subscript"/>
    </w:rPr>
  </w:style>
  <w:style w:type="character" w:customStyle="1" w:styleId="Superscript">
    <w:name w:val="Superscript"/>
    <w:basedOn w:val="DefaultParagraphFont"/>
    <w:rsid w:val="00955AFE"/>
    <w:rPr>
      <w:sz w:val="16"/>
      <w:vertAlign w:val="superscript"/>
    </w:rPr>
  </w:style>
  <w:style w:type="character" w:customStyle="1" w:styleId="Symbols">
    <w:name w:val="Symbols"/>
    <w:basedOn w:val="DefaultParagraphFont"/>
    <w:rsid w:val="00955AFE"/>
    <w:rPr>
      <w:rFonts w:ascii="Symbol" w:hAnsi="Symbol"/>
    </w:rPr>
  </w:style>
  <w:style w:type="character" w:customStyle="1" w:styleId="MenuOptions">
    <w:name w:val="Menu Options"/>
    <w:basedOn w:val="DefaultParagraphFont"/>
    <w:rsid w:val="00955AFE"/>
    <w:rPr>
      <w:rFonts w:ascii="Arial Narrow" w:hAnsi="Arial Narrow"/>
      <w:smallCaps/>
    </w:rPr>
  </w:style>
  <w:style w:type="character" w:customStyle="1" w:styleId="Buttons">
    <w:name w:val="Buttons"/>
    <w:basedOn w:val="DefaultParagraphFont"/>
    <w:rsid w:val="00955AFE"/>
    <w:rPr>
      <w:b/>
    </w:rPr>
  </w:style>
  <w:style w:type="character" w:customStyle="1" w:styleId="Underlined">
    <w:name w:val="Underlined"/>
    <w:basedOn w:val="DefaultParagraphFont"/>
    <w:rsid w:val="00955AFE"/>
    <w:rPr>
      <w:u w:val="single"/>
    </w:rPr>
  </w:style>
  <w:style w:type="paragraph" w:customStyle="1" w:styleId="TableBodyTextRight">
    <w:name w:val="Table Body Text Right"/>
    <w:basedOn w:val="TableBodyText"/>
    <w:rsid w:val="00955AFE"/>
    <w:pPr>
      <w:widowControl w:val="0"/>
      <w:autoSpaceDE w:val="0"/>
      <w:autoSpaceDN w:val="0"/>
      <w:adjustRightInd w:val="0"/>
      <w:jc w:val="right"/>
    </w:pPr>
    <w:rPr>
      <w:rFonts w:cs="Arial"/>
      <w:szCs w:val="18"/>
    </w:rPr>
  </w:style>
  <w:style w:type="paragraph" w:customStyle="1" w:styleId="CopyrightText">
    <w:name w:val="Copyright Text"/>
    <w:basedOn w:val="BodyText"/>
    <w:rsid w:val="00955AFE"/>
    <w:rPr>
      <w:sz w:val="18"/>
    </w:rPr>
  </w:style>
  <w:style w:type="paragraph" w:customStyle="1" w:styleId="BodySmallRight">
    <w:name w:val="Body Small Right"/>
    <w:basedOn w:val="BodyTextRight"/>
    <w:rsid w:val="00955AFE"/>
    <w:rPr>
      <w:sz w:val="18"/>
      <w:szCs w:val="18"/>
    </w:rPr>
  </w:style>
  <w:style w:type="paragraph" w:customStyle="1" w:styleId="MarginEdition">
    <w:name w:val="Margin Edition"/>
    <w:basedOn w:val="MarginNote"/>
    <w:rsid w:val="00955AFE"/>
    <w:pPr>
      <w:spacing w:before="0" w:after="0"/>
    </w:pPr>
    <w:rPr>
      <w:rFonts w:ascii="Times New Roman" w:hAnsi="Times New Roman"/>
      <w:color w:val="999999"/>
    </w:rPr>
  </w:style>
  <w:style w:type="paragraph" w:customStyle="1" w:styleId="Spacer">
    <w:name w:val="Spacer"/>
    <w:basedOn w:val="Normal"/>
    <w:rsid w:val="00955AFE"/>
    <w:rPr>
      <w:sz w:val="2"/>
      <w:szCs w:val="2"/>
    </w:rPr>
  </w:style>
  <w:style w:type="character" w:customStyle="1" w:styleId="Small">
    <w:name w:val="Small"/>
    <w:basedOn w:val="DefaultParagraphFont"/>
    <w:rsid w:val="00955AFE"/>
    <w:rPr>
      <w:sz w:val="16"/>
    </w:rPr>
  </w:style>
  <w:style w:type="paragraph" w:customStyle="1" w:styleId="WideTable">
    <w:name w:val="Wide Table"/>
    <w:basedOn w:val="Normal"/>
    <w:rsid w:val="00955AFE"/>
    <w:pPr>
      <w:ind w:left="-1418"/>
    </w:pPr>
    <w:rPr>
      <w:sz w:val="2"/>
      <w:szCs w:val="2"/>
    </w:rPr>
  </w:style>
  <w:style w:type="character" w:styleId="PageNumber">
    <w:name w:val="page number"/>
    <w:basedOn w:val="DefaultParagraphFont"/>
    <w:rsid w:val="00955AFE"/>
  </w:style>
  <w:style w:type="paragraph" w:styleId="Quote">
    <w:name w:val="Quote"/>
    <w:basedOn w:val="Heading1"/>
    <w:link w:val="QuoteChar"/>
    <w:qFormat/>
    <w:rsid w:val="00955AFE"/>
    <w:rPr>
      <w:b w:val="0"/>
      <w:sz w:val="72"/>
      <w:szCs w:val="72"/>
      <w:lang w:val="en-NZ"/>
    </w:rPr>
  </w:style>
  <w:style w:type="character" w:customStyle="1" w:styleId="QuoteChar">
    <w:name w:val="Quote Char"/>
    <w:basedOn w:val="DefaultParagraphFont"/>
    <w:link w:val="Quote"/>
    <w:rsid w:val="00955A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AFE"/>
    <w:pPr>
      <w:pageBreakBefore/>
    </w:pPr>
  </w:style>
  <w:style w:type="paragraph" w:customStyle="1" w:styleId="Border">
    <w:name w:val="Border"/>
    <w:basedOn w:val="Normal"/>
    <w:qFormat/>
    <w:rsid w:val="00955A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AFE"/>
    <w:rPr>
      <w:b/>
      <w:bCs/>
      <w:i/>
      <w:iCs/>
      <w:color w:val="auto"/>
    </w:rPr>
  </w:style>
  <w:style w:type="paragraph" w:styleId="IntenseQuote">
    <w:name w:val="Intense Quote"/>
    <w:basedOn w:val="Normal"/>
    <w:next w:val="Normal"/>
    <w:link w:val="IntenseQuoteChar"/>
    <w:uiPriority w:val="30"/>
    <w:qFormat/>
    <w:rsid w:val="00955A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A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5AFE"/>
    <w:rPr>
      <w:smallCaps/>
      <w:color w:val="auto"/>
      <w:u w:val="single"/>
    </w:rPr>
  </w:style>
  <w:style w:type="character" w:styleId="IntenseReference">
    <w:name w:val="Intense Reference"/>
    <w:basedOn w:val="DefaultParagraphFont"/>
    <w:uiPriority w:val="32"/>
    <w:qFormat/>
    <w:rsid w:val="00955AFE"/>
    <w:rPr>
      <w:b/>
      <w:bCs/>
      <w:smallCaps/>
      <w:color w:val="auto"/>
      <w:spacing w:val="5"/>
      <w:u w:val="single"/>
    </w:rPr>
  </w:style>
  <w:style w:type="paragraph" w:customStyle="1" w:styleId="2ColumnHeading">
    <w:name w:val="2Column Heading"/>
    <w:basedOn w:val="BodyText"/>
    <w:qFormat/>
    <w:rsid w:val="00955AFE"/>
    <w:pPr>
      <w:spacing w:after="60"/>
      <w:ind w:left="-2268"/>
    </w:pPr>
    <w:rPr>
      <w:b/>
    </w:rPr>
  </w:style>
  <w:style w:type="paragraph" w:customStyle="1" w:styleId="Heading1TOC">
    <w:name w:val="Heading1 TOC"/>
    <w:basedOn w:val="Normal"/>
    <w:qFormat/>
    <w:rsid w:val="00955AFE"/>
    <w:pPr>
      <w:spacing w:before="240" w:after="120"/>
    </w:pPr>
    <w:rPr>
      <w:rFonts w:ascii="Times New Roman" w:hAnsi="Times New Roman"/>
      <w:b/>
      <w:sz w:val="32"/>
    </w:rPr>
  </w:style>
  <w:style w:type="paragraph" w:customStyle="1" w:styleId="Heading2TOC">
    <w:name w:val="Heading2 TOC"/>
    <w:basedOn w:val="Normal"/>
    <w:qFormat/>
    <w:rsid w:val="00955AFE"/>
    <w:pPr>
      <w:spacing w:before="240" w:after="60"/>
    </w:pPr>
    <w:rPr>
      <w:rFonts w:ascii="Times New Roman" w:hAnsi="Times New Roman"/>
      <w:b/>
      <w:sz w:val="28"/>
    </w:rPr>
  </w:style>
  <w:style w:type="character" w:customStyle="1" w:styleId="Underline">
    <w:name w:val="Underline"/>
    <w:basedOn w:val="DefaultParagraphFont"/>
    <w:qFormat/>
    <w:rsid w:val="00955AFE"/>
    <w:rPr>
      <w:u w:val="single"/>
    </w:rPr>
  </w:style>
  <w:style w:type="paragraph" w:styleId="BalloonText">
    <w:name w:val="Balloon Text"/>
    <w:basedOn w:val="Normal"/>
    <w:link w:val="BalloonTextChar"/>
    <w:rsid w:val="00955AFE"/>
    <w:rPr>
      <w:rFonts w:ascii="Tahoma" w:hAnsi="Tahoma" w:cs="Tahoma"/>
      <w:sz w:val="16"/>
      <w:szCs w:val="16"/>
    </w:rPr>
  </w:style>
  <w:style w:type="character" w:customStyle="1" w:styleId="BalloonTextChar">
    <w:name w:val="Balloon Text Char"/>
    <w:basedOn w:val="DefaultParagraphFont"/>
    <w:link w:val="BalloonText"/>
    <w:rsid w:val="00955A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5A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A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1211</Words>
  <Characters>7740</Characters>
  <Application>Microsoft Office Word</Application>
  <DocSecurity>0</DocSecurity>
  <Lines>289</Lines>
  <Paragraphs>167</Paragraphs>
  <ScaleCrop>false</ScaleCrop>
  <Company>Author-it Software Corporation Ltd.</Company>
  <LinksUpToDate>false</LinksUpToDate>
  <CharactersWithSpaces>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BSBRES502A Research legal information using secondary sources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2012-05-26T14:12:00Z</dcterms:created>
  <dcterms:modified xsi:type="dcterms:W3CDTF">2012-05-26T14:12:00Z</dcterms:modified>
</cp:coreProperties>
</file>