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CB9" w:rsidP="00542CB9">
      <w:pPr>
        <w:pStyle w:val="Title"/>
      </w:pPr>
      <w:r>
        <w:fldChar w:fldCharType="begin"/>
      </w:r>
      <w:r>
        <w:instrText xml:space="preserve"> TITLE   \* MERGEFORMAT </w:instrText>
      </w:r>
      <w:r>
        <w:fldChar w:fldCharType="separate"/>
      </w:r>
      <w:r>
        <w:t>BSBRES404A Research legal information using primary sources</w:t>
      </w:r>
      <w:r>
        <w:fldChar w:fldCharType="end"/>
      </w:r>
    </w:p>
    <w:p w:rsidR="00542CB9" w:rsidP="00542CB9">
      <w:pPr>
        <w:pStyle w:val="Version"/>
        <w:sectPr w:rsidSect="00A13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38B7" w:rsidP="00A138B7">
      <w:pPr>
        <w:pStyle w:val="SuperHeading"/>
      </w:pPr>
      <w:r w:rsidRPr="00A138B7">
        <w:t>BSBRES404A Research legal information using primary sources</w:t>
      </w:r>
    </w:p>
    <w:p w:rsidR="00000000" w:rsidRPr="00A138B7" w:rsidP="00A138B7">
      <w:pPr>
        <w:pStyle w:val="SuperHeading"/>
      </w:pPr>
    </w:p>
    <w:p w:rsidR="00000000" w:rsidRPr="00A138B7" w:rsidP="00A138B7">
      <w:pPr>
        <w:pStyle w:val="Heading1"/>
      </w:pPr>
      <w:bookmarkStart w:id="1" w:name="O_67347"/>
      <w:bookmarkEnd w:id="1"/>
      <w:r w:rsidRPr="00A138B7">
        <w:t>Modification History</w:t>
      </w:r>
    </w:p>
    <w:p w:rsidR="00000000" w:rsidRPr="00A138B7" w:rsidP="00A138B7">
      <w:pPr>
        <w:pStyle w:val="BodyText"/>
      </w:pPr>
      <w:r w:rsidRPr="00A138B7">
        <w:t>Not applicable.</w:t>
      </w:r>
    </w:p>
    <w:p w:rsidR="00000000" w:rsidRPr="00A138B7" w:rsidP="00A138B7">
      <w:pPr>
        <w:pStyle w:val="AllowPageBreak"/>
      </w:pPr>
    </w:p>
    <w:p w:rsidR="00000000" w:rsidRPr="00A138B7" w:rsidP="00A138B7">
      <w:pPr>
        <w:pStyle w:val="Heading1"/>
      </w:pPr>
      <w:bookmarkStart w:id="2" w:name="O_67348"/>
      <w:bookmarkEnd w:id="2"/>
      <w:r w:rsidRPr="00A138B7">
        <w:t>Unit Descriptor</w:t>
      </w:r>
    </w:p>
    <w:tbl>
      <w:tblPr>
        <w:tblW w:w="0" w:type="auto"/>
        <w:tblLayout w:type="fixed"/>
        <w:tblCellMar>
          <w:left w:w="62" w:type="dxa"/>
          <w:right w:w="62" w:type="dxa"/>
        </w:tblCellMar>
        <w:tblLook w:val="0000"/>
      </w:tblPr>
      <w:tblGrid>
        <w:gridCol w:w="2666"/>
        <w:gridCol w:w="5856"/>
      </w:tblGrid>
      <w:tr w:rsidTr="00542CB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This un</w:t>
            </w:r>
            <w:r w:rsidRPr="00A138B7">
              <w:t>it describes the performance outcomes, skills and knowledge required to work under supervision researching primary sources of legal information, locating relevant information and writing up a basic summary.</w:t>
            </w:r>
          </w:p>
          <w:p w:rsidR="00000000" w:rsidRPr="00A138B7" w:rsidP="00A138B7">
            <w:pPr>
              <w:pStyle w:val="BodyText"/>
            </w:pPr>
            <w:r w:rsidRPr="00A138B7">
              <w:t>A range of legislation, rules, regulations and co</w:t>
            </w:r>
            <w:r w:rsidRPr="00A138B7">
              <w:t>des of practice may apply to this unit at the time of endorsement, depending on job roles and jurisdictions.</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3" w:name="O_67349"/>
      <w:bookmarkEnd w:id="3"/>
      <w:r w:rsidRPr="00A138B7">
        <w:t>Application of the Unit</w:t>
      </w:r>
    </w:p>
    <w:tbl>
      <w:tblPr>
        <w:tblW w:w="0" w:type="auto"/>
        <w:tblLayout w:type="fixed"/>
        <w:tblCellMar>
          <w:left w:w="62" w:type="dxa"/>
          <w:right w:w="62" w:type="dxa"/>
        </w:tblCellMar>
        <w:tblLook w:val="0000"/>
      </w:tblPr>
      <w:tblGrid>
        <w:gridCol w:w="2755"/>
        <w:gridCol w:w="5767"/>
      </w:tblGrid>
      <w:tr w:rsidTr="00542CB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This unit applies to individuals who provide legal support services while under supervision. Its application in the workplace will be determined by the job role of the individual and the legislation, rules, regulations and codes of practice relevant to dif</w:t>
            </w:r>
            <w:r w:rsidRPr="00A138B7">
              <w:t>ferent jurisdictions.</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4" w:name="O_67350"/>
      <w:bookmarkEnd w:id="4"/>
      <w:r w:rsidRPr="00A138B7">
        <w:t>Licensing/Regulatory Information</w:t>
      </w:r>
    </w:p>
    <w:p w:rsidR="00000000" w:rsidRPr="00A138B7" w:rsidP="00A138B7">
      <w:pPr>
        <w:pStyle w:val="BodyText"/>
      </w:pPr>
      <w:r w:rsidRPr="00A138B7">
        <w:t>Not applicable.</w:t>
      </w:r>
    </w:p>
    <w:p w:rsidR="00000000" w:rsidRPr="00A138B7" w:rsidP="00A138B7">
      <w:pPr>
        <w:pStyle w:val="AllowPageBreak"/>
      </w:pPr>
    </w:p>
    <w:p w:rsidR="00000000" w:rsidRPr="00A138B7" w:rsidP="00A138B7">
      <w:pPr>
        <w:pStyle w:val="Heading1"/>
      </w:pPr>
      <w:bookmarkStart w:id="5" w:name="O_67351"/>
      <w:bookmarkEnd w:id="5"/>
      <w:r w:rsidRPr="00A138B7">
        <w:t>Pre-Requisites</w:t>
      </w:r>
    </w:p>
    <w:tbl>
      <w:tblPr>
        <w:tblW w:w="0" w:type="auto"/>
        <w:tblLayout w:type="fixed"/>
        <w:tblCellMar>
          <w:left w:w="62" w:type="dxa"/>
          <w:right w:w="62" w:type="dxa"/>
        </w:tblCellMar>
        <w:tblLook w:val="0000"/>
      </w:tblPr>
      <w:tblGrid>
        <w:gridCol w:w="2775"/>
        <w:gridCol w:w="1295"/>
        <w:gridCol w:w="4452"/>
      </w:tblGrid>
      <w:tr w:rsidTr="00542C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p>
        </w:tc>
      </w:tr>
      <w:tr w:rsidTr="00542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p>
        </w:tc>
      </w:tr>
      <w:tr w:rsidTr="00542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6" w:name="O_67352"/>
      <w:bookmarkEnd w:id="6"/>
      <w:r w:rsidRPr="00A138B7">
        <w:t>Employability Skills Information</w:t>
      </w:r>
    </w:p>
    <w:tbl>
      <w:tblPr>
        <w:tblW w:w="0" w:type="auto"/>
        <w:tblLayout w:type="fixed"/>
        <w:tblCellMar>
          <w:left w:w="62" w:type="dxa"/>
          <w:right w:w="62" w:type="dxa"/>
        </w:tblCellMar>
        <w:tblLook w:val="0000"/>
      </w:tblPr>
      <w:tblGrid>
        <w:gridCol w:w="2802"/>
        <w:gridCol w:w="5720"/>
      </w:tblGrid>
      <w:tr w:rsidTr="00542C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This unit contains employability skills.</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7" w:name="O_67353"/>
      <w:bookmarkEnd w:id="7"/>
      <w:r w:rsidRPr="00A138B7">
        <w:t>Elements and Performance Criteria Pre-Content</w:t>
      </w:r>
    </w:p>
    <w:tbl>
      <w:tblPr>
        <w:tblW w:w="0" w:type="auto"/>
        <w:tblLayout w:type="fixed"/>
        <w:tblCellMar>
          <w:left w:w="62" w:type="dxa"/>
          <w:right w:w="62" w:type="dxa"/>
        </w:tblCellMar>
        <w:tblLook w:val="0000"/>
      </w:tblPr>
      <w:tblGrid>
        <w:gridCol w:w="2619"/>
        <w:gridCol w:w="5903"/>
      </w:tblGrid>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Performance criteria describe the performance needed to demonstrate achievement of the element. Where bold italicised text is used, further information is detailed in the required skills and knowledge section and the range statement. Assessment of performa</w:t>
            </w:r>
            <w:r w:rsidRPr="00A138B7">
              <w:t>nce is to be consistent with the evidence guide.</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8" w:name="O_67354"/>
      <w:bookmarkEnd w:id="8"/>
      <w:r w:rsidRPr="00A138B7">
        <w:t>Elements and Performance Criteria</w:t>
      </w:r>
    </w:p>
    <w:tbl>
      <w:tblPr>
        <w:tblW w:w="0" w:type="auto"/>
        <w:tblLayout w:type="fixed"/>
        <w:tblCellMar>
          <w:left w:w="62" w:type="dxa"/>
          <w:right w:w="62" w:type="dxa"/>
        </w:tblCellMar>
        <w:tblLook w:val="0000"/>
      </w:tblPr>
      <w:tblGrid>
        <w:gridCol w:w="2619"/>
        <w:gridCol w:w="5903"/>
      </w:tblGrid>
      <w:tr w:rsidTr="00542CB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PERFORMANCE CRITERIA</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1.</w:t>
            </w:r>
            <w:r w:rsidRPr="00A138B7">
              <w:tab/>
              <w:t>Receive and process request for information</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1.1.</w:t>
            </w:r>
            <w:r w:rsidRPr="00A138B7">
              <w:tab/>
              <w:t xml:space="preserve">Document </w:t>
            </w:r>
            <w:r w:rsidRPr="00A138B7">
              <w:rPr>
                <w:rStyle w:val="BoldandItalics"/>
              </w:rPr>
              <w:t>request</w:t>
            </w:r>
            <w:r w:rsidRPr="00A138B7">
              <w:t xml:space="preserve"> using </w:t>
            </w:r>
            <w:r w:rsidRPr="00A138B7">
              <w:rPr>
                <w:rStyle w:val="BoldandItalics"/>
              </w:rPr>
              <w:t>appropriate recording system</w:t>
            </w:r>
          </w:p>
          <w:p w:rsidR="00000000" w:rsidRPr="00A138B7" w:rsidP="00A138B7">
            <w:pPr>
              <w:pStyle w:val="List2"/>
            </w:pPr>
            <w:r w:rsidRPr="00A138B7">
              <w:t>1.2.</w:t>
            </w:r>
            <w:r w:rsidRPr="00A138B7">
              <w:tab/>
            </w:r>
            <w:r w:rsidRPr="00A138B7">
              <w:t>Confirm client identity and other party's right to receive information</w:t>
            </w:r>
          </w:p>
          <w:p w:rsidR="00000000" w:rsidRPr="00A138B7" w:rsidP="00A138B7">
            <w:pPr>
              <w:pStyle w:val="List2"/>
            </w:pPr>
            <w:r w:rsidRPr="00A138B7">
              <w:t>1.3.</w:t>
            </w:r>
            <w:r w:rsidRPr="00A138B7">
              <w:tab/>
              <w:t xml:space="preserve">Clarify client needs and establish relevant criteria in consultation with </w:t>
            </w:r>
            <w:r w:rsidRPr="00A138B7">
              <w:rPr>
                <w:rStyle w:val="BoldandItalics"/>
              </w:rPr>
              <w:t>designated person</w:t>
            </w:r>
            <w:r w:rsidRPr="00A138B7">
              <w:t xml:space="preserve"> to ensure client needs are met</w:t>
            </w:r>
          </w:p>
          <w:p w:rsidR="00000000" w:rsidRPr="00A138B7" w:rsidP="00A138B7">
            <w:pPr>
              <w:pStyle w:val="List2"/>
            </w:pPr>
            <w:r w:rsidRPr="00A138B7">
              <w:t>1.4.</w:t>
            </w:r>
            <w:r w:rsidRPr="00A138B7">
              <w:tab/>
              <w:t xml:space="preserve">Research and identify </w:t>
            </w:r>
            <w:r w:rsidRPr="00A138B7">
              <w:rPr>
                <w:rStyle w:val="BoldandItalics"/>
              </w:rPr>
              <w:t>appropriate response methods</w:t>
            </w:r>
            <w:r w:rsidRPr="00A138B7">
              <w:t xml:space="preserve"> a</w:t>
            </w:r>
            <w:r w:rsidRPr="00A138B7">
              <w:t xml:space="preserve">nd </w:t>
            </w:r>
            <w:r w:rsidRPr="00A138B7">
              <w:rPr>
                <w:rStyle w:val="BoldandItalics"/>
              </w:rPr>
              <w:t>format</w:t>
            </w:r>
          </w:p>
          <w:p w:rsidR="00000000" w:rsidP="00A138B7">
            <w:pPr>
              <w:pStyle w:val="List2"/>
              <w:rPr>
                <w:lang w:val="en-NZ"/>
              </w:rPr>
            </w:pPr>
            <w:r w:rsidRPr="00A138B7">
              <w:t>1.5.</w:t>
            </w:r>
            <w:r w:rsidRPr="00A138B7">
              <w:tab/>
              <w:t>Forward request for information to others where appropriate</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2.</w:t>
            </w:r>
            <w:r w:rsidRPr="00A138B7">
              <w:tab/>
              <w:t>Identify information sources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2.1.</w:t>
            </w:r>
            <w:r w:rsidRPr="00A138B7">
              <w:tab/>
              <w:t xml:space="preserve">Identify and research </w:t>
            </w:r>
            <w:r w:rsidRPr="00A138B7">
              <w:rPr>
                <w:rStyle w:val="BoldandItalics"/>
              </w:rPr>
              <w:t>relevant sources</w:t>
            </w:r>
            <w:r w:rsidRPr="00A138B7">
              <w:t xml:space="preserve"> and locations of information </w:t>
            </w:r>
          </w:p>
          <w:p w:rsidR="00000000" w:rsidRPr="00A138B7" w:rsidP="00A138B7">
            <w:pPr>
              <w:pStyle w:val="List2"/>
            </w:pPr>
            <w:r w:rsidRPr="00A138B7">
              <w:t>2.2.</w:t>
            </w:r>
            <w:r w:rsidRPr="00A138B7">
              <w:tab/>
              <w:t xml:space="preserve">Obtain access to identified sources </w:t>
            </w:r>
          </w:p>
          <w:p w:rsidR="00000000" w:rsidP="00A138B7">
            <w:pPr>
              <w:pStyle w:val="List2"/>
              <w:rPr>
                <w:lang w:val="en-NZ"/>
              </w:rPr>
            </w:pPr>
            <w:r w:rsidRPr="00A138B7">
              <w:t>2.3.</w:t>
            </w:r>
            <w:r w:rsidRPr="00A138B7">
              <w:tab/>
              <w:t>Resolve problems with acces</w:t>
            </w:r>
            <w:r w:rsidRPr="00A138B7">
              <w:t>sing information promptly and efficiently</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3.</w:t>
            </w:r>
            <w:r w:rsidRPr="00A138B7">
              <w:tab/>
              <w:t>Prepare to extract information</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3.1.</w:t>
            </w:r>
            <w:r w:rsidRPr="00A138B7">
              <w:tab/>
              <w:t xml:space="preserve">Locate and extract information relevant to particular request </w:t>
            </w:r>
          </w:p>
          <w:p w:rsidR="00000000" w:rsidRPr="00A138B7" w:rsidP="00A138B7">
            <w:pPr>
              <w:pStyle w:val="List2"/>
            </w:pPr>
            <w:r w:rsidRPr="00A138B7">
              <w:t>3.2.</w:t>
            </w:r>
            <w:r w:rsidRPr="00A138B7">
              <w:tab/>
            </w:r>
            <w:r w:rsidRPr="00A138B7">
              <w:t>Discuss and implement resolutions to problems in accessing information with designated person where appropriate</w:t>
            </w:r>
          </w:p>
          <w:p w:rsidR="00000000" w:rsidRPr="00A138B7" w:rsidP="00A138B7">
            <w:pPr>
              <w:pStyle w:val="List2"/>
            </w:pPr>
            <w:r w:rsidRPr="00A138B7">
              <w:t>3.3.</w:t>
            </w:r>
            <w:r w:rsidRPr="00A138B7">
              <w:tab/>
              <w:t xml:space="preserve">Copy extracted information according to </w:t>
            </w:r>
            <w:r w:rsidRPr="00A138B7">
              <w:rPr>
                <w:rStyle w:val="BoldandItalics"/>
              </w:rPr>
              <w:t>organisation's security and confidentiality procedures</w:t>
            </w:r>
          </w:p>
          <w:p w:rsidR="00000000" w:rsidP="00A138B7">
            <w:pPr>
              <w:pStyle w:val="List2"/>
              <w:rPr>
                <w:lang w:val="en-NZ"/>
              </w:rPr>
            </w:pPr>
            <w:r w:rsidRPr="00A138B7">
              <w:t>3.4.</w:t>
            </w:r>
            <w:r w:rsidRPr="00A138B7">
              <w:tab/>
              <w:t xml:space="preserve">Maintain </w:t>
            </w:r>
            <w:r w:rsidRPr="00A138B7">
              <w:rPr>
                <w:rStyle w:val="BoldandItalics"/>
              </w:rPr>
              <w:t>integrity of content</w:t>
            </w:r>
            <w:r w:rsidRPr="00A138B7">
              <w:t>/informati</w:t>
            </w:r>
            <w:r w:rsidRPr="00A138B7">
              <w:t>on</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4.</w:t>
            </w:r>
            <w:r w:rsidRPr="00A138B7">
              <w:tab/>
              <w:t>Ensure information meets request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4.1.</w:t>
            </w:r>
            <w:r w:rsidRPr="00A138B7">
              <w:tab/>
              <w:t>Analyse, evaluate and edit extracted information to fit client needs</w:t>
            </w:r>
          </w:p>
          <w:p w:rsidR="00000000" w:rsidP="00A138B7">
            <w:pPr>
              <w:pStyle w:val="List2"/>
              <w:rPr>
                <w:lang w:val="en-NZ"/>
              </w:rPr>
            </w:pPr>
            <w:r w:rsidRPr="00A138B7">
              <w:t>4.2.</w:t>
            </w:r>
            <w:r w:rsidRPr="00A138B7">
              <w:tab/>
              <w:t xml:space="preserve">Combine </w:t>
            </w:r>
            <w:r w:rsidRPr="00A138B7">
              <w:rPr>
                <w:rStyle w:val="BoldandItalics"/>
              </w:rPr>
              <w:t>different types of information</w:t>
            </w:r>
            <w:r w:rsidRPr="00A138B7">
              <w:t>, where appropriate, to provide response to request</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5.</w:t>
            </w:r>
            <w:r w:rsidRPr="00A138B7">
              <w:tab/>
              <w:t>Compose report or correspondence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5.1.</w:t>
            </w:r>
            <w:r w:rsidRPr="00A138B7">
              <w:tab/>
              <w:t>Devel</w:t>
            </w:r>
            <w:r w:rsidRPr="00A138B7">
              <w:t xml:space="preserve">op plan and synopsis for report or correspondence </w:t>
            </w:r>
          </w:p>
          <w:p w:rsidR="00000000" w:rsidRPr="00A138B7" w:rsidP="00A138B7">
            <w:pPr>
              <w:pStyle w:val="List2"/>
            </w:pPr>
            <w:r w:rsidRPr="00A138B7">
              <w:t>5.2.</w:t>
            </w:r>
            <w:r w:rsidRPr="00A138B7">
              <w:tab/>
              <w:t>Write report or correspondence using clear and concise language</w:t>
            </w:r>
          </w:p>
          <w:p w:rsidR="00000000" w:rsidP="00A138B7">
            <w:pPr>
              <w:pStyle w:val="List2"/>
              <w:rPr>
                <w:lang w:val="en-NZ"/>
              </w:rPr>
            </w:pPr>
            <w:r w:rsidRPr="00A138B7">
              <w:t>5.3.</w:t>
            </w:r>
            <w:r w:rsidRPr="00A138B7">
              <w:tab/>
              <w:t>Check spelling, punctuation and grammar, and amend where necessary</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6.</w:t>
            </w:r>
            <w:r w:rsidRPr="00A138B7">
              <w:tab/>
              <w:t>Prepare to format report or correspondence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6.1.</w:t>
            </w:r>
            <w:r w:rsidRPr="00A138B7">
              <w:tab/>
              <w:t>Format repor</w:t>
            </w:r>
            <w:r w:rsidRPr="00A138B7">
              <w:t xml:space="preserve">t or correspondence according to </w:t>
            </w:r>
            <w:r w:rsidRPr="00A138B7">
              <w:rPr>
                <w:rStyle w:val="BoldandItalics"/>
              </w:rPr>
              <w:t>organisation's requirements</w:t>
            </w:r>
            <w:r w:rsidRPr="00A138B7">
              <w:t xml:space="preserve">, </w:t>
            </w:r>
            <w:r w:rsidRPr="00A138B7">
              <w:rPr>
                <w:rStyle w:val="BoldandItalics"/>
              </w:rPr>
              <w:t>policies and procedures</w:t>
            </w:r>
          </w:p>
          <w:p w:rsidR="00000000" w:rsidP="00A138B7">
            <w:pPr>
              <w:pStyle w:val="List2"/>
              <w:rPr>
                <w:lang w:val="en-NZ"/>
              </w:rPr>
            </w:pPr>
            <w:r w:rsidRPr="00A138B7">
              <w:t>6.2.</w:t>
            </w:r>
            <w:r w:rsidRPr="00A138B7">
              <w:tab/>
              <w:t xml:space="preserve">Check report or correspondence for accuracy and to </w:t>
            </w:r>
            <w:r w:rsidRPr="00A138B7">
              <w:t xml:space="preserve">ensure that intended meaning will be readily understood by recipient </w:t>
            </w:r>
          </w:p>
        </w:tc>
      </w:tr>
      <w:tr w:rsidTr="00542CB9">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List"/>
              <w:rPr>
                <w:lang w:val="en-NZ"/>
              </w:rPr>
            </w:pPr>
            <w:r w:rsidRPr="00A138B7">
              <w:t>7.</w:t>
            </w:r>
            <w:r w:rsidRPr="00A138B7">
              <w:tab/>
              <w:t>Finalise report or correspondence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2"/>
            </w:pPr>
            <w:r w:rsidRPr="00A138B7">
              <w:t>7.1.</w:t>
            </w:r>
            <w:r w:rsidRPr="00A138B7">
              <w:tab/>
              <w:t>A</w:t>
            </w:r>
            <w:r w:rsidRPr="00A138B7">
              <w:t>rrange review and sign-off of report or correspondence with designated person within designated timelines</w:t>
            </w:r>
          </w:p>
          <w:p w:rsidR="00000000" w:rsidRPr="00A138B7" w:rsidP="00A138B7">
            <w:pPr>
              <w:pStyle w:val="List2"/>
            </w:pPr>
            <w:r w:rsidRPr="00A138B7">
              <w:t>7.2.</w:t>
            </w:r>
            <w:r w:rsidRPr="00A138B7">
              <w:tab/>
              <w:t xml:space="preserve">Apply </w:t>
            </w:r>
            <w:r w:rsidRPr="00A138B7">
              <w:rPr>
                <w:rStyle w:val="BoldandItalics"/>
              </w:rPr>
              <w:t>organisation's information</w:t>
            </w:r>
            <w:r w:rsidRPr="00A138B7">
              <w:t>-</w:t>
            </w:r>
            <w:r w:rsidRPr="00A138B7">
              <w:rPr>
                <w:rStyle w:val="BoldandItalics"/>
              </w:rPr>
              <w:t>recording procedures</w:t>
            </w:r>
            <w:r w:rsidRPr="00A138B7">
              <w:t xml:space="preserve"> </w:t>
            </w:r>
          </w:p>
          <w:p w:rsidR="00000000" w:rsidRPr="00A138B7" w:rsidP="00A138B7">
            <w:pPr>
              <w:pStyle w:val="List2"/>
            </w:pPr>
            <w:r w:rsidRPr="00A138B7">
              <w:t>7.3.</w:t>
            </w:r>
            <w:r w:rsidRPr="00A138B7">
              <w:tab/>
              <w:t>Forward report or correspondence to client</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9" w:name="O_67355"/>
      <w:bookmarkEnd w:id="9"/>
      <w:r w:rsidRPr="00A138B7">
        <w:t>Required Skills and Knowledge</w:t>
      </w:r>
    </w:p>
    <w:tbl>
      <w:tblPr>
        <w:tblW w:w="0" w:type="auto"/>
        <w:tblLayout w:type="fixed"/>
        <w:tblCellMar>
          <w:left w:w="62" w:type="dxa"/>
          <w:right w:w="62" w:type="dxa"/>
        </w:tblCellMar>
        <w:tblLook w:val="0000"/>
      </w:tblPr>
      <w:tblGrid>
        <w:gridCol w:w="8522"/>
      </w:tblGrid>
      <w:tr w:rsidTr="00542C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REQUIRED SKILLS AND KNOWLEDGE</w:t>
            </w:r>
          </w:p>
        </w:tc>
      </w:tr>
      <w:tr w:rsidTr="00542C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t>This section describes the skills and knowledge required for this unit.</w:t>
            </w:r>
          </w:p>
        </w:tc>
      </w:tr>
      <w:tr w:rsidTr="0054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Required skills</w:t>
            </w:r>
          </w:p>
        </w:tc>
      </w:tr>
      <w:tr w:rsidTr="0054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communication skills to provide clear and specific instructions about required information</w:t>
            </w:r>
          </w:p>
          <w:p w:rsidR="00000000" w:rsidRPr="00A138B7" w:rsidP="00A138B7">
            <w:pPr>
              <w:pStyle w:val="ListBullet"/>
            </w:pPr>
            <w:r w:rsidRPr="00A138B7">
              <w:t>literacy skills to:</w:t>
            </w:r>
          </w:p>
          <w:p w:rsidR="00000000" w:rsidRPr="00A138B7" w:rsidP="00A138B7">
            <w:pPr>
              <w:pStyle w:val="ListBullet2"/>
            </w:pPr>
            <w:r w:rsidRPr="00A138B7">
              <w:t>follow complex legal procedures</w:t>
            </w:r>
          </w:p>
          <w:p w:rsidR="00000000" w:rsidRPr="00A138B7" w:rsidP="00A138B7">
            <w:pPr>
              <w:pStyle w:val="ListBullet2"/>
            </w:pPr>
            <w:r w:rsidRPr="00A138B7">
              <w:t>consider aspects of context, purpose and audience when generating and formatting texts</w:t>
            </w:r>
          </w:p>
          <w:p w:rsidR="00000000" w:rsidRPr="00A138B7" w:rsidP="00A138B7">
            <w:pPr>
              <w:pStyle w:val="ListBullet2"/>
            </w:pPr>
            <w:r w:rsidRPr="00A138B7">
              <w:t>edit and proofread documents to ensure clarity of meaning, accuracy and conformity to organisational requirements</w:t>
            </w:r>
          </w:p>
          <w:p w:rsidR="00000000" w:rsidRPr="00A138B7" w:rsidP="00A138B7">
            <w:pPr>
              <w:pStyle w:val="ListBullet"/>
            </w:pPr>
            <w:r w:rsidRPr="00A138B7">
              <w:t xml:space="preserve">numeracy skills to collate and present data, graphs and annotated references </w:t>
            </w:r>
          </w:p>
          <w:p w:rsidR="00000000" w:rsidRPr="00A138B7" w:rsidP="00A138B7">
            <w:pPr>
              <w:pStyle w:val="ListBullet"/>
            </w:pPr>
            <w:r w:rsidRPr="00A138B7">
              <w:t xml:space="preserve">organisational skills to select and apply the procedures and strategies needed to perform a range of tasks within designated timelines </w:t>
            </w:r>
          </w:p>
          <w:p w:rsidR="00000000" w:rsidRPr="00A138B7" w:rsidP="00A138B7">
            <w:pPr>
              <w:pStyle w:val="ListBullet"/>
            </w:pPr>
            <w:r w:rsidRPr="00A138B7">
              <w:t>problem-solving skills to use processes fl</w:t>
            </w:r>
            <w:r w:rsidRPr="00A138B7">
              <w:t>exibly and interchangeably</w:t>
            </w:r>
          </w:p>
          <w:p w:rsidR="00000000" w:rsidRPr="00A138B7" w:rsidP="00A138B7">
            <w:pPr>
              <w:pStyle w:val="ListBullet"/>
            </w:pPr>
            <w:r w:rsidRPr="00A138B7">
              <w:t>research skills to locate specific information</w:t>
            </w:r>
          </w:p>
          <w:p w:rsidR="00000000" w:rsidP="00A138B7">
            <w:pPr>
              <w:pStyle w:val="ListBullet"/>
              <w:rPr>
                <w:lang w:val="en-NZ"/>
              </w:rPr>
            </w:pPr>
            <w:r w:rsidRPr="00A138B7">
              <w:t>technology skills to use a range of software applications</w:t>
            </w:r>
          </w:p>
        </w:tc>
      </w:tr>
      <w:tr w:rsidTr="0054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Required knowledge</w:t>
            </w:r>
          </w:p>
        </w:tc>
      </w:tr>
      <w:tr w:rsidTr="0054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organisation's required policies and procedures for the full range of tasks covered</w:t>
            </w:r>
          </w:p>
          <w:p w:rsidR="00000000" w:rsidRPr="00A138B7" w:rsidP="00A138B7">
            <w:pPr>
              <w:pStyle w:val="ListBullet"/>
            </w:pPr>
            <w:r w:rsidRPr="00A138B7">
              <w:t>legal terminology in relation to area of law and relevant legal process</w:t>
            </w:r>
          </w:p>
          <w:p w:rsidR="00000000" w:rsidRPr="00A138B7" w:rsidP="00A138B7">
            <w:pPr>
              <w:pStyle w:val="ListBullet"/>
            </w:pPr>
            <w:r w:rsidRPr="00A138B7">
              <w:t>relevant state, territory and commonwealth legislation, rules, regulations and codes in relation to client and firm, including:</w:t>
            </w:r>
          </w:p>
          <w:p w:rsidR="00000000" w:rsidRPr="00A138B7" w:rsidP="00A138B7">
            <w:pPr>
              <w:pStyle w:val="ListBullet2"/>
            </w:pPr>
            <w:r w:rsidRPr="00A138B7">
              <w:t>copyright and intellectual property</w:t>
            </w:r>
          </w:p>
          <w:p w:rsidR="00000000" w:rsidRPr="00A138B7" w:rsidP="00A138B7">
            <w:pPr>
              <w:pStyle w:val="ListBullet2"/>
            </w:pPr>
            <w:r w:rsidRPr="00A138B7">
              <w:t>freedom of informat</w:t>
            </w:r>
            <w:r w:rsidRPr="00A138B7">
              <w:t>ion</w:t>
            </w:r>
          </w:p>
          <w:p w:rsidR="00000000" w:rsidRPr="00A138B7" w:rsidP="00A138B7">
            <w:pPr>
              <w:pStyle w:val="ListBullet2"/>
            </w:pPr>
            <w:r w:rsidRPr="00A138B7">
              <w:t>Privacy Act</w:t>
            </w:r>
          </w:p>
          <w:p w:rsidR="00000000" w:rsidRPr="00A138B7" w:rsidP="00A138B7">
            <w:pPr>
              <w:pStyle w:val="ListBullet"/>
            </w:pPr>
            <w:r w:rsidRPr="00A138B7">
              <w:t xml:space="preserve">accepted codes of practice relevant to the organisation, including those relating to: </w:t>
            </w:r>
          </w:p>
          <w:p w:rsidR="00000000" w:rsidRPr="00A138B7" w:rsidP="00A138B7">
            <w:pPr>
              <w:pStyle w:val="ListBullet2"/>
            </w:pPr>
            <w:r w:rsidRPr="00A138B7">
              <w:t>privacy and confidentiality</w:t>
            </w:r>
          </w:p>
          <w:p w:rsidR="00000000" w:rsidRPr="00A138B7" w:rsidP="00A138B7">
            <w:pPr>
              <w:pStyle w:val="ListBullet2"/>
            </w:pPr>
            <w:r w:rsidRPr="00A138B7">
              <w:t>use of company property</w:t>
            </w:r>
          </w:p>
          <w:p w:rsidR="00000000" w:rsidRPr="00A138B7" w:rsidP="00A138B7">
            <w:pPr>
              <w:pStyle w:val="ListBullet2"/>
            </w:pPr>
            <w:r w:rsidRPr="00A138B7">
              <w:t>duty of care</w:t>
            </w:r>
          </w:p>
          <w:p w:rsidR="00000000" w:rsidRPr="00A138B7" w:rsidP="00A138B7">
            <w:pPr>
              <w:pStyle w:val="ListBullet2"/>
            </w:pPr>
            <w:r w:rsidRPr="00A138B7">
              <w:t>ethical behaviour</w:t>
            </w:r>
          </w:p>
          <w:p w:rsidR="00000000" w:rsidRPr="00A138B7" w:rsidP="00A138B7">
            <w:pPr>
              <w:pStyle w:val="ListBullet2"/>
            </w:pPr>
            <w:r w:rsidRPr="00A138B7">
              <w:t>non-discriminatory practice</w:t>
            </w:r>
          </w:p>
          <w:p w:rsidR="00000000" w:rsidRPr="00A138B7" w:rsidP="00A138B7">
            <w:pPr>
              <w:pStyle w:val="ListBullet2"/>
            </w:pPr>
            <w:r w:rsidRPr="00A138B7">
              <w:t>conflict of interest</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10" w:name="O_67356"/>
      <w:bookmarkEnd w:id="10"/>
      <w:r w:rsidRPr="00A138B7">
        <w:t>Evidence Guide</w:t>
      </w:r>
    </w:p>
    <w:tbl>
      <w:tblPr>
        <w:tblW w:w="9570" w:type="dxa"/>
        <w:tblLayout w:type="fixed"/>
        <w:tblCellMar>
          <w:left w:w="62" w:type="dxa"/>
          <w:right w:w="62" w:type="dxa"/>
        </w:tblCellMar>
        <w:tblLook w:val="0000"/>
      </w:tblPr>
      <w:tblGrid>
        <w:gridCol w:w="2808"/>
        <w:gridCol w:w="6762"/>
      </w:tblGrid>
      <w:tr w:rsidTr="00542C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EVIDENCE GUIDE</w:t>
            </w:r>
          </w:p>
        </w:tc>
      </w:tr>
      <w:tr w:rsidTr="00542C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t>The Evidence Guide provides advice on assessment and must be read in conjunction with the performance criteria, required skills and knowledge, range statement and the Assessment Guidelines for the Training Package.</w:t>
            </w:r>
          </w:p>
        </w:tc>
      </w:tr>
      <w:tr w:rsidTr="00542C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Overvie</w:t>
            </w:r>
            <w:r w:rsidRPr="00A138B7">
              <w:rPr>
                <w:rStyle w:val="SpecialBold"/>
              </w:rPr>
              <w:t>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p>
        </w:tc>
      </w:tr>
      <w:tr w:rsidTr="00542C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Evidence of the ability to:</w:t>
            </w:r>
          </w:p>
          <w:p w:rsidR="00000000" w:rsidRPr="00A138B7" w:rsidP="00A138B7">
            <w:pPr>
              <w:pStyle w:val="ListBullet"/>
            </w:pPr>
            <w:r w:rsidRPr="00A138B7">
              <w:t>locate and provide appropriate information, which meets client needs and is in required format</w:t>
            </w:r>
          </w:p>
          <w:p w:rsidR="00000000" w:rsidRPr="00A138B7" w:rsidP="00A138B7">
            <w:pPr>
              <w:pStyle w:val="ListBullet"/>
            </w:pPr>
            <w:r w:rsidRPr="00A138B7">
              <w:t>adhere to relevant codes of practice, in particular those relating to privacy and confidentiality</w:t>
            </w:r>
          </w:p>
          <w:p w:rsidR="00000000" w:rsidRPr="00A138B7" w:rsidP="00A138B7">
            <w:pPr>
              <w:pStyle w:val="ListBullet"/>
            </w:pPr>
            <w:r w:rsidRPr="00A138B7">
              <w:t>provide materials that meet organisation's policies and procedures</w:t>
            </w:r>
          </w:p>
          <w:p w:rsidR="00000000" w:rsidP="00A138B7">
            <w:pPr>
              <w:pStyle w:val="ListBullet"/>
              <w:rPr>
                <w:lang w:val="en-NZ"/>
              </w:rPr>
            </w:pPr>
            <w:r w:rsidRPr="00A138B7">
              <w:t>demonstrate knowledge of relevant legislation, rules, regulations, codes of practice and re</w:t>
            </w:r>
            <w:r w:rsidRPr="00A138B7">
              <w:t>search resources.</w:t>
            </w:r>
          </w:p>
        </w:tc>
      </w:tr>
      <w:tr w:rsidTr="00542C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Assessment must ensure access to:</w:t>
            </w:r>
          </w:p>
          <w:p w:rsidR="00000000" w:rsidRPr="00A138B7" w:rsidP="00A138B7">
            <w:pPr>
              <w:pStyle w:val="ListBullet"/>
            </w:pPr>
            <w:r w:rsidRPr="00A138B7">
              <w:t>an actual workplace or simulated environment</w:t>
            </w:r>
          </w:p>
          <w:p w:rsidR="00000000" w:rsidRPr="00A138B7" w:rsidP="00A138B7">
            <w:pPr>
              <w:pStyle w:val="ListBullet"/>
            </w:pPr>
            <w:r w:rsidRPr="00A138B7">
              <w:t>appropriate legislation and regulations relevant to common legal matters</w:t>
            </w:r>
          </w:p>
          <w:p w:rsidR="00000000" w:rsidRPr="00A138B7" w:rsidP="00A138B7">
            <w:pPr>
              <w:pStyle w:val="ListBullet"/>
            </w:pPr>
            <w:r w:rsidRPr="00A138B7">
              <w:t>workplace manuals and reference mat</w:t>
            </w:r>
            <w:r w:rsidRPr="00A138B7">
              <w:t>erials, such as company policies, procedural manuals and checklists</w:t>
            </w:r>
          </w:p>
          <w:p w:rsidR="00000000" w:rsidRPr="00A138B7" w:rsidP="00A138B7">
            <w:pPr>
              <w:pStyle w:val="ListBullet"/>
            </w:pPr>
            <w:r w:rsidRPr="00A138B7">
              <w:t>list of relevant sources of documentation and sample forms</w:t>
            </w:r>
          </w:p>
          <w:p w:rsidR="00000000" w:rsidRPr="00A138B7" w:rsidP="00A138B7">
            <w:pPr>
              <w:pStyle w:val="ListBullet"/>
            </w:pPr>
            <w:r w:rsidRPr="00A138B7">
              <w:t>background information on courts, their jurisdiction and behavioural requirements</w:t>
            </w:r>
          </w:p>
          <w:p w:rsidR="00000000" w:rsidRPr="00A138B7" w:rsidP="00A138B7">
            <w:pPr>
              <w:pStyle w:val="ListBullet"/>
            </w:pPr>
            <w:r w:rsidRPr="00A138B7">
              <w:t>appropriate technology, such as computers with relevant software</w:t>
            </w:r>
          </w:p>
          <w:p w:rsidR="00000000" w:rsidRPr="00A138B7" w:rsidP="00A138B7">
            <w:pPr>
              <w:pStyle w:val="ListBullet"/>
            </w:pPr>
            <w:r w:rsidRPr="00A138B7">
              <w:t>appropriate texts and people with expert knowledge, such as legal practitioners</w:t>
            </w:r>
          </w:p>
          <w:p w:rsidR="00000000" w:rsidP="00A138B7">
            <w:pPr>
              <w:pStyle w:val="ListBullet"/>
              <w:rPr>
                <w:lang w:val="en-NZ"/>
              </w:rPr>
            </w:pPr>
            <w:r w:rsidRPr="00A138B7">
              <w:t>appropriate legislation and regulations relevant to common legal matters.</w:t>
            </w:r>
          </w:p>
        </w:tc>
      </w:tr>
      <w:tr w:rsidTr="00542C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A range of asse</w:t>
            </w:r>
            <w:r w:rsidRPr="00A138B7">
              <w:t>ssment methods should be used to assess practical skills and knowledge. The following examples are appropriate for this unit:</w:t>
            </w:r>
          </w:p>
          <w:p w:rsidR="00000000" w:rsidRPr="00A138B7" w:rsidP="00A138B7">
            <w:pPr>
              <w:pStyle w:val="ListBullet"/>
            </w:pPr>
            <w:r w:rsidRPr="00A138B7">
              <w:t>analysis of responses to case studies and scenarios</w:t>
            </w:r>
          </w:p>
          <w:p w:rsidR="00000000" w:rsidRPr="00A138B7" w:rsidP="00A138B7">
            <w:pPr>
              <w:pStyle w:val="ListBullet"/>
            </w:pPr>
            <w:r w:rsidRPr="00A138B7">
              <w:t>observation of role plays</w:t>
            </w:r>
          </w:p>
          <w:p w:rsidR="00000000" w:rsidRPr="00A138B7" w:rsidP="00A138B7">
            <w:pPr>
              <w:pStyle w:val="ListBullet"/>
            </w:pPr>
            <w:r w:rsidRPr="00A138B7">
              <w:t>direct questioning combined with review of portfoli</w:t>
            </w:r>
            <w:r w:rsidRPr="00A138B7">
              <w:t>os of evidence and third-party workplace reports of on-the-job performance by the candidate</w:t>
            </w:r>
          </w:p>
          <w:p w:rsidR="00000000" w:rsidRPr="00A138B7" w:rsidP="00A138B7">
            <w:pPr>
              <w:pStyle w:val="ListBullet"/>
            </w:pPr>
            <w:r w:rsidRPr="00A138B7">
              <w:t>review of report or correspondence compiled in response to client request and its formatting</w:t>
            </w:r>
          </w:p>
          <w:p w:rsidR="00000000" w:rsidRPr="00A138B7" w:rsidP="00A138B7">
            <w:pPr>
              <w:pStyle w:val="ListBullet"/>
            </w:pPr>
            <w:r w:rsidRPr="00A138B7">
              <w:t xml:space="preserve">evaluation of how organisation's information-recording procedures have </w:t>
            </w:r>
            <w:r w:rsidRPr="00A138B7">
              <w:t>been applied</w:t>
            </w:r>
          </w:p>
          <w:p w:rsidR="00000000" w:rsidP="00A138B7">
            <w:pPr>
              <w:pStyle w:val="ListBullet"/>
              <w:rPr>
                <w:lang w:val="en-NZ"/>
              </w:rPr>
            </w:pPr>
            <w:r w:rsidRPr="00A138B7">
              <w:t>oral or written questioning to assess knowledge of accepted codes of practice relevant to the workplace.</w:t>
            </w:r>
          </w:p>
        </w:tc>
      </w:tr>
      <w:tr w:rsidTr="00542C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Holistic assessment with other units relevant to the industry sector, workplace and job role is recommended, for example:</w:t>
            </w:r>
          </w:p>
          <w:p w:rsidR="00000000" w:rsidRPr="00A138B7" w:rsidP="00A138B7">
            <w:pPr>
              <w:pStyle w:val="ListBullet"/>
            </w:pPr>
            <w:r w:rsidRPr="00A138B7">
              <w:t>BSBLEG413A Identify and apply the legal framework</w:t>
            </w:r>
          </w:p>
          <w:p w:rsidR="00000000" w:rsidRPr="00A138B7" w:rsidP="00A138B7">
            <w:pPr>
              <w:pStyle w:val="ListBullet"/>
            </w:pPr>
            <w:r w:rsidRPr="00A138B7">
              <w:t>BSBLEG414A Establish and maintain a file in legal services.</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11" w:name="O_67357"/>
      <w:bookmarkEnd w:id="11"/>
      <w:r w:rsidRPr="00A138B7">
        <w:t xml:space="preserve">Range </w:t>
      </w:r>
      <w:r w:rsidRPr="00A138B7">
        <w:t>Statement</w:t>
      </w:r>
    </w:p>
    <w:tbl>
      <w:tblPr>
        <w:tblW w:w="0" w:type="auto"/>
        <w:tblLayout w:type="fixed"/>
        <w:tblCellMar>
          <w:left w:w="62" w:type="dxa"/>
          <w:right w:w="62" w:type="dxa"/>
        </w:tblCellMar>
        <w:tblLook w:val="0000"/>
      </w:tblPr>
      <w:tblGrid>
        <w:gridCol w:w="2587"/>
        <w:gridCol w:w="5935"/>
      </w:tblGrid>
      <w:tr w:rsidTr="00542C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RANGE STATEMENT</w:t>
            </w:r>
          </w:p>
        </w:tc>
      </w:tr>
      <w:tr w:rsidTr="00542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t>The range statement relates to the unit of competency as a whole. It allows for different work environments and situations that may affect performance. Bold italicised wo</w:t>
            </w:r>
            <w:r w:rsidRPr="00A138B7">
              <w:t>rding, if used in the performance criteria, is detailed below. Essential operating conditions that may be present with training and assessment (depending on the work situation, needs of the candidate, accessibility of the item, and local industry and regio</w:t>
            </w:r>
            <w:r w:rsidRPr="00A138B7">
              <w:t>nal contexts) may also be included.</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Request</w:t>
            </w:r>
            <w:r w:rsidRPr="00A138B7">
              <w:t xml:space="preserve"> for information may come from: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barrister</w:t>
            </w:r>
          </w:p>
          <w:p w:rsidR="00000000" w:rsidRPr="00A138B7" w:rsidP="00A138B7">
            <w:pPr>
              <w:pStyle w:val="ListBullet"/>
            </w:pPr>
            <w:r w:rsidRPr="00A138B7">
              <w:t>external client</w:t>
            </w:r>
          </w:p>
          <w:p w:rsidR="00000000" w:rsidRPr="00A138B7" w:rsidP="00A138B7">
            <w:pPr>
              <w:pStyle w:val="ListBullet"/>
            </w:pPr>
            <w:r w:rsidRPr="00A138B7">
              <w:t>internal staff</w:t>
            </w:r>
          </w:p>
          <w:p w:rsidR="00000000" w:rsidRPr="00A138B7" w:rsidP="00A138B7">
            <w:pPr>
              <w:pStyle w:val="ListBullet"/>
            </w:pPr>
            <w:r w:rsidRPr="00A138B7">
              <w:t>other parties</w:t>
            </w:r>
          </w:p>
          <w:p w:rsidR="00000000" w:rsidP="00A138B7">
            <w:pPr>
              <w:pStyle w:val="ListBullet"/>
              <w:rPr>
                <w:lang w:val="en-NZ"/>
              </w:rPr>
            </w:pPr>
            <w:r w:rsidRPr="00A138B7">
              <w:t>staff from another office.</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Appropriate recording system</w:t>
            </w:r>
            <w:r w:rsidRPr="00A138B7">
              <w:t xml:space="preserve"> may be: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electronic</w:t>
            </w:r>
          </w:p>
          <w:p w:rsidR="00000000" w:rsidP="00A138B7">
            <w:pPr>
              <w:pStyle w:val="ListBullet"/>
              <w:rPr>
                <w:lang w:val="en-NZ"/>
              </w:rPr>
            </w:pPr>
            <w:r w:rsidRPr="00A138B7">
              <w:t>paper-based.</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Designated person</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external client</w:t>
            </w:r>
          </w:p>
          <w:p w:rsidR="00000000" w:rsidRPr="00A138B7" w:rsidP="00A138B7">
            <w:pPr>
              <w:pStyle w:val="ListBullet"/>
            </w:pPr>
            <w:r w:rsidRPr="00A138B7">
              <w:t>external official</w:t>
            </w:r>
          </w:p>
          <w:p w:rsidR="00000000" w:rsidRPr="00A138B7" w:rsidP="00A138B7">
            <w:pPr>
              <w:pStyle w:val="ListBullet"/>
            </w:pPr>
            <w:r w:rsidRPr="00A138B7">
              <w:t>lawyer</w:t>
            </w:r>
          </w:p>
          <w:p w:rsidR="00000000" w:rsidRPr="00A138B7" w:rsidP="00A138B7">
            <w:pPr>
              <w:pStyle w:val="ListBullet"/>
            </w:pPr>
            <w:r w:rsidRPr="00A138B7">
              <w:t>legal practice manager</w:t>
            </w:r>
          </w:p>
          <w:p w:rsidR="00000000" w:rsidRPr="00A138B7" w:rsidP="00A138B7">
            <w:pPr>
              <w:pStyle w:val="ListBullet"/>
            </w:pPr>
            <w:r w:rsidRPr="00A138B7">
              <w:t>partner</w:t>
            </w:r>
          </w:p>
          <w:p w:rsidR="00000000" w:rsidP="00A138B7">
            <w:pPr>
              <w:pStyle w:val="ListBullet"/>
              <w:rPr>
                <w:lang w:val="en-NZ"/>
              </w:rPr>
            </w:pPr>
            <w:r w:rsidRPr="00A138B7">
              <w:t>supervisor.</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Appropriate response methods</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providing letters and reports</w:t>
            </w:r>
          </w:p>
          <w:p w:rsidR="00000000" w:rsidRPr="00A138B7" w:rsidP="00A138B7">
            <w:pPr>
              <w:pStyle w:val="ListBullet"/>
            </w:pPr>
            <w:r w:rsidRPr="00A138B7">
              <w:t>sending copies of original information</w:t>
            </w:r>
          </w:p>
          <w:p w:rsidR="00000000" w:rsidP="00A138B7">
            <w:pPr>
              <w:pStyle w:val="ListBullet"/>
              <w:rPr>
                <w:lang w:val="en-NZ"/>
              </w:rPr>
            </w:pPr>
            <w:r w:rsidRPr="00A138B7">
              <w:t>sending original information.</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Appropriate format</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completion of proforma</w:t>
            </w:r>
          </w:p>
          <w:p w:rsidR="00000000" w:rsidRPr="00A138B7" w:rsidP="00A138B7">
            <w:pPr>
              <w:pStyle w:val="ListBullet"/>
            </w:pPr>
            <w:r w:rsidRPr="00A138B7">
              <w:t>photocopies</w:t>
            </w:r>
          </w:p>
          <w:p w:rsidR="00000000" w:rsidP="00A138B7">
            <w:pPr>
              <w:pStyle w:val="ListBullet"/>
              <w:rPr>
                <w:lang w:val="en-NZ"/>
              </w:rPr>
            </w:pPr>
            <w:r w:rsidRPr="00A138B7">
              <w:t>preparation of original documents.</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Relevant sources</w:t>
            </w:r>
            <w:r w:rsidRPr="00A138B7">
              <w:t xml:space="preserve"> of information may be online or hard copy and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agreements</w:t>
            </w:r>
          </w:p>
          <w:p w:rsidR="00000000" w:rsidRPr="00A138B7" w:rsidP="00A138B7">
            <w:pPr>
              <w:pStyle w:val="ListBullet"/>
            </w:pPr>
            <w:r w:rsidRPr="00A138B7">
              <w:t>articles, including:</w:t>
            </w:r>
          </w:p>
          <w:p w:rsidR="00000000" w:rsidRPr="00A138B7" w:rsidP="00A138B7">
            <w:pPr>
              <w:pStyle w:val="ListBullet2"/>
            </w:pPr>
            <w:r w:rsidRPr="00A138B7">
              <w:t>academic</w:t>
            </w:r>
          </w:p>
          <w:p w:rsidR="00000000" w:rsidRPr="00A138B7" w:rsidP="00A138B7">
            <w:pPr>
              <w:pStyle w:val="ListBullet2"/>
            </w:pPr>
            <w:r w:rsidRPr="00A138B7">
              <w:t>journal</w:t>
            </w:r>
          </w:p>
          <w:p w:rsidR="00000000" w:rsidRPr="00A138B7" w:rsidP="00A138B7">
            <w:pPr>
              <w:pStyle w:val="ListBullet2"/>
            </w:pPr>
            <w:r w:rsidRPr="00A138B7">
              <w:t>newspaper</w:t>
            </w:r>
          </w:p>
          <w:p w:rsidR="00000000" w:rsidRPr="00A138B7" w:rsidP="00A138B7">
            <w:pPr>
              <w:pStyle w:val="ListBullet"/>
            </w:pPr>
            <w:r w:rsidRPr="00A138B7">
              <w:t>briefs</w:t>
            </w:r>
          </w:p>
          <w:p w:rsidR="00000000" w:rsidRPr="00A138B7" w:rsidP="00A138B7">
            <w:pPr>
              <w:pStyle w:val="ListBullet"/>
            </w:pPr>
            <w:r w:rsidRPr="00A138B7">
              <w:t>client files</w:t>
            </w:r>
          </w:p>
          <w:p w:rsidR="00000000" w:rsidRPr="00A138B7" w:rsidP="00A138B7">
            <w:pPr>
              <w:pStyle w:val="ListBullet"/>
            </w:pPr>
            <w:r w:rsidRPr="00A138B7">
              <w:t>closed matter files</w:t>
            </w:r>
          </w:p>
          <w:p w:rsidR="00000000" w:rsidRPr="00A138B7" w:rsidP="00A138B7">
            <w:pPr>
              <w:pStyle w:val="ListBullet"/>
            </w:pPr>
            <w:r w:rsidRPr="00A138B7">
              <w:t>financial information, including:</w:t>
            </w:r>
          </w:p>
          <w:p w:rsidR="00000000" w:rsidRPr="00A138B7" w:rsidP="00A138B7">
            <w:pPr>
              <w:pStyle w:val="ListBullet2"/>
            </w:pPr>
            <w:r w:rsidRPr="00A138B7">
              <w:t>commonwealth, state and territory</w:t>
            </w:r>
          </w:p>
          <w:p w:rsidR="00000000" w:rsidRPr="00A138B7" w:rsidP="00A138B7">
            <w:pPr>
              <w:pStyle w:val="ListBullet2"/>
            </w:pPr>
            <w:r w:rsidRPr="00A138B7">
              <w:t>international</w:t>
            </w:r>
          </w:p>
          <w:p w:rsidR="00000000" w:rsidRPr="00A138B7" w:rsidP="00A138B7">
            <w:pPr>
              <w:pStyle w:val="ListBullet2"/>
            </w:pPr>
            <w:r w:rsidRPr="00A138B7">
              <w:t>specific to another organisation</w:t>
            </w:r>
          </w:p>
          <w:p w:rsidR="00000000" w:rsidRPr="00A138B7" w:rsidP="00A138B7">
            <w:pPr>
              <w:pStyle w:val="ListBullet2"/>
            </w:pPr>
            <w:r w:rsidRPr="00A138B7">
              <w:t>specific to organisation</w:t>
            </w:r>
          </w:p>
          <w:p w:rsidR="00000000" w:rsidRPr="00A138B7" w:rsidP="00A138B7">
            <w:pPr>
              <w:pStyle w:val="ListBullet"/>
            </w:pPr>
            <w:r w:rsidRPr="00A138B7">
              <w:t>internal correspondence</w:t>
            </w:r>
          </w:p>
          <w:p w:rsidR="00000000" w:rsidRPr="00A138B7" w:rsidP="00A138B7">
            <w:pPr>
              <w:pStyle w:val="ListBullet"/>
            </w:pPr>
            <w:r w:rsidRPr="00A138B7">
              <w:t>letters, including opinion letters</w:t>
            </w:r>
          </w:p>
          <w:p w:rsidR="00000000" w:rsidRPr="00A138B7" w:rsidP="00A138B7">
            <w:pPr>
              <w:pStyle w:val="ListBullet"/>
            </w:pPr>
            <w:r w:rsidRPr="00A138B7">
              <w:t>market research information</w:t>
            </w:r>
          </w:p>
          <w:p w:rsidR="00000000" w:rsidRPr="00A138B7" w:rsidP="00A138B7">
            <w:pPr>
              <w:pStyle w:val="ListBullet"/>
            </w:pPr>
            <w:r w:rsidRPr="00A138B7">
              <w:t>media, including:</w:t>
            </w:r>
          </w:p>
          <w:p w:rsidR="00000000" w:rsidRPr="00A138B7" w:rsidP="00A138B7">
            <w:pPr>
              <w:pStyle w:val="ListBullet2"/>
            </w:pPr>
            <w:r w:rsidRPr="00A138B7">
              <w:t>audio</w:t>
            </w:r>
          </w:p>
          <w:p w:rsidR="00000000" w:rsidRPr="00A138B7" w:rsidP="00A138B7">
            <w:pPr>
              <w:pStyle w:val="ListBullet2"/>
            </w:pPr>
            <w:r w:rsidRPr="00A138B7">
              <w:t>television</w:t>
            </w:r>
          </w:p>
          <w:p w:rsidR="00000000" w:rsidRPr="00A138B7" w:rsidP="00A138B7">
            <w:pPr>
              <w:pStyle w:val="ListBullet2"/>
            </w:pPr>
            <w:r w:rsidRPr="00A138B7">
              <w:t>video</w:t>
            </w:r>
          </w:p>
          <w:p w:rsidR="00000000" w:rsidRPr="00A138B7" w:rsidP="00A138B7">
            <w:pPr>
              <w:pStyle w:val="ListBullet"/>
            </w:pPr>
            <w:r w:rsidRPr="00A138B7">
              <w:t>memorandums of law</w:t>
            </w:r>
          </w:p>
          <w:p w:rsidR="00000000" w:rsidRPr="00A138B7" w:rsidP="00A138B7">
            <w:pPr>
              <w:pStyle w:val="ListBullet"/>
            </w:pPr>
            <w:r w:rsidRPr="00A138B7">
              <w:t>non-legal reports</w:t>
            </w:r>
          </w:p>
          <w:p w:rsidR="00000000" w:rsidRPr="00A138B7" w:rsidP="00A138B7">
            <w:pPr>
              <w:pStyle w:val="ListBullet"/>
            </w:pPr>
            <w:r w:rsidRPr="00A138B7">
              <w:t>original research</w:t>
            </w:r>
          </w:p>
          <w:p w:rsidR="00000000" w:rsidRPr="00A138B7" w:rsidP="00A138B7">
            <w:pPr>
              <w:pStyle w:val="ListBullet"/>
            </w:pPr>
            <w:r w:rsidRPr="00A138B7">
              <w:t>libraries</w:t>
            </w:r>
          </w:p>
          <w:p w:rsidR="00000000" w:rsidRPr="00A138B7" w:rsidP="00A138B7">
            <w:pPr>
              <w:pStyle w:val="ListBullet"/>
            </w:pPr>
            <w:r w:rsidRPr="00A138B7">
              <w:t>pleadings</w:t>
            </w:r>
          </w:p>
          <w:p w:rsidR="00000000" w:rsidRPr="00A138B7" w:rsidP="00A138B7">
            <w:pPr>
              <w:pStyle w:val="ListBullet"/>
            </w:pPr>
            <w:r w:rsidRPr="00A138B7">
              <w:t>precedents</w:t>
            </w:r>
          </w:p>
          <w:p w:rsidR="00000000" w:rsidRPr="00A138B7" w:rsidP="00A138B7">
            <w:pPr>
              <w:pStyle w:val="ListBullet"/>
            </w:pPr>
            <w:r w:rsidRPr="00A138B7">
              <w:t>previous case histories and common law</w:t>
            </w:r>
          </w:p>
          <w:p w:rsidR="00000000" w:rsidRPr="00A138B7" w:rsidP="00A138B7">
            <w:pPr>
              <w:pStyle w:val="ListBullet"/>
            </w:pPr>
            <w:r w:rsidRPr="00A138B7">
              <w:t>relevant legislation</w:t>
            </w:r>
          </w:p>
          <w:p w:rsidR="00000000" w:rsidRPr="00A138B7" w:rsidP="00A138B7">
            <w:pPr>
              <w:pStyle w:val="ListBullet"/>
            </w:pPr>
            <w:r w:rsidRPr="00A138B7">
              <w:t>specialist texts</w:t>
            </w:r>
          </w:p>
          <w:p w:rsidR="00000000" w:rsidRPr="00A138B7" w:rsidP="00A138B7">
            <w:pPr>
              <w:pStyle w:val="ListBullet"/>
            </w:pPr>
            <w:r w:rsidRPr="00A138B7">
              <w:t>statistics</w:t>
            </w:r>
          </w:p>
          <w:p w:rsidR="00000000" w:rsidP="00A138B7">
            <w:pPr>
              <w:pStyle w:val="ListBullet"/>
              <w:rPr>
                <w:lang w:val="en-NZ"/>
              </w:rPr>
            </w:pPr>
            <w:r w:rsidRPr="00A138B7">
              <w:t>transcripts from supervisor's notes.</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Organisation's security and confidentiality procedures</w:t>
            </w:r>
            <w:r w:rsidRPr="00A138B7">
              <w:t xml:space="preserve"> may relate to non-disclosable information and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addresses</w:t>
            </w:r>
          </w:p>
          <w:p w:rsidR="00000000" w:rsidRPr="00A138B7" w:rsidP="00A138B7">
            <w:pPr>
              <w:pStyle w:val="ListBullet"/>
            </w:pPr>
            <w:r w:rsidRPr="00A138B7">
              <w:t>court dates</w:t>
            </w:r>
          </w:p>
          <w:p w:rsidR="00000000" w:rsidRPr="00A138B7" w:rsidP="00A138B7">
            <w:pPr>
              <w:pStyle w:val="ListBullet"/>
            </w:pPr>
            <w:r w:rsidRPr="00A138B7">
              <w:t>fees</w:t>
            </w:r>
          </w:p>
          <w:p w:rsidR="00000000" w:rsidRPr="00A138B7" w:rsidP="00A138B7">
            <w:pPr>
              <w:pStyle w:val="ListBullet"/>
            </w:pPr>
            <w:r w:rsidRPr="00A138B7">
              <w:t>other clients</w:t>
            </w:r>
          </w:p>
          <w:p w:rsidR="00000000" w:rsidRPr="00A138B7" w:rsidP="00A138B7">
            <w:pPr>
              <w:pStyle w:val="ListBullet"/>
            </w:pPr>
            <w:r w:rsidRPr="00A138B7">
              <w:t>health status</w:t>
            </w:r>
          </w:p>
          <w:p w:rsidR="00000000" w:rsidRPr="00A138B7" w:rsidP="00A138B7">
            <w:pPr>
              <w:pStyle w:val="ListBullet"/>
            </w:pPr>
            <w:r w:rsidRPr="00A138B7">
              <w:t>legal history</w:t>
            </w:r>
          </w:p>
          <w:p w:rsidR="00000000" w:rsidP="00A138B7">
            <w:pPr>
              <w:pStyle w:val="ListBullet"/>
              <w:rPr>
                <w:lang w:val="en-NZ"/>
              </w:rPr>
            </w:pPr>
            <w:r w:rsidRPr="00A138B7">
              <w:t>personal history.</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Integrity of content</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completeness</w:t>
            </w:r>
          </w:p>
          <w:p w:rsidR="00000000" w:rsidRPr="00A138B7" w:rsidP="00A138B7">
            <w:pPr>
              <w:pStyle w:val="ListBullet"/>
            </w:pPr>
            <w:r w:rsidRPr="00A138B7">
              <w:t>neatn</w:t>
            </w:r>
            <w:r w:rsidRPr="00A138B7">
              <w:t>ess</w:t>
            </w:r>
          </w:p>
          <w:p w:rsidR="00000000" w:rsidP="00A138B7">
            <w:pPr>
              <w:pStyle w:val="ListBullet"/>
              <w:rPr>
                <w:lang w:val="en-NZ"/>
              </w:rPr>
            </w:pPr>
            <w:r w:rsidRPr="00A138B7">
              <w:t>order of pages.</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Different types of information</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certificates</w:t>
            </w:r>
          </w:p>
          <w:p w:rsidR="00000000" w:rsidRPr="00A138B7" w:rsidP="00A138B7">
            <w:pPr>
              <w:pStyle w:val="ListBullet"/>
            </w:pPr>
            <w:r w:rsidRPr="00A138B7">
              <w:t>correspondence</w:t>
            </w:r>
          </w:p>
          <w:p w:rsidR="00000000" w:rsidRPr="00A138B7" w:rsidP="00A138B7">
            <w:pPr>
              <w:pStyle w:val="ListBullet"/>
            </w:pPr>
            <w:r w:rsidRPr="00A138B7">
              <w:t>entitlements</w:t>
            </w:r>
          </w:p>
          <w:p w:rsidR="00000000" w:rsidRPr="00A138B7" w:rsidP="00A138B7">
            <w:pPr>
              <w:pStyle w:val="ListBullet"/>
            </w:pPr>
            <w:r w:rsidRPr="00A138B7">
              <w:t>legislation</w:t>
            </w:r>
          </w:p>
          <w:p w:rsidR="00000000" w:rsidP="00A138B7">
            <w:pPr>
              <w:pStyle w:val="ListBullet"/>
              <w:rPr>
                <w:lang w:val="en-NZ"/>
              </w:rPr>
            </w:pPr>
            <w:r w:rsidRPr="00A138B7">
              <w:t>reports.</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Organisation's requirements</w:t>
            </w:r>
            <w:r w:rsidRPr="00A138B7">
              <w:t xml:space="preserve"> for document formatting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appropriate use of letterhead</w:t>
            </w:r>
          </w:p>
          <w:p w:rsidR="00000000" w:rsidRPr="00A138B7" w:rsidP="00A138B7">
            <w:pPr>
              <w:pStyle w:val="ListBullet"/>
            </w:pPr>
            <w:r w:rsidRPr="00A138B7">
              <w:t>correct line spacing</w:t>
            </w:r>
          </w:p>
          <w:p w:rsidR="00000000" w:rsidRPr="00A138B7" w:rsidP="00A138B7">
            <w:pPr>
              <w:pStyle w:val="ListBullet"/>
            </w:pPr>
            <w:r w:rsidRPr="00A138B7">
              <w:t>correct margins</w:t>
            </w:r>
          </w:p>
          <w:p w:rsidR="00000000" w:rsidRPr="00A138B7" w:rsidP="00A138B7">
            <w:pPr>
              <w:pStyle w:val="ListBullet"/>
            </w:pPr>
            <w:r w:rsidRPr="00A138B7">
              <w:t>correct use of reference</w:t>
            </w:r>
          </w:p>
          <w:p w:rsidR="00000000" w:rsidRPr="00A138B7" w:rsidP="00A138B7">
            <w:pPr>
              <w:pStyle w:val="ListBullet"/>
            </w:pPr>
            <w:r w:rsidRPr="00A138B7">
              <w:t>dual column system</w:t>
            </w:r>
          </w:p>
          <w:p w:rsidR="00000000" w:rsidRPr="00A138B7" w:rsidP="00A138B7">
            <w:pPr>
              <w:pStyle w:val="ListBullet"/>
            </w:pPr>
            <w:r w:rsidRPr="00A138B7">
              <w:t>list of enclosures</w:t>
            </w:r>
          </w:p>
          <w:p w:rsidR="00000000" w:rsidRPr="00A138B7" w:rsidP="00A138B7">
            <w:pPr>
              <w:pStyle w:val="ListBullet"/>
            </w:pPr>
            <w:r w:rsidRPr="00A138B7">
              <w:t>paragraph numbering</w:t>
            </w:r>
          </w:p>
          <w:p w:rsidR="00000000" w:rsidRPr="00A138B7" w:rsidP="00A138B7">
            <w:pPr>
              <w:pStyle w:val="ListBullet"/>
            </w:pPr>
            <w:r w:rsidRPr="00A138B7">
              <w:t>placing of headings</w:t>
            </w:r>
          </w:p>
          <w:p w:rsidR="00000000" w:rsidRPr="00A138B7" w:rsidP="00A138B7">
            <w:pPr>
              <w:pStyle w:val="ListBullet"/>
            </w:pPr>
            <w:r w:rsidRPr="00A138B7">
              <w:t>presence or absence of a back sheet</w:t>
            </w:r>
          </w:p>
          <w:p w:rsidR="00000000" w:rsidRPr="00A138B7" w:rsidP="00A138B7">
            <w:pPr>
              <w:pStyle w:val="ListBullet"/>
            </w:pPr>
            <w:r w:rsidRPr="00A138B7">
              <w:t>presence or absence of a cover sheet</w:t>
            </w:r>
          </w:p>
          <w:p w:rsidR="00000000" w:rsidRPr="00A138B7" w:rsidP="00A138B7">
            <w:pPr>
              <w:pStyle w:val="ListBullet"/>
            </w:pPr>
            <w:r w:rsidRPr="00A138B7">
              <w:t>specific sign-off clauses</w:t>
            </w:r>
          </w:p>
          <w:p w:rsidR="00000000" w:rsidRPr="00A138B7" w:rsidP="00A138B7">
            <w:pPr>
              <w:pStyle w:val="ListBullet"/>
            </w:pPr>
            <w:r w:rsidRPr="00A138B7">
              <w:t>table of contents</w:t>
            </w:r>
          </w:p>
          <w:p w:rsidR="00000000" w:rsidRPr="00A138B7" w:rsidP="00A138B7">
            <w:pPr>
              <w:pStyle w:val="ListBullet"/>
            </w:pPr>
            <w:r w:rsidRPr="00A138B7">
              <w:t>use of font features</w:t>
            </w:r>
          </w:p>
          <w:p w:rsidR="00000000" w:rsidP="00A138B7">
            <w:pPr>
              <w:pStyle w:val="ListBullet"/>
              <w:rPr>
                <w:lang w:val="en-NZ"/>
              </w:rPr>
            </w:pPr>
            <w:r w:rsidRPr="00A138B7">
              <w:t>use of document headers and footers.</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Organisation's policies and procedures</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customer service protocols</w:t>
            </w:r>
          </w:p>
          <w:p w:rsidR="00000000" w:rsidRPr="00A138B7" w:rsidP="00A138B7">
            <w:pPr>
              <w:pStyle w:val="ListBullet"/>
            </w:pPr>
            <w:r w:rsidRPr="00A138B7">
              <w:t>document recording procedures</w:t>
            </w:r>
          </w:p>
          <w:p w:rsidR="00000000" w:rsidRPr="00A138B7" w:rsidP="00A138B7">
            <w:pPr>
              <w:pStyle w:val="ListBullet"/>
            </w:pPr>
            <w:r w:rsidRPr="00A138B7">
              <w:t>format of report or correspondence</w:t>
            </w:r>
          </w:p>
          <w:p w:rsidR="00000000" w:rsidRPr="00A138B7" w:rsidP="00A138B7">
            <w:pPr>
              <w:pStyle w:val="ListBullet"/>
            </w:pPr>
            <w:r w:rsidRPr="00A138B7">
              <w:t>information sources</w:t>
            </w:r>
          </w:p>
          <w:p w:rsidR="00000000" w:rsidRPr="00A138B7" w:rsidP="00A138B7">
            <w:pPr>
              <w:pStyle w:val="ListBullet"/>
            </w:pPr>
            <w:r w:rsidRPr="00A138B7">
              <w:t>protocols for accommodating specific client needs, e.g. case manager, social worker, parole officer, translator or interpreter</w:t>
            </w:r>
          </w:p>
          <w:p w:rsidR="00000000" w:rsidRPr="00A138B7" w:rsidP="00A138B7">
            <w:pPr>
              <w:pStyle w:val="ListBullet"/>
            </w:pPr>
            <w:r w:rsidRPr="00A138B7">
              <w:t>recording information</w:t>
            </w:r>
          </w:p>
          <w:p w:rsidR="00000000" w:rsidRPr="00A138B7" w:rsidP="00A138B7">
            <w:pPr>
              <w:pStyle w:val="ListBullet"/>
            </w:pPr>
            <w:r w:rsidRPr="00A138B7">
              <w:t>security, confidentiality and privacy procedures</w:t>
            </w:r>
          </w:p>
          <w:p w:rsidR="00000000" w:rsidP="00A138B7">
            <w:pPr>
              <w:pStyle w:val="ListBullet"/>
              <w:rPr>
                <w:lang w:val="en-NZ"/>
              </w:rPr>
            </w:pPr>
            <w:r w:rsidRPr="00A138B7">
              <w:t>verifying and authorising information.</w:t>
            </w:r>
          </w:p>
        </w:tc>
      </w:tr>
      <w:tr w:rsidTr="00542CB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BoldandItalics"/>
              </w:rPr>
              <w:t>Organisation's inf</w:t>
            </w:r>
            <w:r w:rsidRPr="00A138B7">
              <w:rPr>
                <w:rStyle w:val="BoldandItalics"/>
              </w:rPr>
              <w:t>ormation</w:t>
            </w:r>
            <w:r w:rsidRPr="00A138B7">
              <w:t>-</w:t>
            </w:r>
            <w:r w:rsidRPr="00A138B7">
              <w:rPr>
                <w:rStyle w:val="BoldandItalics"/>
              </w:rPr>
              <w:t>recording procedures</w:t>
            </w:r>
            <w:r w:rsidRPr="00A138B7">
              <w:t xml:space="preserve"> may include: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ListBullet"/>
            </w:pPr>
            <w:r w:rsidRPr="00A138B7">
              <w:t>attaching file name and matter number</w:t>
            </w:r>
          </w:p>
          <w:p w:rsidR="00000000" w:rsidRPr="00A138B7" w:rsidP="00A138B7">
            <w:pPr>
              <w:pStyle w:val="ListBullet"/>
            </w:pPr>
            <w:r w:rsidRPr="00A138B7">
              <w:t>ensuring client file is updated</w:t>
            </w:r>
          </w:p>
          <w:p w:rsidR="00000000" w:rsidRPr="00A138B7" w:rsidP="00A138B7">
            <w:pPr>
              <w:pStyle w:val="ListBullet"/>
            </w:pPr>
            <w:r w:rsidRPr="00A138B7">
              <w:t>maintaining time records</w:t>
            </w:r>
          </w:p>
          <w:p w:rsidR="00000000" w:rsidRPr="00A138B7" w:rsidP="00A138B7">
            <w:pPr>
              <w:pStyle w:val="ListBullet"/>
            </w:pPr>
            <w:r w:rsidRPr="00A138B7">
              <w:t>storing and securing copy.</w:t>
            </w:r>
          </w:p>
        </w:tc>
      </w:tr>
    </w:tbl>
    <w:p w:rsidR="00542CB9" w:rsidP="00A138B7">
      <w:pPr>
        <w:pStyle w:val="BodyText"/>
      </w:pPr>
    </w:p>
    <w:p w:rsidR="00542CB9" w:rsidP="00A138B7">
      <w:pPr>
        <w:pStyle w:val="BodyText"/>
      </w:pPr>
    </w:p>
    <w:p w:rsidR="00000000" w:rsidRPr="00A138B7" w:rsidP="00A138B7">
      <w:pPr>
        <w:pStyle w:val="Heading1"/>
      </w:pPr>
      <w:bookmarkStart w:id="12" w:name="O_67358"/>
      <w:bookmarkEnd w:id="12"/>
      <w:r w:rsidRPr="00A138B7">
        <w:t>Unit Sector(s)</w:t>
      </w:r>
    </w:p>
    <w:tbl>
      <w:tblPr>
        <w:tblW w:w="0" w:type="auto"/>
        <w:tblLayout w:type="fixed"/>
        <w:tblCellMar>
          <w:left w:w="62" w:type="dxa"/>
          <w:right w:w="62" w:type="dxa"/>
        </w:tblCellMar>
        <w:tblLook w:val="0000"/>
      </w:tblPr>
      <w:tblGrid>
        <w:gridCol w:w="2654"/>
        <w:gridCol w:w="5868"/>
      </w:tblGrid>
      <w:tr w:rsidTr="00542C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13" w:name="O_154517"/>
      <w:bookmarkEnd w:id="13"/>
      <w:r w:rsidRPr="00A138B7">
        <w:t>Competency field</w:t>
      </w:r>
    </w:p>
    <w:tbl>
      <w:tblPr>
        <w:tblW w:w="0" w:type="auto"/>
        <w:tblLayout w:type="fixed"/>
        <w:tblCellMar>
          <w:left w:w="62" w:type="dxa"/>
          <w:right w:w="62" w:type="dxa"/>
        </w:tblCellMar>
        <w:tblLook w:val="0000"/>
      </w:tblPr>
      <w:tblGrid>
        <w:gridCol w:w="2776"/>
        <w:gridCol w:w="5746"/>
      </w:tblGrid>
      <w:tr w:rsidTr="00542CB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r w:rsidRPr="00A138B7">
              <w:t>Knowledge management - research</w:t>
            </w:r>
          </w:p>
        </w:tc>
      </w:tr>
    </w:tbl>
    <w:p w:rsidR="00000000" w:rsidRPr="00A138B7" w:rsidP="00A138B7">
      <w:pPr>
        <w:pStyle w:val="BodyText"/>
      </w:pPr>
    </w:p>
    <w:p w:rsidR="00000000" w:rsidRPr="00A138B7" w:rsidP="00A138B7">
      <w:pPr>
        <w:pStyle w:val="AllowPageBreak"/>
      </w:pPr>
    </w:p>
    <w:p w:rsidR="00000000" w:rsidRPr="00A138B7" w:rsidP="00A138B7">
      <w:pPr>
        <w:pStyle w:val="Heading1"/>
      </w:pPr>
      <w:bookmarkStart w:id="14" w:name="O_154516"/>
      <w:bookmarkEnd w:id="14"/>
      <w:r w:rsidRPr="00A138B7">
        <w:t>Co-requisite units</w:t>
      </w:r>
    </w:p>
    <w:tbl>
      <w:tblPr>
        <w:tblW w:w="0" w:type="auto"/>
        <w:tblLayout w:type="fixed"/>
        <w:tblCellMar>
          <w:left w:w="62" w:type="dxa"/>
          <w:right w:w="62" w:type="dxa"/>
        </w:tblCellMar>
        <w:tblLook w:val="0000"/>
      </w:tblPr>
      <w:tblGrid>
        <w:gridCol w:w="2641"/>
        <w:gridCol w:w="1322"/>
        <w:gridCol w:w="4559"/>
      </w:tblGrid>
      <w:tr w:rsidTr="00542C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r w:rsidRPr="00A138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p>
        </w:tc>
      </w:tr>
      <w:tr w:rsidTr="00542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B7">
            <w:pPr>
              <w:pStyle w:val="BodyText"/>
              <w:rPr>
                <w:lang w:val="en-NZ"/>
              </w:rPr>
            </w:pPr>
          </w:p>
        </w:tc>
      </w:tr>
      <w:tr w:rsidTr="00542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B7" w:rsidP="00A138B7">
            <w:pPr>
              <w:pStyle w:val="BodyText"/>
            </w:pPr>
          </w:p>
        </w:tc>
      </w:tr>
    </w:tbl>
    <w:p w:rsidR="00000000" w:rsidRPr="00A138B7" w:rsidP="00A138B7">
      <w:pPr>
        <w:pStyle w:val="BodyText"/>
      </w:pPr>
    </w:p>
    <w:p w:rsidR="00000000" w:rsidRPr="00A138B7" w:rsidP="00A138B7"/>
    <w:sectPr w:rsidSect="00A13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CB9" w:rsidP="00542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B9" w:rsidP="00A13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2CB9" w:rsidP="00A138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CB9" w:rsidP="00A138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B7" w:rsidRPr="00542CB9" w:rsidP="00542C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B9" w:rsidP="00A138B7">
    <w:pPr>
      <w:pStyle w:val="Header"/>
      <w:framePr w:wrap="around"/>
    </w:pPr>
    <w:r>
      <w:fldChar w:fldCharType="begin"/>
    </w:r>
    <w:r>
      <w:instrText xml:space="preserve"> TITLE   \* MERGEFORMAT </w:instrText>
    </w:r>
    <w:r>
      <w:fldChar w:fldCharType="separate"/>
    </w:r>
    <w:r>
      <w:t>BSBRES404A Research legal information using primary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2CB9" w:rsidP="00A13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E8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65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84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8B7"/>
    <w:pPr>
      <w:spacing w:before="360" w:after="60"/>
      <w:outlineLvl w:val="0"/>
    </w:pPr>
    <w:rPr>
      <w:sz w:val="32"/>
    </w:rPr>
  </w:style>
  <w:style w:type="paragraph" w:styleId="Heading2">
    <w:name w:val="heading 2"/>
    <w:basedOn w:val="HeadingBase"/>
    <w:next w:val="BodyText"/>
    <w:link w:val="Heading2Char"/>
    <w:qFormat/>
    <w:rsid w:val="00A138B7"/>
    <w:pPr>
      <w:keepLines/>
      <w:spacing w:before="240" w:after="120"/>
      <w:outlineLvl w:val="1"/>
    </w:pPr>
    <w:rPr>
      <w:sz w:val="28"/>
      <w:szCs w:val="40"/>
    </w:rPr>
  </w:style>
  <w:style w:type="paragraph" w:styleId="Heading3">
    <w:name w:val="heading 3"/>
    <w:basedOn w:val="HeadingBase"/>
    <w:next w:val="BodyText"/>
    <w:link w:val="Heading3Char"/>
    <w:qFormat/>
    <w:rsid w:val="00A138B7"/>
    <w:pPr>
      <w:spacing w:before="180" w:after="120"/>
      <w:outlineLvl w:val="2"/>
    </w:pPr>
    <w:rPr>
      <w:spacing w:val="-10"/>
      <w:kern w:val="32"/>
    </w:rPr>
  </w:style>
  <w:style w:type="paragraph" w:styleId="Heading4">
    <w:name w:val="heading 4"/>
    <w:basedOn w:val="HeadingBase"/>
    <w:next w:val="BodyText"/>
    <w:link w:val="Heading4Char"/>
    <w:qFormat/>
    <w:rsid w:val="00A138B7"/>
    <w:pPr>
      <w:spacing w:before="160" w:after="120"/>
      <w:outlineLvl w:val="3"/>
    </w:pPr>
    <w:rPr>
      <w:sz w:val="22"/>
    </w:rPr>
  </w:style>
  <w:style w:type="paragraph" w:styleId="Heading5">
    <w:name w:val="heading 5"/>
    <w:basedOn w:val="HeadingBase"/>
    <w:next w:val="Normal"/>
    <w:link w:val="Heading5Char"/>
    <w:qFormat/>
    <w:rsid w:val="00A138B7"/>
    <w:pPr>
      <w:spacing w:before="80"/>
      <w:outlineLvl w:val="4"/>
    </w:pPr>
    <w:rPr>
      <w:color w:val="918585"/>
      <w:sz w:val="20"/>
    </w:rPr>
  </w:style>
  <w:style w:type="paragraph" w:styleId="Heading6">
    <w:name w:val="heading 6"/>
    <w:basedOn w:val="HeadingBase"/>
    <w:next w:val="Normal"/>
    <w:link w:val="Heading6Char"/>
    <w:qFormat/>
    <w:rsid w:val="00A138B7"/>
    <w:pPr>
      <w:spacing w:before="60"/>
      <w:outlineLvl w:val="5"/>
    </w:pPr>
    <w:rPr>
      <w:color w:val="918585"/>
      <w:sz w:val="20"/>
    </w:rPr>
  </w:style>
  <w:style w:type="paragraph" w:styleId="Heading7">
    <w:name w:val="heading 7"/>
    <w:basedOn w:val="Normal"/>
    <w:next w:val="Normal"/>
    <w:link w:val="Heading7Char"/>
    <w:qFormat/>
    <w:rsid w:val="00A138B7"/>
    <w:pPr>
      <w:ind w:left="720"/>
      <w:outlineLvl w:val="6"/>
    </w:pPr>
    <w:rPr>
      <w:i/>
    </w:rPr>
  </w:style>
  <w:style w:type="paragraph" w:styleId="Heading8">
    <w:name w:val="heading 8"/>
    <w:basedOn w:val="Normal"/>
    <w:next w:val="Normal"/>
    <w:link w:val="Heading8Char"/>
    <w:qFormat/>
    <w:rsid w:val="00A138B7"/>
    <w:pPr>
      <w:ind w:left="720"/>
      <w:outlineLvl w:val="7"/>
    </w:pPr>
    <w:rPr>
      <w:i/>
    </w:rPr>
  </w:style>
  <w:style w:type="paragraph" w:styleId="Heading9">
    <w:name w:val="heading 9"/>
    <w:basedOn w:val="Normal"/>
    <w:next w:val="Normal"/>
    <w:link w:val="Heading9Char"/>
    <w:qFormat/>
    <w:rsid w:val="00A138B7"/>
    <w:pPr>
      <w:ind w:left="720"/>
      <w:outlineLvl w:val="8"/>
    </w:pPr>
    <w:rPr>
      <w:i/>
    </w:rPr>
  </w:style>
  <w:style w:type="character" w:default="1" w:styleId="DefaultParagraphFont">
    <w:name w:val="Default Paragraph Font"/>
    <w:uiPriority w:val="1"/>
    <w:unhideWhenUsed/>
    <w:rsid w:val="00A13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8B7"/>
  </w:style>
  <w:style w:type="character" w:customStyle="1" w:styleId="Heading1Char">
    <w:name w:val="Heading 1 Char"/>
    <w:link w:val="Heading1"/>
    <w:rsid w:val="00A138B7"/>
    <w:rPr>
      <w:rFonts w:ascii="Times New Roman" w:eastAsia="Times New Roman" w:hAnsi="Times New Roman" w:cs="Times New Roman"/>
      <w:b/>
      <w:sz w:val="32"/>
      <w:szCs w:val="20"/>
      <w:lang w:eastAsia="en-US"/>
    </w:rPr>
  </w:style>
  <w:style w:type="paragraph" w:styleId="BodyText">
    <w:name w:val="Body Text"/>
    <w:basedOn w:val="Normal"/>
    <w:link w:val="BodyTextChar"/>
    <w:rsid w:val="00A138B7"/>
    <w:pPr>
      <w:spacing w:before="120" w:after="120"/>
      <w:contextualSpacing/>
    </w:pPr>
    <w:rPr>
      <w:rFonts w:ascii="Times New Roman" w:hAnsi="Times New Roman"/>
      <w:sz w:val="24"/>
      <w:szCs w:val="22"/>
    </w:rPr>
  </w:style>
  <w:style w:type="character" w:customStyle="1" w:styleId="BodyTextChar">
    <w:name w:val="Body Text Char"/>
    <w:link w:val="BodyText"/>
    <w:rsid w:val="00A138B7"/>
    <w:rPr>
      <w:rFonts w:ascii="Times New Roman" w:eastAsia="Times New Roman" w:hAnsi="Times New Roman" w:cs="Times New Roman"/>
      <w:sz w:val="24"/>
      <w:lang w:val="en-US" w:eastAsia="en-US"/>
    </w:rPr>
  </w:style>
  <w:style w:type="paragraph" w:styleId="Footer">
    <w:name w:val="footer"/>
    <w:basedOn w:val="Normal"/>
    <w:link w:val="FooterChar"/>
    <w:rsid w:val="00A13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38B7"/>
    <w:rPr>
      <w:rFonts w:ascii="Times New Roman" w:eastAsia="Times New Roman" w:hAnsi="Times New Roman" w:cs="Times New Roman"/>
      <w:sz w:val="16"/>
      <w:lang w:val="en-US" w:eastAsia="en-US"/>
    </w:rPr>
  </w:style>
  <w:style w:type="paragraph" w:styleId="List">
    <w:name w:val="List"/>
    <w:basedOn w:val="BodyText"/>
    <w:next w:val="BodyText"/>
    <w:rsid w:val="00A138B7"/>
    <w:pPr>
      <w:tabs>
        <w:tab w:val="left" w:pos="340"/>
      </w:tabs>
      <w:spacing w:before="60" w:after="60"/>
      <w:ind w:left="340" w:hanging="340"/>
    </w:pPr>
  </w:style>
  <w:style w:type="paragraph" w:styleId="ListBullet">
    <w:name w:val="List Bullet"/>
    <w:basedOn w:val="List"/>
    <w:rsid w:val="00A138B7"/>
    <w:pPr>
      <w:numPr>
        <w:numId w:val="13"/>
      </w:numPr>
      <w:tabs>
        <w:tab w:val="clear" w:pos="340"/>
      </w:tabs>
      <w:spacing w:before="40" w:after="40"/>
    </w:pPr>
  </w:style>
  <w:style w:type="character" w:customStyle="1" w:styleId="SpecialBold">
    <w:name w:val="Special Bold"/>
    <w:rsid w:val="00A138B7"/>
    <w:rPr>
      <w:b/>
      <w:spacing w:val="0"/>
    </w:rPr>
  </w:style>
  <w:style w:type="paragraph" w:styleId="ListBullet2">
    <w:name w:val="List Bullet 2"/>
    <w:basedOn w:val="List2"/>
    <w:rsid w:val="00A138B7"/>
    <w:pPr>
      <w:numPr>
        <w:numId w:val="14"/>
      </w:numPr>
      <w:tabs>
        <w:tab w:val="clear" w:pos="680"/>
      </w:tabs>
    </w:pPr>
  </w:style>
  <w:style w:type="paragraph" w:customStyle="1" w:styleId="SuperHeading">
    <w:name w:val="SuperHeading"/>
    <w:basedOn w:val="Normal"/>
    <w:rsid w:val="00A138B7"/>
    <w:pPr>
      <w:spacing w:before="240" w:after="120"/>
      <w:outlineLvl w:val="0"/>
    </w:pPr>
    <w:rPr>
      <w:rFonts w:ascii="Times New Roman" w:hAnsi="Times New Roman"/>
      <w:b/>
      <w:sz w:val="28"/>
    </w:rPr>
  </w:style>
  <w:style w:type="paragraph" w:customStyle="1" w:styleId="AllowPageBreak">
    <w:name w:val="AllowPageBreak"/>
    <w:rsid w:val="00A138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38B7"/>
    <w:pPr>
      <w:tabs>
        <w:tab w:val="left" w:pos="680"/>
      </w:tabs>
      <w:spacing w:before="60" w:after="60"/>
      <w:ind w:left="680" w:hanging="340"/>
    </w:pPr>
  </w:style>
  <w:style w:type="character" w:customStyle="1" w:styleId="BoldandItalics">
    <w:name w:val="Bold and Italics"/>
    <w:qFormat/>
    <w:rsid w:val="00A138B7"/>
    <w:rPr>
      <w:b/>
      <w:i/>
      <w:u w:val="none"/>
    </w:rPr>
  </w:style>
  <w:style w:type="character" w:customStyle="1" w:styleId="Heading2Char">
    <w:name w:val="Heading 2 Char"/>
    <w:link w:val="Heading2"/>
    <w:rsid w:val="00A138B7"/>
    <w:rPr>
      <w:rFonts w:ascii="Times New Roman" w:eastAsia="Times New Roman" w:hAnsi="Times New Roman" w:cs="Times New Roman"/>
      <w:b/>
      <w:sz w:val="28"/>
      <w:szCs w:val="40"/>
      <w:lang w:eastAsia="en-US"/>
    </w:rPr>
  </w:style>
  <w:style w:type="character" w:customStyle="1" w:styleId="Heading3Char">
    <w:name w:val="Heading 3 Char"/>
    <w:link w:val="Heading3"/>
    <w:rsid w:val="00A138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38B7"/>
    <w:rPr>
      <w:rFonts w:ascii="Times New Roman" w:eastAsia="Times New Roman" w:hAnsi="Times New Roman" w:cs="Times New Roman"/>
      <w:b/>
      <w:szCs w:val="20"/>
      <w:lang w:eastAsia="en-US"/>
    </w:rPr>
  </w:style>
  <w:style w:type="character" w:customStyle="1" w:styleId="Heading5Char">
    <w:name w:val="Heading 5 Char"/>
    <w:link w:val="Heading5"/>
    <w:rsid w:val="00A138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3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8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8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8B7"/>
    <w:rPr>
      <w:rFonts w:ascii="Courier New" w:eastAsia="Times New Roman" w:hAnsi="Courier New" w:cs="Times New Roman"/>
      <w:i/>
      <w:szCs w:val="20"/>
      <w:lang w:val="en-US" w:eastAsia="en-US"/>
    </w:rPr>
  </w:style>
  <w:style w:type="paragraph" w:customStyle="1" w:styleId="HeadingBase">
    <w:name w:val="Heading Base"/>
    <w:rsid w:val="00A13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8B7"/>
    <w:pPr>
      <w:tabs>
        <w:tab w:val="right" w:leader="dot" w:pos="9072"/>
      </w:tabs>
      <w:ind w:left="567"/>
    </w:pPr>
    <w:rPr>
      <w:szCs w:val="22"/>
    </w:rPr>
  </w:style>
  <w:style w:type="paragraph" w:customStyle="1" w:styleId="TOCBase">
    <w:name w:val="TOC Base"/>
    <w:rsid w:val="00A13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8B7"/>
    <w:pPr>
      <w:tabs>
        <w:tab w:val="right" w:leader="dot" w:pos="9072"/>
      </w:tabs>
      <w:spacing w:before="40" w:after="40"/>
      <w:ind w:left="284"/>
    </w:pPr>
    <w:rPr>
      <w:rFonts w:ascii="Times New Roman" w:hAnsi="Times New Roman"/>
    </w:rPr>
  </w:style>
  <w:style w:type="paragraph" w:styleId="TOC1">
    <w:name w:val="toc 1"/>
    <w:basedOn w:val="TOCBase"/>
    <w:next w:val="Normal"/>
    <w:rsid w:val="00A138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8B7"/>
    <w:pPr>
      <w:spacing w:before="5040"/>
      <w:jc w:val="center"/>
    </w:pPr>
    <w:rPr>
      <w:sz w:val="48"/>
      <w:szCs w:val="72"/>
      <w:lang w:val="en-US"/>
    </w:rPr>
  </w:style>
  <w:style w:type="character" w:customStyle="1" w:styleId="TitleChar">
    <w:name w:val="Title Char"/>
    <w:link w:val="Title"/>
    <w:rsid w:val="00A13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8B7"/>
    <w:pPr>
      <w:tabs>
        <w:tab w:val="left" w:pos="3600"/>
        <w:tab w:val="left" w:pos="3958"/>
      </w:tabs>
    </w:pPr>
  </w:style>
  <w:style w:type="paragraph" w:customStyle="1" w:styleId="Note">
    <w:name w:val="Note"/>
    <w:basedOn w:val="BodyText"/>
    <w:rsid w:val="00A13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8B7"/>
    <w:pPr>
      <w:framePr w:wrap="auto" w:hAnchor="text" w:y="6049"/>
    </w:pPr>
    <w:rPr>
      <w:color w:val="000000"/>
      <w:sz w:val="40"/>
    </w:rPr>
  </w:style>
  <w:style w:type="paragraph" w:customStyle="1" w:styleId="TOCTitle">
    <w:name w:val="TOCTitle"/>
    <w:basedOn w:val="Heading1"/>
    <w:rsid w:val="00A138B7"/>
    <w:pPr>
      <w:spacing w:after="240"/>
      <w:jc w:val="center"/>
      <w:outlineLvl w:val="9"/>
    </w:pPr>
    <w:rPr>
      <w:caps/>
    </w:rPr>
  </w:style>
  <w:style w:type="paragraph" w:customStyle="1" w:styleId="Version">
    <w:name w:val="Version"/>
    <w:rsid w:val="00A13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8B7"/>
    <w:pPr>
      <w:keepNext w:val="0"/>
      <w:tabs>
        <w:tab w:val="right" w:pos="4176"/>
      </w:tabs>
      <w:ind w:left="198" w:hanging="198"/>
    </w:pPr>
    <w:rPr>
      <w:rFonts w:ascii="Garamond" w:hAnsi="Garamond"/>
    </w:rPr>
  </w:style>
  <w:style w:type="paragraph" w:styleId="IndexHeading">
    <w:name w:val="index heading"/>
    <w:basedOn w:val="Normal"/>
    <w:next w:val="Index1"/>
    <w:semiHidden/>
    <w:rsid w:val="00A138B7"/>
    <w:pPr>
      <w:spacing w:before="120" w:after="120"/>
    </w:pPr>
    <w:rPr>
      <w:rFonts w:ascii="Arial" w:hAnsi="Arial"/>
      <w:b/>
      <w:color w:val="918585"/>
      <w:sz w:val="24"/>
    </w:rPr>
  </w:style>
  <w:style w:type="paragraph" w:styleId="Header">
    <w:name w:val="header"/>
    <w:basedOn w:val="Normal"/>
    <w:link w:val="HeaderChar"/>
    <w:rsid w:val="00A13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38B7"/>
    <w:rPr>
      <w:rFonts w:ascii="Times New Roman" w:eastAsia="Times New Roman" w:hAnsi="Times New Roman" w:cs="Times New Roman"/>
      <w:sz w:val="16"/>
      <w:szCs w:val="20"/>
      <w:lang w:val="en-GB" w:eastAsia="en-US"/>
    </w:rPr>
  </w:style>
  <w:style w:type="paragraph" w:customStyle="1" w:styleId="Chapter">
    <w:name w:val="Chapter"/>
    <w:basedOn w:val="Normal"/>
    <w:rsid w:val="00A138B7"/>
    <w:pPr>
      <w:spacing w:before="240"/>
    </w:pPr>
    <w:rPr>
      <w:rFonts w:ascii="Times New Roman" w:hAnsi="Times New Roman"/>
      <w:smallCaps/>
      <w:spacing w:val="80"/>
      <w:sz w:val="28"/>
    </w:rPr>
  </w:style>
  <w:style w:type="paragraph" w:customStyle="1" w:styleId="InChapter">
    <w:name w:val="InChapter"/>
    <w:basedOn w:val="Heading3"/>
    <w:rsid w:val="00A138B7"/>
    <w:pPr>
      <w:spacing w:after="240"/>
      <w:outlineLvl w:val="9"/>
    </w:pPr>
    <w:rPr>
      <w:noProof/>
    </w:rPr>
  </w:style>
  <w:style w:type="paragraph" w:styleId="Index2">
    <w:name w:val="index 2"/>
    <w:basedOn w:val="Normal"/>
    <w:next w:val="Normal"/>
    <w:semiHidden/>
    <w:rsid w:val="00A138B7"/>
    <w:pPr>
      <w:tabs>
        <w:tab w:val="right" w:pos="4176"/>
      </w:tabs>
      <w:ind w:left="568" w:hanging="284"/>
    </w:pPr>
    <w:rPr>
      <w:rFonts w:ascii="Garamond" w:hAnsi="Garamond"/>
    </w:rPr>
  </w:style>
  <w:style w:type="paragraph" w:customStyle="1" w:styleId="Byline">
    <w:name w:val="Byline"/>
    <w:rsid w:val="00A13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8B7"/>
    <w:pPr>
      <w:tabs>
        <w:tab w:val="clear" w:pos="3600"/>
        <w:tab w:val="clear" w:pos="3958"/>
      </w:tabs>
      <w:jc w:val="right"/>
    </w:pPr>
  </w:style>
  <w:style w:type="character" w:styleId="Emphasis">
    <w:name w:val="Emphasis"/>
    <w:qFormat/>
    <w:rsid w:val="00A138B7"/>
    <w:rPr>
      <w:i/>
    </w:rPr>
  </w:style>
  <w:style w:type="paragraph" w:styleId="Caption">
    <w:name w:val="caption"/>
    <w:basedOn w:val="BodyText"/>
    <w:next w:val="Normal"/>
    <w:qFormat/>
    <w:rsid w:val="00A138B7"/>
    <w:pPr>
      <w:framePr w:w="2268" w:hSpace="181" w:vSpace="181" w:wrap="around" w:vAnchor="text" w:hAnchor="page" w:x="1135" w:y="285" w:anchorLock="1"/>
    </w:pPr>
    <w:rPr>
      <w:i/>
    </w:rPr>
  </w:style>
  <w:style w:type="paragraph" w:customStyle="1" w:styleId="MiniTOCTitle">
    <w:name w:val="MiniTOCTitle"/>
    <w:basedOn w:val="Heading4"/>
    <w:rsid w:val="00A138B7"/>
    <w:pPr>
      <w:spacing w:before="240"/>
      <w:outlineLvl w:val="9"/>
    </w:pPr>
    <w:rPr>
      <w:noProof/>
      <w:sz w:val="24"/>
    </w:rPr>
  </w:style>
  <w:style w:type="paragraph" w:customStyle="1" w:styleId="MiniTOCItem">
    <w:name w:val="MiniTOCItem"/>
    <w:basedOn w:val="ListBullet"/>
    <w:rsid w:val="00A138B7"/>
    <w:pPr>
      <w:numPr>
        <w:numId w:val="0"/>
      </w:numPr>
      <w:tabs>
        <w:tab w:val="right" w:leader="dot" w:pos="6521"/>
      </w:tabs>
      <w:spacing w:before="0" w:after="0"/>
    </w:pPr>
  </w:style>
  <w:style w:type="paragraph" w:customStyle="1" w:styleId="TOFTitle">
    <w:name w:val="TOFTitle"/>
    <w:basedOn w:val="TOCTitle"/>
    <w:rsid w:val="00A138B7"/>
  </w:style>
  <w:style w:type="paragraph" w:styleId="TableofFigures">
    <w:name w:val="table of figures"/>
    <w:basedOn w:val="Normal"/>
    <w:next w:val="Normal"/>
    <w:semiHidden/>
    <w:rsid w:val="00A138B7"/>
    <w:pPr>
      <w:tabs>
        <w:tab w:val="right" w:leader="dot" w:pos="9072"/>
      </w:tabs>
      <w:ind w:left="970" w:hanging="403"/>
    </w:pPr>
    <w:rPr>
      <w:rFonts w:ascii="Times New Roman" w:hAnsi="Times New Roman"/>
      <w:b/>
    </w:rPr>
  </w:style>
  <w:style w:type="paragraph" w:styleId="ListNumber">
    <w:name w:val="List Number"/>
    <w:basedOn w:val="List"/>
    <w:rsid w:val="00A138B7"/>
    <w:pPr>
      <w:numPr>
        <w:numId w:val="11"/>
      </w:numPr>
    </w:pPr>
  </w:style>
  <w:style w:type="character" w:customStyle="1" w:styleId="WingdingSymbols">
    <w:name w:val="Wingding Symbols"/>
    <w:rsid w:val="00A138B7"/>
    <w:rPr>
      <w:rFonts w:ascii="Wingdings" w:hAnsi="Wingdings"/>
    </w:rPr>
  </w:style>
  <w:style w:type="paragraph" w:customStyle="1" w:styleId="TableHeading">
    <w:name w:val="Table Heading"/>
    <w:basedOn w:val="HeadingBase"/>
    <w:rsid w:val="00A138B7"/>
    <w:pPr>
      <w:keepLines/>
      <w:pBdr>
        <w:bottom w:val="single" w:sz="6" w:space="1" w:color="918585"/>
      </w:pBdr>
      <w:spacing w:before="240"/>
    </w:pPr>
  </w:style>
  <w:style w:type="character" w:customStyle="1" w:styleId="HotSpot">
    <w:name w:val="HotSpot"/>
    <w:rsid w:val="00A138B7"/>
    <w:rPr>
      <w:color w:val="0033CC"/>
      <w:u w:val="none"/>
    </w:rPr>
  </w:style>
  <w:style w:type="paragraph" w:customStyle="1" w:styleId="BodyTextRight">
    <w:name w:val="Body Text Right"/>
    <w:basedOn w:val="BodyText"/>
    <w:rsid w:val="00A138B7"/>
    <w:pPr>
      <w:spacing w:before="0" w:after="0"/>
      <w:jc w:val="right"/>
    </w:pPr>
  </w:style>
  <w:style w:type="paragraph" w:styleId="Index3">
    <w:name w:val="index 3"/>
    <w:basedOn w:val="ListNumber2"/>
    <w:next w:val="Normal"/>
    <w:semiHidden/>
    <w:rsid w:val="00A138B7"/>
    <w:pPr>
      <w:numPr>
        <w:numId w:val="0"/>
      </w:numPr>
      <w:tabs>
        <w:tab w:val="right" w:leader="dot" w:pos="4176"/>
      </w:tabs>
    </w:pPr>
  </w:style>
  <w:style w:type="paragraph" w:styleId="ListNumber2">
    <w:name w:val="List Number 2"/>
    <w:basedOn w:val="List2"/>
    <w:rsid w:val="00A138B7"/>
    <w:pPr>
      <w:numPr>
        <w:numId w:val="10"/>
      </w:numPr>
      <w:tabs>
        <w:tab w:val="clear" w:pos="1060"/>
      </w:tabs>
    </w:pPr>
  </w:style>
  <w:style w:type="paragraph" w:customStyle="1" w:styleId="MarginNote">
    <w:name w:val="Margin Note"/>
    <w:basedOn w:val="BodyText"/>
    <w:rsid w:val="00A13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38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8B7"/>
    <w:rPr>
      <w:sz w:val="32"/>
    </w:rPr>
  </w:style>
  <w:style w:type="paragraph" w:customStyle="1" w:styleId="HeadingProcedure">
    <w:name w:val="Heading Procedure"/>
    <w:basedOn w:val="HeadingBase"/>
    <w:next w:val="Normal"/>
    <w:rsid w:val="00A138B7"/>
    <w:pPr>
      <w:tabs>
        <w:tab w:val="left" w:pos="0"/>
      </w:tabs>
      <w:spacing w:before="120" w:after="60"/>
    </w:pPr>
    <w:rPr>
      <w:i/>
      <w:color w:val="918585"/>
      <w:sz w:val="22"/>
    </w:rPr>
  </w:style>
  <w:style w:type="paragraph" w:customStyle="1" w:styleId="TableBodyText">
    <w:name w:val="Table Body Text"/>
    <w:basedOn w:val="BodyText"/>
    <w:rsid w:val="00A138B7"/>
    <w:pPr>
      <w:spacing w:before="60" w:after="60"/>
    </w:pPr>
  </w:style>
  <w:style w:type="paragraph" w:styleId="ListContinue">
    <w:name w:val="List Continue"/>
    <w:basedOn w:val="List"/>
    <w:rsid w:val="00A138B7"/>
    <w:pPr>
      <w:ind w:firstLine="0"/>
    </w:pPr>
  </w:style>
  <w:style w:type="paragraph" w:customStyle="1" w:styleId="ListNote">
    <w:name w:val="List Note"/>
    <w:basedOn w:val="List"/>
    <w:rsid w:val="00A138B7"/>
    <w:pPr>
      <w:pBdr>
        <w:top w:val="single" w:sz="6" w:space="2" w:color="918585"/>
        <w:bottom w:val="single" w:sz="6" w:space="2" w:color="918585"/>
      </w:pBdr>
      <w:tabs>
        <w:tab w:val="left" w:pos="1021"/>
      </w:tabs>
      <w:ind w:firstLine="0"/>
    </w:pPr>
  </w:style>
  <w:style w:type="paragraph" w:customStyle="1" w:styleId="Warning">
    <w:name w:val="Warning"/>
    <w:basedOn w:val="BodyText"/>
    <w:rsid w:val="00A138B7"/>
    <w:pPr>
      <w:shd w:val="clear" w:color="auto" w:fill="D9D9D9"/>
      <w:tabs>
        <w:tab w:val="left" w:pos="992"/>
      </w:tabs>
      <w:ind w:left="119" w:right="119"/>
    </w:pPr>
    <w:rPr>
      <w:sz w:val="20"/>
    </w:rPr>
  </w:style>
  <w:style w:type="paragraph" w:customStyle="1" w:styleId="MarginIcons">
    <w:name w:val="Margin Icons"/>
    <w:basedOn w:val="BodyText"/>
    <w:rsid w:val="00A138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38B7"/>
    <w:rPr>
      <w:rFonts w:ascii="Courier New" w:hAnsi="Courier New"/>
    </w:rPr>
  </w:style>
  <w:style w:type="paragraph" w:customStyle="1" w:styleId="NoteBullet">
    <w:name w:val="Note Bullet"/>
    <w:basedOn w:val="Note"/>
    <w:rsid w:val="00A138B7"/>
    <w:pPr>
      <w:tabs>
        <w:tab w:val="clear" w:pos="680"/>
      </w:tabs>
      <w:spacing w:before="60" w:after="60"/>
    </w:pPr>
  </w:style>
  <w:style w:type="paragraph" w:customStyle="1" w:styleId="SubHeading2">
    <w:name w:val="SubHeading2"/>
    <w:basedOn w:val="HeadingBase"/>
    <w:rsid w:val="00A138B7"/>
    <w:pPr>
      <w:spacing w:before="240" w:after="60"/>
    </w:pPr>
    <w:rPr>
      <w:sz w:val="20"/>
    </w:rPr>
  </w:style>
  <w:style w:type="paragraph" w:customStyle="1" w:styleId="SubHeading1">
    <w:name w:val="SubHeading1"/>
    <w:basedOn w:val="HeadingBase"/>
    <w:rsid w:val="00A138B7"/>
    <w:pPr>
      <w:spacing w:before="240" w:after="60"/>
    </w:pPr>
    <w:rPr>
      <w:color w:val="918585"/>
      <w:sz w:val="22"/>
    </w:rPr>
  </w:style>
  <w:style w:type="paragraph" w:customStyle="1" w:styleId="SideHeading">
    <w:name w:val="Side Heading"/>
    <w:basedOn w:val="HeadingBase"/>
    <w:rsid w:val="00A13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8B7"/>
    <w:pPr>
      <w:numPr>
        <w:numId w:val="12"/>
      </w:numPr>
    </w:pPr>
  </w:style>
  <w:style w:type="paragraph" w:styleId="PlainText">
    <w:name w:val="Plain Text"/>
    <w:basedOn w:val="Normal"/>
    <w:link w:val="PlainTextChar"/>
    <w:rsid w:val="00A138B7"/>
    <w:rPr>
      <w:sz w:val="20"/>
    </w:rPr>
  </w:style>
  <w:style w:type="character" w:customStyle="1" w:styleId="PlainTextChar">
    <w:name w:val="Plain Text Char"/>
    <w:basedOn w:val="DefaultParagraphFont"/>
    <w:link w:val="PlainText"/>
    <w:rsid w:val="00A138B7"/>
    <w:rPr>
      <w:rFonts w:ascii="Courier New" w:eastAsia="Times New Roman" w:hAnsi="Courier New" w:cs="Times New Roman"/>
      <w:sz w:val="20"/>
      <w:szCs w:val="20"/>
      <w:lang w:val="en-US" w:eastAsia="en-US"/>
    </w:rPr>
  </w:style>
  <w:style w:type="character" w:customStyle="1" w:styleId="MenuOption">
    <w:name w:val="Menu Option"/>
    <w:rsid w:val="00A138B7"/>
    <w:rPr>
      <w:b/>
      <w:smallCaps/>
    </w:rPr>
  </w:style>
  <w:style w:type="paragraph" w:customStyle="1" w:styleId="TableListNumber">
    <w:name w:val="Table List Number"/>
    <w:basedOn w:val="ListNumber"/>
    <w:rsid w:val="00A138B7"/>
    <w:pPr>
      <w:numPr>
        <w:numId w:val="0"/>
      </w:numPr>
    </w:pPr>
  </w:style>
  <w:style w:type="paragraph" w:styleId="TOC4">
    <w:name w:val="toc 4"/>
    <w:basedOn w:val="TOCBase"/>
    <w:next w:val="Normal"/>
    <w:semiHidden/>
    <w:rsid w:val="00A138B7"/>
    <w:pPr>
      <w:tabs>
        <w:tab w:val="right" w:leader="dot" w:pos="9071"/>
      </w:tabs>
      <w:ind w:left="1701"/>
    </w:pPr>
  </w:style>
  <w:style w:type="paragraph" w:customStyle="1" w:styleId="ListAlpha">
    <w:name w:val="List Alpha"/>
    <w:basedOn w:val="List"/>
    <w:rsid w:val="00A138B7"/>
    <w:pPr>
      <w:numPr>
        <w:numId w:val="9"/>
      </w:numPr>
    </w:pPr>
  </w:style>
  <w:style w:type="paragraph" w:customStyle="1" w:styleId="ListAlpha2">
    <w:name w:val="List Alpha 2"/>
    <w:basedOn w:val="List2"/>
    <w:rsid w:val="00A138B7"/>
    <w:pPr>
      <w:numPr>
        <w:numId w:val="8"/>
      </w:numPr>
    </w:pPr>
  </w:style>
  <w:style w:type="paragraph" w:styleId="List3">
    <w:name w:val="List 3"/>
    <w:basedOn w:val="BodyText"/>
    <w:rsid w:val="00A138B7"/>
    <w:pPr>
      <w:tabs>
        <w:tab w:val="left" w:pos="1021"/>
      </w:tabs>
      <w:spacing w:before="60" w:after="60"/>
      <w:ind w:left="1020" w:hanging="340"/>
    </w:pPr>
  </w:style>
  <w:style w:type="paragraph" w:styleId="List4">
    <w:name w:val="List 4"/>
    <w:basedOn w:val="BodyText"/>
    <w:rsid w:val="00A138B7"/>
    <w:pPr>
      <w:tabs>
        <w:tab w:val="left" w:pos="1361"/>
      </w:tabs>
      <w:spacing w:before="60" w:after="60"/>
      <w:ind w:left="1361" w:hanging="340"/>
    </w:pPr>
  </w:style>
  <w:style w:type="paragraph" w:styleId="List5">
    <w:name w:val="List 5"/>
    <w:basedOn w:val="BodyText"/>
    <w:rsid w:val="00A138B7"/>
    <w:pPr>
      <w:tabs>
        <w:tab w:val="left" w:pos="1701"/>
      </w:tabs>
      <w:spacing w:before="60" w:after="60"/>
      <w:ind w:left="1701" w:hanging="340"/>
    </w:pPr>
  </w:style>
  <w:style w:type="paragraph" w:styleId="ListBullet3">
    <w:name w:val="List Bullet 3"/>
    <w:basedOn w:val="List3"/>
    <w:rsid w:val="00A138B7"/>
    <w:pPr>
      <w:numPr>
        <w:numId w:val="15"/>
      </w:numPr>
      <w:tabs>
        <w:tab w:val="clear" w:pos="1021"/>
      </w:tabs>
      <w:ind w:left="1037" w:hanging="357"/>
    </w:pPr>
  </w:style>
  <w:style w:type="paragraph" w:styleId="ListBullet4">
    <w:name w:val="List Bullet 4"/>
    <w:basedOn w:val="List4"/>
    <w:rsid w:val="00A138B7"/>
    <w:pPr>
      <w:numPr>
        <w:numId w:val="3"/>
      </w:numPr>
    </w:pPr>
  </w:style>
  <w:style w:type="paragraph" w:styleId="ListBullet5">
    <w:name w:val="List Bullet 5"/>
    <w:basedOn w:val="List5"/>
    <w:rsid w:val="00A138B7"/>
    <w:pPr>
      <w:numPr>
        <w:numId w:val="4"/>
      </w:numPr>
    </w:pPr>
  </w:style>
  <w:style w:type="paragraph" w:styleId="ListContinue2">
    <w:name w:val="List Continue 2"/>
    <w:basedOn w:val="List2"/>
    <w:rsid w:val="00A138B7"/>
    <w:pPr>
      <w:ind w:firstLine="0"/>
    </w:pPr>
  </w:style>
  <w:style w:type="paragraph" w:styleId="ListContinue3">
    <w:name w:val="List Continue 3"/>
    <w:basedOn w:val="List3"/>
    <w:rsid w:val="00A138B7"/>
    <w:pPr>
      <w:ind w:left="1021" w:firstLine="0"/>
    </w:pPr>
  </w:style>
  <w:style w:type="paragraph" w:styleId="ListContinue4">
    <w:name w:val="List Continue 4"/>
    <w:basedOn w:val="List4"/>
    <w:rsid w:val="00A138B7"/>
    <w:pPr>
      <w:ind w:firstLine="0"/>
    </w:pPr>
  </w:style>
  <w:style w:type="paragraph" w:styleId="ListContinue5">
    <w:name w:val="List Continue 5"/>
    <w:basedOn w:val="List5"/>
    <w:rsid w:val="00A138B7"/>
    <w:pPr>
      <w:ind w:firstLine="0"/>
    </w:pPr>
  </w:style>
  <w:style w:type="paragraph" w:styleId="ListNumber3">
    <w:name w:val="List Number 3"/>
    <w:basedOn w:val="List3"/>
    <w:rsid w:val="00A138B7"/>
    <w:pPr>
      <w:numPr>
        <w:numId w:val="5"/>
      </w:numPr>
    </w:pPr>
  </w:style>
  <w:style w:type="paragraph" w:styleId="ListNumber4">
    <w:name w:val="List Number 4"/>
    <w:basedOn w:val="List4"/>
    <w:rsid w:val="00A138B7"/>
    <w:pPr>
      <w:numPr>
        <w:numId w:val="6"/>
      </w:numPr>
    </w:pPr>
  </w:style>
  <w:style w:type="paragraph" w:styleId="ListNumber5">
    <w:name w:val="List Number 5"/>
    <w:basedOn w:val="List5"/>
    <w:rsid w:val="00A138B7"/>
    <w:pPr>
      <w:numPr>
        <w:numId w:val="7"/>
      </w:numPr>
    </w:pPr>
  </w:style>
  <w:style w:type="paragraph" w:styleId="BlockText">
    <w:name w:val="Block Text"/>
    <w:basedOn w:val="Normal"/>
    <w:rsid w:val="00A138B7"/>
    <w:pPr>
      <w:spacing w:after="120"/>
      <w:ind w:left="1440" w:right="1440"/>
    </w:pPr>
  </w:style>
  <w:style w:type="character" w:customStyle="1" w:styleId="Subscript">
    <w:name w:val="Subscript"/>
    <w:rsid w:val="00A138B7"/>
    <w:rPr>
      <w:sz w:val="16"/>
      <w:vertAlign w:val="subscript"/>
    </w:rPr>
  </w:style>
  <w:style w:type="character" w:customStyle="1" w:styleId="Superscript">
    <w:name w:val="Superscript"/>
    <w:rsid w:val="00A138B7"/>
    <w:rPr>
      <w:sz w:val="16"/>
      <w:vertAlign w:val="superscript"/>
    </w:rPr>
  </w:style>
  <w:style w:type="character" w:customStyle="1" w:styleId="Symbols">
    <w:name w:val="Symbols"/>
    <w:rsid w:val="00A138B7"/>
    <w:rPr>
      <w:rFonts w:ascii="Symbol" w:hAnsi="Symbol"/>
    </w:rPr>
  </w:style>
  <w:style w:type="character" w:customStyle="1" w:styleId="MenuOptions">
    <w:name w:val="Menu Options"/>
    <w:rsid w:val="00A138B7"/>
    <w:rPr>
      <w:rFonts w:ascii="Arial Narrow" w:hAnsi="Arial Narrow"/>
      <w:smallCaps/>
    </w:rPr>
  </w:style>
  <w:style w:type="character" w:customStyle="1" w:styleId="Buttons">
    <w:name w:val="Buttons"/>
    <w:rsid w:val="00A138B7"/>
    <w:rPr>
      <w:b/>
    </w:rPr>
  </w:style>
  <w:style w:type="character" w:customStyle="1" w:styleId="Underlined">
    <w:name w:val="Underlined"/>
    <w:rsid w:val="00A138B7"/>
    <w:rPr>
      <w:u w:val="single"/>
    </w:rPr>
  </w:style>
  <w:style w:type="paragraph" w:customStyle="1" w:styleId="TableBodyTextRight">
    <w:name w:val="Table Body Text Right"/>
    <w:basedOn w:val="TableBodyText"/>
    <w:rsid w:val="00A138B7"/>
    <w:pPr>
      <w:widowControl w:val="0"/>
      <w:autoSpaceDE w:val="0"/>
      <w:autoSpaceDN w:val="0"/>
      <w:adjustRightInd w:val="0"/>
      <w:jc w:val="right"/>
    </w:pPr>
    <w:rPr>
      <w:rFonts w:cs="Arial"/>
      <w:szCs w:val="18"/>
    </w:rPr>
  </w:style>
  <w:style w:type="paragraph" w:customStyle="1" w:styleId="CopyrightText">
    <w:name w:val="Copyright Text"/>
    <w:basedOn w:val="BodyText"/>
    <w:rsid w:val="00A138B7"/>
    <w:rPr>
      <w:sz w:val="18"/>
    </w:rPr>
  </w:style>
  <w:style w:type="paragraph" w:customStyle="1" w:styleId="BodySmallRight">
    <w:name w:val="Body Small Right"/>
    <w:basedOn w:val="BodyTextRight"/>
    <w:rsid w:val="00A138B7"/>
    <w:rPr>
      <w:sz w:val="18"/>
      <w:szCs w:val="18"/>
    </w:rPr>
  </w:style>
  <w:style w:type="paragraph" w:customStyle="1" w:styleId="MarginEdition">
    <w:name w:val="Margin Edition"/>
    <w:basedOn w:val="MarginNote"/>
    <w:rsid w:val="00A138B7"/>
    <w:pPr>
      <w:spacing w:before="0" w:after="0"/>
    </w:pPr>
    <w:rPr>
      <w:rFonts w:ascii="Times New Roman" w:hAnsi="Times New Roman"/>
      <w:color w:val="999999"/>
    </w:rPr>
  </w:style>
  <w:style w:type="paragraph" w:customStyle="1" w:styleId="Spacer">
    <w:name w:val="Spacer"/>
    <w:basedOn w:val="Normal"/>
    <w:rsid w:val="00A138B7"/>
    <w:rPr>
      <w:sz w:val="2"/>
      <w:szCs w:val="2"/>
    </w:rPr>
  </w:style>
  <w:style w:type="character" w:customStyle="1" w:styleId="Small">
    <w:name w:val="Small"/>
    <w:rsid w:val="00A138B7"/>
    <w:rPr>
      <w:sz w:val="16"/>
    </w:rPr>
  </w:style>
  <w:style w:type="paragraph" w:customStyle="1" w:styleId="WideTable">
    <w:name w:val="Wide Table"/>
    <w:basedOn w:val="Normal"/>
    <w:rsid w:val="00A138B7"/>
    <w:pPr>
      <w:ind w:left="-1418"/>
    </w:pPr>
    <w:rPr>
      <w:sz w:val="2"/>
      <w:szCs w:val="2"/>
    </w:rPr>
  </w:style>
  <w:style w:type="character" w:styleId="PageNumber">
    <w:name w:val="page number"/>
    <w:rsid w:val="00A138B7"/>
  </w:style>
  <w:style w:type="paragraph" w:styleId="Quote">
    <w:name w:val="Quote"/>
    <w:basedOn w:val="Heading1"/>
    <w:link w:val="QuoteChar"/>
    <w:qFormat/>
    <w:rsid w:val="00A138B7"/>
    <w:rPr>
      <w:b w:val="0"/>
      <w:sz w:val="72"/>
      <w:szCs w:val="72"/>
      <w:lang w:val="en-NZ"/>
    </w:rPr>
  </w:style>
  <w:style w:type="character" w:customStyle="1" w:styleId="QuoteChar">
    <w:name w:val="Quote Char"/>
    <w:link w:val="Quote"/>
    <w:rsid w:val="00A13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8B7"/>
    <w:pPr>
      <w:pageBreakBefore/>
    </w:pPr>
  </w:style>
  <w:style w:type="paragraph" w:customStyle="1" w:styleId="Border">
    <w:name w:val="Border"/>
    <w:basedOn w:val="Normal"/>
    <w:qFormat/>
    <w:rsid w:val="00A138B7"/>
    <w:pPr>
      <w:pBdr>
        <w:top w:val="single" w:sz="18" w:space="1" w:color="auto"/>
      </w:pBdr>
    </w:pPr>
    <w:rPr>
      <w:rFonts w:ascii="Times New Roman" w:hAnsi="Times New Roman"/>
      <w:color w:val="FFFFFF"/>
      <w:sz w:val="2"/>
    </w:rPr>
  </w:style>
  <w:style w:type="character" w:styleId="IntenseEmphasis">
    <w:name w:val="Intense Emphasis"/>
    <w:uiPriority w:val="21"/>
    <w:qFormat/>
    <w:rsid w:val="00A138B7"/>
    <w:rPr>
      <w:b/>
      <w:bCs/>
      <w:i/>
      <w:iCs/>
      <w:color w:val="auto"/>
    </w:rPr>
  </w:style>
  <w:style w:type="paragraph" w:styleId="IntenseQuote">
    <w:name w:val="Intense Quote"/>
    <w:basedOn w:val="Normal"/>
    <w:next w:val="Normal"/>
    <w:link w:val="IntenseQuoteChar"/>
    <w:uiPriority w:val="30"/>
    <w:qFormat/>
    <w:rsid w:val="00A138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38B7"/>
    <w:rPr>
      <w:rFonts w:ascii="Courier New" w:eastAsia="Times New Roman" w:hAnsi="Courier New" w:cs="Times New Roman"/>
      <w:b/>
      <w:bCs/>
      <w:i/>
      <w:iCs/>
      <w:szCs w:val="20"/>
      <w:lang w:val="en-US" w:eastAsia="en-US"/>
    </w:rPr>
  </w:style>
  <w:style w:type="character" w:styleId="SubtleReference">
    <w:name w:val="Subtle Reference"/>
    <w:uiPriority w:val="31"/>
    <w:qFormat/>
    <w:rsid w:val="00A138B7"/>
    <w:rPr>
      <w:smallCaps/>
      <w:color w:val="auto"/>
      <w:u w:val="single"/>
    </w:rPr>
  </w:style>
  <w:style w:type="character" w:styleId="IntenseReference">
    <w:name w:val="Intense Reference"/>
    <w:uiPriority w:val="32"/>
    <w:qFormat/>
    <w:rsid w:val="00A138B7"/>
    <w:rPr>
      <w:b/>
      <w:bCs/>
      <w:smallCaps/>
      <w:color w:val="auto"/>
      <w:spacing w:val="5"/>
      <w:u w:val="single"/>
    </w:rPr>
  </w:style>
  <w:style w:type="paragraph" w:customStyle="1" w:styleId="2ColumnHeading">
    <w:name w:val="2Column Heading"/>
    <w:basedOn w:val="BodyText"/>
    <w:qFormat/>
    <w:rsid w:val="00A138B7"/>
    <w:pPr>
      <w:spacing w:after="60"/>
      <w:ind w:left="-2268"/>
    </w:pPr>
    <w:rPr>
      <w:b/>
    </w:rPr>
  </w:style>
  <w:style w:type="paragraph" w:customStyle="1" w:styleId="Heading1TOC">
    <w:name w:val="Heading1 TOC"/>
    <w:basedOn w:val="Normal"/>
    <w:qFormat/>
    <w:rsid w:val="00A138B7"/>
    <w:pPr>
      <w:spacing w:before="240" w:after="120"/>
    </w:pPr>
    <w:rPr>
      <w:rFonts w:ascii="Times New Roman" w:hAnsi="Times New Roman"/>
      <w:b/>
      <w:sz w:val="32"/>
    </w:rPr>
  </w:style>
  <w:style w:type="paragraph" w:customStyle="1" w:styleId="Heading2TOC">
    <w:name w:val="Heading2 TOC"/>
    <w:basedOn w:val="Normal"/>
    <w:qFormat/>
    <w:rsid w:val="00A138B7"/>
    <w:pPr>
      <w:spacing w:before="240" w:after="60"/>
    </w:pPr>
    <w:rPr>
      <w:rFonts w:ascii="Times New Roman" w:hAnsi="Times New Roman"/>
      <w:b/>
      <w:sz w:val="28"/>
    </w:rPr>
  </w:style>
  <w:style w:type="character" w:customStyle="1" w:styleId="Underline">
    <w:name w:val="Underline"/>
    <w:qFormat/>
    <w:rsid w:val="00A138B7"/>
    <w:rPr>
      <w:u w:val="single"/>
    </w:rPr>
  </w:style>
  <w:style w:type="paragraph" w:styleId="BalloonText">
    <w:name w:val="Balloon Text"/>
    <w:basedOn w:val="Normal"/>
    <w:link w:val="BalloonTextChar"/>
    <w:rsid w:val="00A138B7"/>
    <w:rPr>
      <w:rFonts w:ascii="Tahoma" w:hAnsi="Tahoma" w:cs="Tahoma"/>
      <w:sz w:val="16"/>
      <w:szCs w:val="16"/>
    </w:rPr>
  </w:style>
  <w:style w:type="character" w:customStyle="1" w:styleId="BalloonTextChar">
    <w:name w:val="Balloon Text Char"/>
    <w:link w:val="BalloonText"/>
    <w:rsid w:val="00A138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8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38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9294</Characters>
  <Application>Microsoft Office Word</Application>
  <DocSecurity>0</DocSecurity>
  <Lines>381</Lines>
  <Paragraphs>227</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BSBRES404A Research legal information using primary sources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2012-05-26T14:12:00Z</dcterms:created>
  <dcterms:modified xsi:type="dcterms:W3CDTF">2012-05-26T14:12:00Z</dcterms:modified>
</cp:coreProperties>
</file>