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419" w:rsidP="00BC7419">
      <w:pPr>
        <w:pStyle w:val="Title"/>
      </w:pPr>
      <w:r>
        <w:fldChar w:fldCharType="begin"/>
      </w:r>
      <w:r>
        <w:instrText xml:space="preserve"> TITLE   \* MERGEFORMAT </w:instrText>
      </w:r>
      <w:r>
        <w:fldChar w:fldCharType="separate"/>
      </w:r>
      <w:r>
        <w:t>BSBRES401A Analyse and present research information</w:t>
      </w:r>
      <w:r>
        <w:fldChar w:fldCharType="end"/>
      </w:r>
    </w:p>
    <w:p w:rsidR="00BC7419" w:rsidP="00BC7419">
      <w:pPr>
        <w:pStyle w:val="Version"/>
        <w:sectPr w:rsidSect="004B3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32CD" w:rsidP="004B32CD">
      <w:pPr>
        <w:pStyle w:val="SuperHeading"/>
      </w:pPr>
      <w:r w:rsidRPr="004B32CD">
        <w:t>BSBRES401A Analyse and present research information</w:t>
      </w:r>
    </w:p>
    <w:p w:rsidR="00000000" w:rsidRPr="004B32CD" w:rsidP="004B32CD">
      <w:pPr>
        <w:pStyle w:val="SuperHeading"/>
      </w:pPr>
    </w:p>
    <w:p w:rsidR="00000000" w:rsidRPr="004B32CD" w:rsidP="004B32CD">
      <w:pPr>
        <w:pStyle w:val="Heading1"/>
      </w:pPr>
      <w:bookmarkStart w:id="1" w:name="O_67335"/>
      <w:bookmarkEnd w:id="1"/>
      <w:r w:rsidRPr="004B32CD">
        <w:t>Modification History</w:t>
      </w:r>
    </w:p>
    <w:p w:rsidR="00000000" w:rsidRPr="004B32CD" w:rsidP="004B32CD">
      <w:pPr>
        <w:pStyle w:val="BodyText"/>
      </w:pPr>
      <w:r w:rsidRPr="004B32CD">
        <w:t>Not applicable.</w:t>
      </w:r>
    </w:p>
    <w:p w:rsidR="00000000" w:rsidRPr="004B32CD" w:rsidP="004B32CD">
      <w:pPr>
        <w:pStyle w:val="AllowPageBreak"/>
      </w:pPr>
    </w:p>
    <w:p w:rsidR="00000000" w:rsidRPr="004B32CD" w:rsidP="004B32CD">
      <w:pPr>
        <w:pStyle w:val="Heading1"/>
      </w:pPr>
      <w:bookmarkStart w:id="2" w:name="O_67336"/>
      <w:bookmarkEnd w:id="2"/>
      <w:r w:rsidRPr="004B32CD">
        <w:t>Unit Descriptor</w:t>
      </w:r>
    </w:p>
    <w:tbl>
      <w:tblPr>
        <w:tblW w:w="0" w:type="auto"/>
        <w:tblLayout w:type="fixed"/>
        <w:tblCellMar>
          <w:left w:w="62" w:type="dxa"/>
          <w:right w:w="62" w:type="dxa"/>
        </w:tblCellMar>
        <w:tblLook w:val="0000"/>
      </w:tblPr>
      <w:tblGrid>
        <w:gridCol w:w="2668"/>
        <w:gridCol w:w="5854"/>
      </w:tblGrid>
      <w:tr w:rsidTr="00BC741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This unit describes the performance outcomes, skills and knowledge required to gather, or</w:t>
            </w:r>
            <w:r w:rsidRPr="004B32CD">
              <w:t>ganise and present workplace information using available systems.</w:t>
            </w:r>
          </w:p>
          <w:p w:rsidR="00000000" w:rsidRPr="004B32CD" w:rsidP="004B32CD">
            <w:pPr>
              <w:pStyle w:val="BodyText"/>
            </w:pPr>
            <w:r w:rsidRPr="004B32CD">
              <w:t>No licensing, legislative, regulatory or certification requirements apply to this unit at the time of endorsement.</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3" w:name="O_67337"/>
      <w:bookmarkEnd w:id="3"/>
      <w:r w:rsidRPr="004B32CD">
        <w:t>Application of the Unit</w:t>
      </w:r>
    </w:p>
    <w:tbl>
      <w:tblPr>
        <w:tblW w:w="0" w:type="auto"/>
        <w:tblLayout w:type="fixed"/>
        <w:tblCellMar>
          <w:left w:w="62" w:type="dxa"/>
          <w:right w:w="62" w:type="dxa"/>
        </w:tblCellMar>
        <w:tblLook w:val="0000"/>
      </w:tblPr>
      <w:tblGrid>
        <w:gridCol w:w="2754"/>
        <w:gridCol w:w="5768"/>
      </w:tblGrid>
      <w:tr w:rsidTr="00BC741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This unit applies to individuals who are required to apply their broad knowledge of the work environment to analysis and research tasks. They may have responsibility to provide guidance or to delegate aspects of these tasks to others.</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4" w:name="O_67338"/>
      <w:bookmarkEnd w:id="4"/>
      <w:r w:rsidRPr="004B32CD">
        <w:t>Lice</w:t>
      </w:r>
      <w:r w:rsidRPr="004B32CD">
        <w:t>nsing/Regulatory Information</w:t>
      </w:r>
    </w:p>
    <w:p w:rsidR="00000000" w:rsidRPr="004B32CD" w:rsidP="004B32CD">
      <w:pPr>
        <w:pStyle w:val="BodyText"/>
      </w:pPr>
      <w:r w:rsidRPr="004B32CD">
        <w:t>Not applicable.</w:t>
      </w:r>
    </w:p>
    <w:p w:rsidR="00000000" w:rsidRPr="004B32CD" w:rsidP="004B32CD">
      <w:pPr>
        <w:pStyle w:val="AllowPageBreak"/>
      </w:pPr>
    </w:p>
    <w:p w:rsidR="00000000" w:rsidRPr="004B32CD" w:rsidP="004B32CD">
      <w:pPr>
        <w:pStyle w:val="Heading1"/>
      </w:pPr>
      <w:bookmarkStart w:id="5" w:name="O_67340"/>
      <w:bookmarkEnd w:id="5"/>
      <w:r w:rsidRPr="004B32CD">
        <w:t>Pre-Requisites</w:t>
      </w:r>
    </w:p>
    <w:tbl>
      <w:tblPr>
        <w:tblW w:w="0" w:type="auto"/>
        <w:tblLayout w:type="fixed"/>
        <w:tblCellMar>
          <w:left w:w="62" w:type="dxa"/>
          <w:right w:w="62" w:type="dxa"/>
        </w:tblCellMar>
        <w:tblLook w:val="0000"/>
      </w:tblPr>
      <w:tblGrid>
        <w:gridCol w:w="2775"/>
        <w:gridCol w:w="1295"/>
        <w:gridCol w:w="4452"/>
      </w:tblGrid>
      <w:tr w:rsidTr="00BC741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p>
        </w:tc>
      </w:tr>
      <w:tr w:rsidTr="00BC74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p>
        </w:tc>
      </w:tr>
      <w:tr w:rsidTr="00BC74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6" w:name="O_67339"/>
      <w:bookmarkEnd w:id="6"/>
      <w:r w:rsidRPr="004B32CD">
        <w:t>Employability Skills Information</w:t>
      </w:r>
    </w:p>
    <w:tbl>
      <w:tblPr>
        <w:tblW w:w="0" w:type="auto"/>
        <w:tblLayout w:type="fixed"/>
        <w:tblCellMar>
          <w:left w:w="62" w:type="dxa"/>
          <w:right w:w="62" w:type="dxa"/>
        </w:tblCellMar>
        <w:tblLook w:val="0000"/>
      </w:tblPr>
      <w:tblGrid>
        <w:gridCol w:w="2802"/>
        <w:gridCol w:w="5720"/>
      </w:tblGrid>
      <w:tr w:rsidTr="00BC74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This unit contains employability skills.</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7" w:name="O_67341"/>
      <w:bookmarkEnd w:id="7"/>
      <w:r w:rsidRPr="004B32CD">
        <w:t>Elements and Performance Criteria Pre-Content</w:t>
      </w:r>
    </w:p>
    <w:tbl>
      <w:tblPr>
        <w:tblW w:w="0" w:type="auto"/>
        <w:tblLayout w:type="fixed"/>
        <w:tblCellMar>
          <w:left w:w="62" w:type="dxa"/>
          <w:right w:w="62" w:type="dxa"/>
        </w:tblCellMar>
        <w:tblLook w:val="0000"/>
      </w:tblPr>
      <w:tblGrid>
        <w:gridCol w:w="2572"/>
        <w:gridCol w:w="5950"/>
      </w:tblGrid>
      <w:tr w:rsidTr="00BC741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Performance criteria describe the performance needed to demonstrate achievement of the element. Where bold italicised text is used, further info</w:t>
            </w:r>
            <w:r w:rsidRPr="004B32CD">
              <w:t>rmation is detailed in the required skills and knowledge section and the range statement. Assessment of performance is to be consistent with the evidence guide.</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8" w:name="O_67342"/>
      <w:bookmarkEnd w:id="8"/>
      <w:r w:rsidRPr="004B32CD">
        <w:t>Elements and Performance Criteria</w:t>
      </w:r>
    </w:p>
    <w:tbl>
      <w:tblPr>
        <w:tblW w:w="0" w:type="auto"/>
        <w:tblLayout w:type="fixed"/>
        <w:tblCellMar>
          <w:left w:w="62" w:type="dxa"/>
          <w:right w:w="62" w:type="dxa"/>
        </w:tblCellMar>
        <w:tblLook w:val="0000"/>
      </w:tblPr>
      <w:tblGrid>
        <w:gridCol w:w="2572"/>
        <w:gridCol w:w="5950"/>
      </w:tblGrid>
      <w:tr w:rsidTr="00BC7419">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PERFORMANCE CRITERIA</w:t>
            </w:r>
          </w:p>
        </w:tc>
      </w:tr>
      <w:tr w:rsidTr="00BC741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List"/>
              <w:rPr>
                <w:lang w:val="en-NZ"/>
              </w:rPr>
            </w:pPr>
            <w:r w:rsidRPr="004B32CD">
              <w:t>1.</w:t>
            </w:r>
            <w:r w:rsidRPr="004B32CD">
              <w:tab/>
            </w:r>
            <w:r w:rsidRPr="004B32CD">
              <w:t>Gather and organise information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2"/>
            </w:pPr>
            <w:r w:rsidRPr="004B32CD">
              <w:t>1.1.</w:t>
            </w:r>
            <w:r w:rsidRPr="004B32CD">
              <w:tab/>
              <w:t xml:space="preserve">Gather and organise </w:t>
            </w:r>
            <w:r w:rsidRPr="004B32CD">
              <w:rPr>
                <w:rStyle w:val="BoldandItalics"/>
              </w:rPr>
              <w:t>information</w:t>
            </w:r>
            <w:r w:rsidRPr="004B32CD">
              <w:t xml:space="preserve"> in a format suitable for analysis, interpretation and dissemination in accordance with </w:t>
            </w:r>
            <w:r w:rsidRPr="004B32CD">
              <w:rPr>
                <w:rStyle w:val="BoldandItalics"/>
              </w:rPr>
              <w:t>organisational requirements</w:t>
            </w:r>
          </w:p>
          <w:p w:rsidR="00000000" w:rsidRPr="004B32CD" w:rsidP="004B32CD">
            <w:pPr>
              <w:pStyle w:val="List2"/>
            </w:pPr>
            <w:r w:rsidRPr="004B32CD">
              <w:t>1.2.</w:t>
            </w:r>
            <w:r w:rsidRPr="004B32CD">
              <w:tab/>
              <w:t>Access information held by the organisation ensuring accuracy and r</w:t>
            </w:r>
            <w:r w:rsidRPr="004B32CD">
              <w:t>elevance in line with established organisational requirements</w:t>
            </w:r>
          </w:p>
          <w:p w:rsidR="00000000" w:rsidRPr="004B32CD" w:rsidP="004B32CD">
            <w:pPr>
              <w:pStyle w:val="List2"/>
            </w:pPr>
            <w:r w:rsidRPr="004B32CD">
              <w:t>1.3.</w:t>
            </w:r>
            <w:r w:rsidRPr="004B32CD">
              <w:tab/>
              <w:t xml:space="preserve">Ensure that </w:t>
            </w:r>
            <w:r w:rsidRPr="004B32CD">
              <w:rPr>
                <w:rStyle w:val="BoldandItalics"/>
              </w:rPr>
              <w:t>methods of collecting information</w:t>
            </w:r>
            <w:r w:rsidRPr="004B32CD">
              <w:t xml:space="preserve"> are reliable and make efficient use of resources in accordance with organisational requirements</w:t>
            </w:r>
          </w:p>
          <w:p w:rsidR="00000000" w:rsidRPr="004B32CD" w:rsidP="004B32CD">
            <w:pPr>
              <w:pStyle w:val="List2"/>
            </w:pPr>
            <w:r w:rsidRPr="004B32CD">
              <w:t>1.4.</w:t>
            </w:r>
            <w:r w:rsidRPr="004B32CD">
              <w:tab/>
              <w:t>Identify research requirements for combini</w:t>
            </w:r>
            <w:r w:rsidRPr="004B32CD">
              <w:t>ng online research with non-electronic sources of information</w:t>
            </w:r>
          </w:p>
          <w:p w:rsidR="00000000" w:rsidRPr="004B32CD" w:rsidP="004B32CD">
            <w:pPr>
              <w:pStyle w:val="List2"/>
            </w:pPr>
            <w:r w:rsidRPr="004B32CD">
              <w:t>1.5.</w:t>
            </w:r>
            <w:r w:rsidRPr="004B32CD">
              <w:tab/>
              <w:t xml:space="preserve">Use </w:t>
            </w:r>
            <w:r w:rsidRPr="004B32CD">
              <w:rPr>
                <w:rStyle w:val="BoldandItalics"/>
              </w:rPr>
              <w:t>business technology</w:t>
            </w:r>
            <w:r w:rsidRPr="004B32CD">
              <w:t xml:space="preserve"> to access, organise and monitor information in accordance with organisational requirements</w:t>
            </w:r>
          </w:p>
          <w:p w:rsidR="00000000" w:rsidP="004B32CD">
            <w:pPr>
              <w:pStyle w:val="List2"/>
              <w:rPr>
                <w:lang w:val="en-NZ"/>
              </w:rPr>
            </w:pPr>
            <w:r w:rsidRPr="004B32CD">
              <w:t>1.6.</w:t>
            </w:r>
            <w:r w:rsidRPr="004B32CD">
              <w:tab/>
              <w:t>Update, modify, maintain and store information, in accordance with or</w:t>
            </w:r>
            <w:r w:rsidRPr="004B32CD">
              <w:t>ganisational requirements</w:t>
            </w:r>
          </w:p>
        </w:tc>
      </w:tr>
      <w:tr w:rsidTr="00BC741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List"/>
              <w:rPr>
                <w:lang w:val="en-NZ"/>
              </w:rPr>
            </w:pPr>
            <w:r w:rsidRPr="004B32CD">
              <w:t>2.</w:t>
            </w:r>
            <w:r w:rsidRPr="004B32CD">
              <w:tab/>
              <w:t>Research and analyse information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2"/>
            </w:pPr>
            <w:r w:rsidRPr="004B32CD">
              <w:t>2.1.</w:t>
            </w:r>
            <w:r w:rsidRPr="004B32CD">
              <w:tab/>
              <w:t xml:space="preserve">Clearly define </w:t>
            </w:r>
            <w:r w:rsidRPr="004B32CD">
              <w:rPr>
                <w:rStyle w:val="BoldandItalics"/>
              </w:rPr>
              <w:t>objectives of research</w:t>
            </w:r>
            <w:r w:rsidRPr="004B32CD">
              <w:t xml:space="preserve"> ensuring consistency with organisational requirements</w:t>
            </w:r>
          </w:p>
          <w:p w:rsidR="00000000" w:rsidRPr="004B32CD" w:rsidP="004B32CD">
            <w:pPr>
              <w:pStyle w:val="List2"/>
            </w:pPr>
            <w:r w:rsidRPr="004B32CD">
              <w:t>2.2.</w:t>
            </w:r>
            <w:r w:rsidRPr="004B32CD">
              <w:tab/>
              <w:t xml:space="preserve">Ensure that data and </w:t>
            </w:r>
            <w:r w:rsidRPr="004B32CD">
              <w:rPr>
                <w:rStyle w:val="BoldandItalics"/>
              </w:rPr>
              <w:t>research strategies</w:t>
            </w:r>
            <w:r w:rsidRPr="004B32CD">
              <w:t xml:space="preserve"> used are valid and relevant to the requirements of</w:t>
            </w:r>
            <w:r w:rsidRPr="004B32CD">
              <w:t xml:space="preserve"> the research and make efficient use of available resources</w:t>
            </w:r>
          </w:p>
          <w:p w:rsidR="00000000" w:rsidRPr="004B32CD" w:rsidP="004B32CD">
            <w:pPr>
              <w:pStyle w:val="List2"/>
            </w:pPr>
            <w:r w:rsidRPr="004B32CD">
              <w:t>2.3.</w:t>
            </w:r>
            <w:r w:rsidRPr="004B32CD">
              <w:tab/>
              <w:t xml:space="preserve">Identify </w:t>
            </w:r>
            <w:r w:rsidRPr="004B32CD">
              <w:rPr>
                <w:rStyle w:val="BoldandItalics"/>
              </w:rPr>
              <w:t>key words and phrases</w:t>
            </w:r>
            <w:r w:rsidRPr="004B32CD">
              <w:t xml:space="preserve"> for use as part of any online search strategy, including the use of </w:t>
            </w:r>
            <w:r w:rsidRPr="004B32CD">
              <w:rPr>
                <w:rStyle w:val="BoldandItalics"/>
              </w:rPr>
              <w:t>Boolean operators</w:t>
            </w:r>
            <w:r w:rsidRPr="004B32CD">
              <w:t xml:space="preserve"> and other search tools</w:t>
            </w:r>
          </w:p>
          <w:p w:rsidR="00000000" w:rsidRPr="004B32CD" w:rsidP="004B32CD">
            <w:pPr>
              <w:pStyle w:val="List2"/>
            </w:pPr>
            <w:r w:rsidRPr="004B32CD">
              <w:t>2.4.</w:t>
            </w:r>
            <w:r w:rsidRPr="004B32CD">
              <w:tab/>
              <w:t xml:space="preserve">Use reliable </w:t>
            </w:r>
            <w:r w:rsidRPr="004B32CD">
              <w:rPr>
                <w:rStyle w:val="BoldandItalics"/>
              </w:rPr>
              <w:t>methods of data analysis</w:t>
            </w:r>
            <w:r w:rsidRPr="004B32CD">
              <w:t xml:space="preserve"> that are</w:t>
            </w:r>
            <w:r w:rsidRPr="004B32CD">
              <w:t xml:space="preserve"> suitable to research purposes</w:t>
            </w:r>
          </w:p>
          <w:p w:rsidR="00000000" w:rsidP="004B32CD">
            <w:pPr>
              <w:pStyle w:val="List2"/>
              <w:rPr>
                <w:lang w:val="en-NZ"/>
              </w:rPr>
            </w:pPr>
            <w:r w:rsidRPr="004B32CD">
              <w:t>2.5.</w:t>
            </w:r>
            <w:r w:rsidRPr="004B32CD">
              <w:tab/>
              <w:t xml:space="preserve">Ensure that assumptions and conclusions used in analyses are clear, justified, supported by evidence and consistent with research and </w:t>
            </w:r>
            <w:r w:rsidRPr="004B32CD">
              <w:rPr>
                <w:rStyle w:val="BoldandItalics"/>
              </w:rPr>
              <w:t>business objectives</w:t>
            </w:r>
          </w:p>
        </w:tc>
      </w:tr>
      <w:tr w:rsidTr="00BC741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List"/>
              <w:rPr>
                <w:lang w:val="en-NZ"/>
              </w:rPr>
            </w:pPr>
            <w:r w:rsidRPr="004B32CD">
              <w:t>3.</w:t>
            </w:r>
            <w:r w:rsidRPr="004B32CD">
              <w:tab/>
              <w:t>Present information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2"/>
            </w:pPr>
            <w:r w:rsidRPr="004B32CD">
              <w:t>3.1.</w:t>
            </w:r>
            <w:r w:rsidRPr="004B32CD">
              <w:tab/>
            </w:r>
            <w:r w:rsidRPr="004B32CD">
              <w:t>Present recommendations and issues in an appropriate format, style and structure using suitable business technology</w:t>
            </w:r>
          </w:p>
          <w:p w:rsidR="00000000" w:rsidRPr="004B32CD" w:rsidP="004B32CD">
            <w:pPr>
              <w:pStyle w:val="List2"/>
            </w:pPr>
            <w:r w:rsidRPr="004B32CD">
              <w:t>3.2.</w:t>
            </w:r>
            <w:r w:rsidRPr="004B32CD">
              <w:tab/>
              <w:t>Structure and format reports in a clear manner that conforms to organisational requirements</w:t>
            </w:r>
          </w:p>
          <w:p w:rsidR="00000000" w:rsidRPr="004B32CD" w:rsidP="004B32CD">
            <w:pPr>
              <w:pStyle w:val="List2"/>
            </w:pPr>
            <w:r w:rsidRPr="004B32CD">
              <w:t>3.3.</w:t>
            </w:r>
            <w:r w:rsidRPr="004B32CD">
              <w:tab/>
              <w:t>Report and distribute research finding</w:t>
            </w:r>
            <w:r w:rsidRPr="004B32CD">
              <w:t>s in accordance with organisational requirements</w:t>
            </w:r>
          </w:p>
          <w:p w:rsidR="00000000" w:rsidRPr="004B32CD" w:rsidP="004B32CD">
            <w:pPr>
              <w:pStyle w:val="List2"/>
            </w:pPr>
            <w:r w:rsidRPr="004B32CD">
              <w:t>3.4.</w:t>
            </w:r>
            <w:r w:rsidRPr="004B32CD">
              <w:tab/>
              <w:t xml:space="preserve">Obtain </w:t>
            </w:r>
            <w:r w:rsidRPr="004B32CD">
              <w:rPr>
                <w:rStyle w:val="BoldandItalics"/>
              </w:rPr>
              <w:t>feedback</w:t>
            </w:r>
            <w:r w:rsidRPr="004B32CD">
              <w:t xml:space="preserve"> and comments on suitability and sufficiency of findings in accordance with organisational requirements</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9" w:name="O_67343"/>
      <w:bookmarkEnd w:id="9"/>
      <w:r w:rsidRPr="004B32CD">
        <w:t>Required Skills and Knowledge</w:t>
      </w:r>
    </w:p>
    <w:tbl>
      <w:tblPr>
        <w:tblW w:w="0" w:type="auto"/>
        <w:tblLayout w:type="fixed"/>
        <w:tblCellMar>
          <w:left w:w="62" w:type="dxa"/>
          <w:right w:w="62" w:type="dxa"/>
        </w:tblCellMar>
        <w:tblLook w:val="0000"/>
      </w:tblPr>
      <w:tblGrid>
        <w:gridCol w:w="8522"/>
      </w:tblGrid>
      <w:tr w:rsidTr="00BC74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REQUIRED SKILLS AND KNOWLEDGE</w:t>
            </w:r>
          </w:p>
        </w:tc>
      </w:tr>
      <w:tr w:rsidTr="00BC74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t>This section describes the skills and knowledge required for this unit.</w:t>
            </w:r>
          </w:p>
        </w:tc>
      </w:tr>
      <w:tr w:rsidTr="00BC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Required skills</w:t>
            </w:r>
          </w:p>
        </w:tc>
      </w:tr>
      <w:tr w:rsidTr="00BC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literacy skills to read, write and understand a variety of texts; and to edit and proofread documents to ensure clarity of meaning, accuracy and consistency of infor</w:t>
            </w:r>
            <w:r w:rsidRPr="004B32CD">
              <w:t>mation</w:t>
            </w:r>
          </w:p>
          <w:p w:rsidR="00000000" w:rsidRPr="004B32CD" w:rsidP="004B32CD">
            <w:pPr>
              <w:pStyle w:val="ListBullet"/>
            </w:pPr>
            <w:r w:rsidRPr="004B32CD">
              <w:t>problem-solving skills to deal with information which is contradictory, ambiguous, inconsistent or inadequate</w:t>
            </w:r>
          </w:p>
          <w:p w:rsidR="00000000" w:rsidRPr="004B32CD" w:rsidP="004B32CD">
            <w:pPr>
              <w:pStyle w:val="ListBullet"/>
            </w:pPr>
            <w:r w:rsidRPr="004B32CD">
              <w:t>technology skills to select and use technology appropriate to a task</w:t>
            </w:r>
          </w:p>
          <w:p w:rsidR="00000000" w:rsidP="004B32CD">
            <w:pPr>
              <w:pStyle w:val="ListBullet"/>
              <w:rPr>
                <w:lang w:val="en-NZ"/>
              </w:rPr>
            </w:pPr>
            <w:r w:rsidRPr="004B32CD">
              <w:t>research skills to identify and access information.</w:t>
            </w:r>
          </w:p>
        </w:tc>
      </w:tr>
      <w:tr w:rsidTr="00BC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Required knowledge</w:t>
            </w:r>
          </w:p>
        </w:tc>
      </w:tr>
      <w:tr w:rsidTr="00BC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key provisions of relevant legislation from all levels of government that may affect aspects of business operations, such as:</w:t>
            </w:r>
          </w:p>
          <w:p w:rsidR="00000000" w:rsidRPr="004B32CD" w:rsidP="004B32CD">
            <w:pPr>
              <w:pStyle w:val="ListBullet2"/>
            </w:pPr>
            <w:r w:rsidRPr="004B32CD">
              <w:t>anti-discrimination legislation</w:t>
            </w:r>
          </w:p>
          <w:p w:rsidR="00000000" w:rsidRPr="004B32CD" w:rsidP="004B32CD">
            <w:pPr>
              <w:pStyle w:val="ListBullet2"/>
            </w:pPr>
            <w:r w:rsidRPr="004B32CD">
              <w:t>ethical principles</w:t>
            </w:r>
          </w:p>
          <w:p w:rsidR="00000000" w:rsidRPr="004B32CD" w:rsidP="004B32CD">
            <w:pPr>
              <w:pStyle w:val="ListBullet2"/>
            </w:pPr>
            <w:r w:rsidRPr="004B32CD">
              <w:t>codes of practice</w:t>
            </w:r>
          </w:p>
          <w:p w:rsidR="00000000" w:rsidRPr="004B32CD" w:rsidP="004B32CD">
            <w:pPr>
              <w:pStyle w:val="ListBullet2"/>
            </w:pPr>
            <w:r w:rsidRPr="004B32CD">
              <w:t>privacy laws</w:t>
            </w:r>
          </w:p>
          <w:p w:rsidR="00000000" w:rsidRPr="004B32CD" w:rsidP="004B32CD">
            <w:pPr>
              <w:pStyle w:val="ListBullet2"/>
            </w:pPr>
            <w:r w:rsidRPr="004B32CD">
              <w:t>occupational health and safety (OHS)</w:t>
            </w:r>
          </w:p>
          <w:p w:rsidR="00000000" w:rsidRPr="004B32CD" w:rsidP="004B32CD">
            <w:pPr>
              <w:pStyle w:val="ListBullet"/>
            </w:pPr>
            <w:r w:rsidRPr="004B32CD">
              <w:t>organisational record keeping/filing systems, security procedures and safe recording practices</w:t>
            </w:r>
          </w:p>
          <w:p w:rsidR="00000000" w:rsidRPr="004B32CD" w:rsidP="004B32CD">
            <w:pPr>
              <w:pStyle w:val="ListBullet"/>
            </w:pPr>
            <w:r w:rsidRPr="004B32CD">
              <w:t>organisational policies and procedures relating to distribution of workplace information, and legal and ethical obligations</w:t>
            </w:r>
          </w:p>
          <w:p w:rsidR="00000000" w:rsidRPr="004B32CD" w:rsidP="004B32CD">
            <w:pPr>
              <w:pStyle w:val="ListBullet"/>
            </w:pPr>
            <w:r w:rsidRPr="004B32CD">
              <w:t>research processes and strategies to identify new sources (online and print) of information and to use them most efficiently and effectively.</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10" w:name="O_67344"/>
      <w:bookmarkEnd w:id="10"/>
      <w:r w:rsidRPr="004B32CD">
        <w:t>Evidence Guide</w:t>
      </w:r>
    </w:p>
    <w:tbl>
      <w:tblPr>
        <w:tblW w:w="9570" w:type="dxa"/>
        <w:tblLayout w:type="fixed"/>
        <w:tblCellMar>
          <w:left w:w="62" w:type="dxa"/>
          <w:right w:w="62" w:type="dxa"/>
        </w:tblCellMar>
        <w:tblLook w:val="0000"/>
      </w:tblPr>
      <w:tblGrid>
        <w:gridCol w:w="3908"/>
        <w:gridCol w:w="5662"/>
      </w:tblGrid>
      <w:tr w:rsidTr="00BC74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EVIDENCE GUIDE</w:t>
            </w:r>
          </w:p>
        </w:tc>
      </w:tr>
      <w:tr w:rsidTr="00BC74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t>The Evidence Guide provides advice on assessment and must be read in conjunction with the performance criteria, required skills and knowledge, range statement and the Assessment Guidelines for the Training Package.</w:t>
            </w:r>
          </w:p>
        </w:tc>
      </w:tr>
      <w:tr w:rsidTr="00BC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p>
        </w:tc>
      </w:tr>
      <w:tr w:rsidTr="00BC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Evidence of the following is essential:</w:t>
            </w:r>
          </w:p>
          <w:p w:rsidR="00000000" w:rsidRPr="004B32CD" w:rsidP="004B32CD">
            <w:pPr>
              <w:pStyle w:val="ListBullet"/>
            </w:pPr>
            <w:r w:rsidRPr="004B32CD">
              <w:t>presenting information and data</w:t>
            </w:r>
          </w:p>
          <w:p w:rsidR="00000000" w:rsidRPr="004B32CD" w:rsidP="004B32CD">
            <w:pPr>
              <w:pStyle w:val="ListBullet"/>
            </w:pPr>
            <w:r w:rsidRPr="004B32CD">
              <w:t>maintaining and handling data and documents systematically</w:t>
            </w:r>
          </w:p>
          <w:p w:rsidR="00000000" w:rsidRPr="004B32CD" w:rsidP="004B32CD">
            <w:pPr>
              <w:pStyle w:val="ListBullet"/>
            </w:pPr>
            <w:r w:rsidRPr="004B32CD">
              <w:t>analysing and interpreting data</w:t>
            </w:r>
            <w:r w:rsidRPr="004B32CD">
              <w:t xml:space="preserve"> to support organisational activities</w:t>
            </w:r>
          </w:p>
          <w:p w:rsidR="00000000" w:rsidP="004B32CD">
            <w:pPr>
              <w:pStyle w:val="ListBullet"/>
              <w:rPr>
                <w:lang w:val="en-NZ"/>
              </w:rPr>
            </w:pPr>
            <w:r w:rsidRPr="004B32CD">
              <w:t>knowledge of research processes and strategies to identify new sources of information.</w:t>
            </w:r>
          </w:p>
        </w:tc>
      </w:tr>
      <w:tr w:rsidTr="00BC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Assessment must ensure:</w:t>
            </w:r>
          </w:p>
          <w:p w:rsidR="00000000" w:rsidRPr="004B32CD" w:rsidP="004B32CD">
            <w:pPr>
              <w:pStyle w:val="ListBullet"/>
            </w:pPr>
            <w:r w:rsidRPr="004B32CD">
              <w:t>access to an actual workplace or simulated environment</w:t>
            </w:r>
          </w:p>
          <w:p w:rsidR="00000000" w:rsidRPr="004B32CD" w:rsidP="004B32CD">
            <w:pPr>
              <w:pStyle w:val="ListBullet"/>
            </w:pPr>
            <w:r w:rsidRPr="004B32CD">
              <w:t>a</w:t>
            </w:r>
            <w:r w:rsidRPr="004B32CD">
              <w:t>ccess to office equipment and resources</w:t>
            </w:r>
          </w:p>
          <w:p w:rsidR="00000000" w:rsidP="004B32CD">
            <w:pPr>
              <w:pStyle w:val="ListBullet"/>
              <w:rPr>
                <w:lang w:val="en-NZ"/>
              </w:rPr>
            </w:pPr>
            <w:r w:rsidRPr="004B32CD">
              <w:t>examples of research tasks and resources.</w:t>
            </w:r>
          </w:p>
        </w:tc>
      </w:tr>
      <w:tr w:rsidTr="00BC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A range of assessment methods should be used to assess practical skills and knowledge. The following examples are appropriate for this unit:</w:t>
            </w:r>
          </w:p>
          <w:p w:rsidR="00000000" w:rsidRPr="004B32CD" w:rsidP="004B32CD">
            <w:pPr>
              <w:pStyle w:val="ListBullet"/>
            </w:pPr>
            <w:r w:rsidRPr="004B32CD">
              <w:t>direct questioning combined with review of portfolios of evidence and third party workplace reports of on-the-job performance by the candidate</w:t>
            </w:r>
          </w:p>
          <w:p w:rsidR="00000000" w:rsidRPr="004B32CD" w:rsidP="004B32CD">
            <w:pPr>
              <w:pStyle w:val="ListBullet"/>
            </w:pPr>
            <w:r w:rsidRPr="004B32CD">
              <w:t>analysis of responses to case studies and scenarios</w:t>
            </w:r>
          </w:p>
          <w:p w:rsidR="00000000" w:rsidRPr="004B32CD" w:rsidP="004B32CD">
            <w:pPr>
              <w:pStyle w:val="ListBullet"/>
            </w:pPr>
            <w:r w:rsidRPr="004B32CD">
              <w:t>demonstration of techniques</w:t>
            </w:r>
          </w:p>
          <w:p w:rsidR="00000000" w:rsidRPr="004B32CD" w:rsidP="004B32CD">
            <w:pPr>
              <w:pStyle w:val="ListBullet"/>
            </w:pPr>
            <w:r w:rsidRPr="004B32CD">
              <w:t>observation of presentations</w:t>
            </w:r>
          </w:p>
          <w:p w:rsidR="00000000" w:rsidRPr="004B32CD" w:rsidP="004B32CD">
            <w:pPr>
              <w:pStyle w:val="ListBullet"/>
            </w:pPr>
            <w:r w:rsidRPr="004B32CD">
              <w:t>revi</w:t>
            </w:r>
            <w:r w:rsidRPr="004B32CD">
              <w:t>ew of documentation outlining recommendations and issues</w:t>
            </w:r>
          </w:p>
          <w:p w:rsidR="00000000" w:rsidP="004B32CD">
            <w:pPr>
              <w:pStyle w:val="ListBullet"/>
              <w:rPr>
                <w:lang w:val="en-NZ"/>
              </w:rPr>
            </w:pPr>
            <w:r w:rsidRPr="004B32CD">
              <w:t>review of reports outlining research findings.</w:t>
            </w:r>
          </w:p>
        </w:tc>
      </w:tr>
      <w:tr w:rsidTr="00BC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Holistic assessment with other units relevant to the industry sector, workplace and job role is recommended, for ex</w:t>
            </w:r>
            <w:r w:rsidRPr="004B32CD">
              <w:t>ample:</w:t>
            </w:r>
          </w:p>
          <w:p w:rsidR="00000000" w:rsidRPr="004B32CD" w:rsidP="004B32CD">
            <w:pPr>
              <w:pStyle w:val="ListBullet"/>
            </w:pPr>
            <w:r w:rsidRPr="004B32CD">
              <w:t>general administration units</w:t>
            </w:r>
          </w:p>
          <w:p w:rsidR="00000000" w:rsidRPr="004B32CD" w:rsidP="004B32CD">
            <w:pPr>
              <w:pStyle w:val="ListBullet"/>
            </w:pPr>
            <w:r w:rsidRPr="004B32CD">
              <w:t>IT use units</w:t>
            </w:r>
          </w:p>
          <w:p w:rsidR="00000000" w:rsidRPr="004B32CD" w:rsidP="004B32CD">
            <w:pPr>
              <w:pStyle w:val="ListBullet"/>
            </w:pPr>
            <w:r w:rsidRPr="004B32CD">
              <w:t>Governance units</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11" w:name="O_67345"/>
      <w:bookmarkEnd w:id="11"/>
      <w:r w:rsidRPr="004B32CD">
        <w:t>Range Statement</w:t>
      </w:r>
    </w:p>
    <w:tbl>
      <w:tblPr>
        <w:tblW w:w="0" w:type="auto"/>
        <w:tblLayout w:type="fixed"/>
        <w:tblCellMar>
          <w:left w:w="62" w:type="dxa"/>
          <w:right w:w="62" w:type="dxa"/>
        </w:tblCellMar>
        <w:tblLook w:val="0000"/>
      </w:tblPr>
      <w:tblGrid>
        <w:gridCol w:w="3495"/>
        <w:gridCol w:w="5027"/>
      </w:tblGrid>
      <w:tr w:rsidTr="00BC74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RANGE STATEMENT</w:t>
            </w:r>
          </w:p>
        </w:tc>
      </w:tr>
      <w:tr w:rsidTr="00BC74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t>The range statement relates to the unit of competency as a whole. It allows for different work environments and situations that may affect performance. Bold italicised wording, if used in the performance criteria, is detailed below. Essential operating con</w:t>
            </w:r>
            <w:r w:rsidRPr="004B32CD">
              <w:t>ditions that may be present with training and assessment (depending on the work situation, needs of the candidate, accessibility of the item, and local industry and regional contexts) may also be included.</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Information</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demographic data</w:t>
            </w:r>
          </w:p>
          <w:p w:rsidR="00000000" w:rsidRPr="004B32CD" w:rsidP="004B32CD">
            <w:pPr>
              <w:pStyle w:val="ListBullet"/>
            </w:pPr>
            <w:r w:rsidRPr="004B32CD">
              <w:t>service delivery records</w:t>
            </w:r>
          </w:p>
          <w:p w:rsidR="00000000" w:rsidRPr="004B32CD" w:rsidP="004B32CD">
            <w:pPr>
              <w:pStyle w:val="ListBullet"/>
            </w:pPr>
            <w:r w:rsidRPr="004B32CD">
              <w:t>computer databases (library catalogue, customer records, subscription database, internet)</w:t>
            </w:r>
          </w:p>
          <w:p w:rsidR="00000000" w:rsidRPr="004B32CD" w:rsidP="004B32CD">
            <w:pPr>
              <w:pStyle w:val="ListBullet"/>
            </w:pPr>
            <w:r w:rsidRPr="004B32CD">
              <w:t>computer files (letters, memos and other documents)</w:t>
            </w:r>
          </w:p>
          <w:p w:rsidR="00000000" w:rsidRPr="004B32CD" w:rsidP="004B32CD">
            <w:pPr>
              <w:pStyle w:val="ListBullet"/>
            </w:pPr>
            <w:r w:rsidRPr="004B32CD">
              <w:t>correspondence (faxes, memos, letters, email)</w:t>
            </w:r>
          </w:p>
          <w:p w:rsidR="00000000" w:rsidRPr="004B32CD" w:rsidP="004B32CD">
            <w:pPr>
              <w:pStyle w:val="ListBullet"/>
            </w:pPr>
            <w:r w:rsidRPr="004B32CD">
              <w:t>financial figures</w:t>
            </w:r>
          </w:p>
          <w:p w:rsidR="00000000" w:rsidRPr="004B32CD" w:rsidP="004B32CD">
            <w:pPr>
              <w:pStyle w:val="ListBullet"/>
            </w:pPr>
            <w:r w:rsidRPr="004B32CD">
              <w:t>forms (insurance forms, m</w:t>
            </w:r>
            <w:r w:rsidRPr="004B32CD">
              <w:t>embership forms)</w:t>
            </w:r>
          </w:p>
          <w:p w:rsidR="00000000" w:rsidRPr="004B32CD" w:rsidP="004B32CD">
            <w:pPr>
              <w:pStyle w:val="ListBullet"/>
            </w:pPr>
            <w:r w:rsidRPr="004B32CD">
              <w:t>information on training needs</w:t>
            </w:r>
          </w:p>
          <w:p w:rsidR="00000000" w:rsidRPr="004B32CD" w:rsidP="004B32CD">
            <w:pPr>
              <w:pStyle w:val="ListBullet"/>
            </w:pPr>
            <w:r w:rsidRPr="004B32CD">
              <w:t>invoices (from suppliers, to debtors)</w:t>
            </w:r>
          </w:p>
          <w:p w:rsidR="00000000" w:rsidRPr="004B32CD" w:rsidP="004B32CD">
            <w:pPr>
              <w:pStyle w:val="ListBullet"/>
            </w:pPr>
            <w:r w:rsidRPr="004B32CD">
              <w:t>marketing reports/plans/budgets</w:t>
            </w:r>
          </w:p>
          <w:p w:rsidR="00000000" w:rsidRPr="004B32CD" w:rsidP="004B32CD">
            <w:pPr>
              <w:pStyle w:val="ListBullet"/>
            </w:pPr>
            <w:r w:rsidRPr="004B32CD">
              <w:t>personnel records (personal details, salary rates)</w:t>
            </w:r>
          </w:p>
          <w:p w:rsidR="00000000" w:rsidRPr="004B32CD" w:rsidP="004B32CD">
            <w:pPr>
              <w:pStyle w:val="ListBullet"/>
            </w:pPr>
            <w:r w:rsidRPr="004B32CD">
              <w:t>production targets</w:t>
            </w:r>
          </w:p>
          <w:p w:rsidR="00000000" w:rsidP="004B32CD">
            <w:pPr>
              <w:pStyle w:val="ListBullet"/>
              <w:rPr>
                <w:lang w:val="en-NZ"/>
              </w:rPr>
            </w:pPr>
            <w:r w:rsidRPr="004B32CD">
              <w:t>sales records (monthly forecasts, targets achieved)</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Organisational requirements</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anti-discrimination and related policy</w:t>
            </w:r>
          </w:p>
          <w:p w:rsidR="00000000" w:rsidRPr="004B32CD" w:rsidP="004B32CD">
            <w:pPr>
              <w:pStyle w:val="ListBullet"/>
            </w:pPr>
            <w:r w:rsidRPr="004B32CD">
              <w:t>business and performance plans</w:t>
            </w:r>
          </w:p>
          <w:p w:rsidR="00000000" w:rsidRPr="004B32CD" w:rsidP="004B32CD">
            <w:pPr>
              <w:pStyle w:val="ListBullet"/>
            </w:pPr>
            <w:r w:rsidRPr="004B32CD">
              <w:t>Code of Conduct/Code of Ethics</w:t>
            </w:r>
          </w:p>
          <w:p w:rsidR="00000000" w:rsidRPr="004B32CD" w:rsidP="004B32CD">
            <w:pPr>
              <w:pStyle w:val="ListBullet"/>
            </w:pPr>
            <w:r w:rsidRPr="004B32CD">
              <w:t>defined resource parameters</w:t>
            </w:r>
          </w:p>
          <w:p w:rsidR="00000000" w:rsidRPr="004B32CD" w:rsidP="004B32CD">
            <w:pPr>
              <w:pStyle w:val="ListBullet"/>
            </w:pPr>
            <w:r w:rsidRPr="004B32CD">
              <w:t>ethical standards</w:t>
            </w:r>
          </w:p>
          <w:p w:rsidR="00000000" w:rsidRPr="004B32CD" w:rsidP="004B32CD">
            <w:pPr>
              <w:pStyle w:val="ListBullet"/>
            </w:pPr>
            <w:r w:rsidRPr="004B32CD">
              <w:t>goals, objectives, plans, systems and processes</w:t>
            </w:r>
          </w:p>
          <w:p w:rsidR="00000000" w:rsidRPr="004B32CD" w:rsidP="004B32CD">
            <w:pPr>
              <w:pStyle w:val="ListBullet"/>
            </w:pPr>
            <w:r w:rsidRPr="004B32CD">
              <w:t>information protoco</w:t>
            </w:r>
            <w:r w:rsidRPr="004B32CD">
              <w:t>ls</w:t>
            </w:r>
          </w:p>
          <w:p w:rsidR="00000000" w:rsidRPr="004B32CD" w:rsidP="004B32CD">
            <w:pPr>
              <w:pStyle w:val="ListBullet"/>
            </w:pPr>
            <w:r w:rsidRPr="004B32CD">
              <w:t>legal and organisational policies, guidelines and requirements</w:t>
            </w:r>
          </w:p>
          <w:p w:rsidR="00000000" w:rsidRPr="004B32CD" w:rsidP="004B32CD">
            <w:pPr>
              <w:pStyle w:val="ListBullet"/>
            </w:pPr>
            <w:r w:rsidRPr="004B32CD">
              <w:t>management and accountability channels</w:t>
            </w:r>
          </w:p>
          <w:p w:rsidR="00000000" w:rsidRPr="004B32CD" w:rsidP="004B32CD">
            <w:pPr>
              <w:pStyle w:val="ListBullet"/>
            </w:pPr>
            <w:r w:rsidRPr="004B32CD">
              <w:t>OHS policies, procedures and programs</w:t>
            </w:r>
          </w:p>
          <w:p w:rsidR="00000000" w:rsidRPr="004B32CD" w:rsidP="004B32CD">
            <w:pPr>
              <w:pStyle w:val="ListBullet"/>
            </w:pPr>
            <w:r w:rsidRPr="004B32CD">
              <w:t>procedures for updating records</w:t>
            </w:r>
          </w:p>
          <w:p w:rsidR="00000000" w:rsidRPr="004B32CD" w:rsidP="004B32CD">
            <w:pPr>
              <w:pStyle w:val="ListBullet"/>
            </w:pPr>
            <w:r w:rsidRPr="004B32CD">
              <w:t>quality assurance and/or procedures manuals</w:t>
            </w:r>
          </w:p>
          <w:p w:rsidR="00000000" w:rsidP="004B32CD">
            <w:pPr>
              <w:pStyle w:val="ListBullet"/>
              <w:rPr>
                <w:lang w:val="en-NZ"/>
              </w:rPr>
            </w:pPr>
            <w:r w:rsidRPr="004B32CD">
              <w:t>security and confidentiality requirem</w:t>
            </w:r>
            <w:r w:rsidRPr="004B32CD">
              <w:t>ents</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Methods of collecting information</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checking research provided by others</w:t>
            </w:r>
          </w:p>
          <w:p w:rsidR="00000000" w:rsidRPr="004B32CD" w:rsidP="004B32CD">
            <w:pPr>
              <w:pStyle w:val="ListBullet"/>
            </w:pPr>
            <w:r w:rsidRPr="004B32CD">
              <w:t>checking written material including referrals and client files</w:t>
            </w:r>
          </w:p>
          <w:p w:rsidR="00000000" w:rsidRPr="004B32CD" w:rsidP="004B32CD">
            <w:pPr>
              <w:pStyle w:val="ListBullet"/>
            </w:pPr>
            <w:r w:rsidRPr="004B32CD">
              <w:t>individual research</w:t>
            </w:r>
          </w:p>
          <w:p w:rsidR="00000000" w:rsidRPr="004B32CD" w:rsidP="004B32CD">
            <w:pPr>
              <w:pStyle w:val="ListBullet"/>
            </w:pPr>
            <w:r w:rsidRPr="004B32CD">
              <w:t>information from other organisations</w:t>
            </w:r>
          </w:p>
          <w:p w:rsidR="00000000" w:rsidRPr="004B32CD" w:rsidP="004B32CD">
            <w:pPr>
              <w:pStyle w:val="ListBullet"/>
            </w:pPr>
            <w:r w:rsidRPr="004B32CD">
              <w:t>interviews with community members, colleagues/customers</w:t>
            </w:r>
          </w:p>
          <w:p w:rsidR="00000000" w:rsidRPr="004B32CD" w:rsidP="004B32CD">
            <w:pPr>
              <w:pStyle w:val="ListBullet"/>
            </w:pPr>
            <w:r w:rsidRPr="004B32CD">
              <w:t>observation and listening</w:t>
            </w:r>
          </w:p>
          <w:p w:rsidR="00000000" w:rsidRPr="004B32CD" w:rsidP="004B32CD">
            <w:pPr>
              <w:pStyle w:val="ListBullet"/>
            </w:pPr>
            <w:r w:rsidRPr="004B32CD">
              <w:t>previous file records</w:t>
            </w:r>
          </w:p>
          <w:p w:rsidR="00000000" w:rsidRPr="004B32CD" w:rsidP="004B32CD">
            <w:pPr>
              <w:pStyle w:val="ListBullet"/>
            </w:pPr>
            <w:r w:rsidRPr="004B32CD">
              <w:t>questioning (in person or indirect)</w:t>
            </w:r>
          </w:p>
          <w:p w:rsidR="00000000" w:rsidP="004B32CD">
            <w:pPr>
              <w:pStyle w:val="ListBullet"/>
              <w:rPr>
                <w:lang w:val="en-NZ"/>
              </w:rPr>
            </w:pPr>
            <w:r w:rsidRPr="004B32CD">
              <w:t>recruitment applications and other forms</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Business technology</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answering machine</w:t>
            </w:r>
          </w:p>
          <w:p w:rsidR="00000000" w:rsidRPr="004B32CD" w:rsidP="004B32CD">
            <w:pPr>
              <w:pStyle w:val="ListBullet"/>
            </w:pPr>
            <w:r w:rsidRPr="004B32CD">
              <w:t>computer</w:t>
            </w:r>
          </w:p>
          <w:p w:rsidR="00000000" w:rsidRPr="004B32CD" w:rsidP="004B32CD">
            <w:pPr>
              <w:pStyle w:val="ListBullet"/>
            </w:pPr>
            <w:r w:rsidRPr="004B32CD">
              <w:t>fax machine</w:t>
            </w:r>
          </w:p>
          <w:p w:rsidR="00000000" w:rsidRPr="004B32CD" w:rsidP="004B32CD">
            <w:pPr>
              <w:pStyle w:val="ListBullet"/>
            </w:pPr>
            <w:r w:rsidRPr="004B32CD">
              <w:t>photocopier</w:t>
            </w:r>
          </w:p>
          <w:p w:rsidR="00000000" w:rsidP="004B32CD">
            <w:pPr>
              <w:pStyle w:val="ListBullet"/>
              <w:rPr>
                <w:lang w:val="en-NZ"/>
              </w:rPr>
            </w:pPr>
            <w:r w:rsidRPr="004B32CD">
              <w:t>telephone</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Objectives of research</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comparative analysis</w:t>
            </w:r>
          </w:p>
          <w:p w:rsidR="00000000" w:rsidRPr="004B32CD" w:rsidP="004B32CD">
            <w:pPr>
              <w:pStyle w:val="ListBullet"/>
            </w:pPr>
            <w:r w:rsidRPr="004B32CD">
              <w:t>hypothesis testing</w:t>
            </w:r>
          </w:p>
          <w:p w:rsidR="00000000" w:rsidRPr="004B32CD" w:rsidP="004B32CD">
            <w:pPr>
              <w:pStyle w:val="ListBullet"/>
            </w:pPr>
            <w:r w:rsidRPr="004B32CD">
              <w:t>identification of trends</w:t>
            </w:r>
          </w:p>
          <w:p w:rsidR="00000000" w:rsidRPr="004B32CD" w:rsidP="004B32CD">
            <w:pPr>
              <w:pStyle w:val="ListBullet"/>
            </w:pPr>
            <w:r w:rsidRPr="004B32CD">
              <w:t>industry pricing policies</w:t>
            </w:r>
          </w:p>
          <w:p w:rsidR="00000000" w:rsidRPr="004B32CD" w:rsidP="004B32CD">
            <w:pPr>
              <w:pStyle w:val="ListBullet"/>
            </w:pPr>
            <w:r w:rsidRPr="004B32CD">
              <w:t>process mapping</w:t>
            </w:r>
          </w:p>
          <w:p w:rsidR="00000000" w:rsidP="004B32CD">
            <w:pPr>
              <w:pStyle w:val="ListBullet"/>
              <w:rPr>
                <w:lang w:val="en-NZ"/>
              </w:rPr>
            </w:pPr>
            <w:r w:rsidRPr="004B32CD">
              <w:t>situational diagnosis</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Research strategies</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data analysis</w:t>
            </w:r>
          </w:p>
          <w:p w:rsidR="00000000" w:rsidRPr="004B32CD" w:rsidP="004B32CD">
            <w:pPr>
              <w:pStyle w:val="ListBullet"/>
            </w:pPr>
            <w:r w:rsidRPr="004B32CD">
              <w:t>documentation revi</w:t>
            </w:r>
            <w:r w:rsidRPr="004B32CD">
              <w:t>ews</w:t>
            </w:r>
          </w:p>
          <w:p w:rsidR="00000000" w:rsidRPr="004B32CD" w:rsidP="004B32CD">
            <w:pPr>
              <w:pStyle w:val="ListBullet"/>
            </w:pPr>
            <w:r w:rsidRPr="004B32CD">
              <w:t>focus groups</w:t>
            </w:r>
          </w:p>
          <w:p w:rsidR="00000000" w:rsidRPr="004B32CD" w:rsidP="004B32CD">
            <w:pPr>
              <w:pStyle w:val="ListBullet"/>
            </w:pPr>
            <w:r w:rsidRPr="004B32CD">
              <w:t>interviewing colleagues and clients</w:t>
            </w:r>
          </w:p>
          <w:p w:rsidR="00000000" w:rsidRPr="004B32CD" w:rsidP="004B32CD">
            <w:pPr>
              <w:pStyle w:val="ListBullet"/>
            </w:pPr>
            <w:r w:rsidRPr="004B32CD">
              <w:t>online searching</w:t>
            </w:r>
          </w:p>
          <w:p w:rsidR="00000000" w:rsidRPr="004B32CD" w:rsidP="004B32CD">
            <w:pPr>
              <w:pStyle w:val="ListBullet"/>
            </w:pPr>
            <w:r w:rsidRPr="004B32CD">
              <w:t>product sampling</w:t>
            </w:r>
          </w:p>
          <w:p w:rsidR="00000000" w:rsidP="004B32CD">
            <w:pPr>
              <w:pStyle w:val="ListBullet"/>
              <w:rPr>
                <w:lang w:val="en-NZ"/>
              </w:rPr>
            </w:pPr>
            <w:r w:rsidRPr="004B32CD">
              <w:t>subscription databases</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Key words and phrases</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American spellings when searching online</w:t>
            </w:r>
          </w:p>
          <w:p w:rsidR="00000000" w:rsidRPr="004B32CD" w:rsidP="004B32CD">
            <w:pPr>
              <w:pStyle w:val="ListBullet"/>
            </w:pPr>
            <w:r w:rsidRPr="004B32CD">
              <w:t>cultural or geographic terms</w:t>
            </w:r>
          </w:p>
          <w:p w:rsidR="00000000" w:rsidP="004B32CD">
            <w:pPr>
              <w:pStyle w:val="ListBullet"/>
              <w:rPr>
                <w:lang w:val="en-NZ"/>
              </w:rPr>
            </w:pPr>
            <w:r w:rsidRPr="004B32CD">
              <w:t>using different thesauri in different databases</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Boolean operators</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exclude - / NOT</w:t>
            </w:r>
          </w:p>
          <w:p w:rsidR="00000000" w:rsidRPr="004B32CD" w:rsidP="004B32CD">
            <w:pPr>
              <w:pStyle w:val="ListBullet"/>
            </w:pPr>
            <w:r w:rsidRPr="004B32CD">
              <w:t>include +/ AND</w:t>
            </w:r>
          </w:p>
          <w:p w:rsidR="00000000" w:rsidRPr="004B32CD" w:rsidP="004B32CD">
            <w:pPr>
              <w:pStyle w:val="ListBullet"/>
            </w:pPr>
            <w:r w:rsidRPr="004B32CD">
              <w:t>or</w:t>
            </w:r>
          </w:p>
          <w:p w:rsidR="00000000" w:rsidRPr="004B32CD" w:rsidP="004B32CD">
            <w:pPr>
              <w:pStyle w:val="ListBullet"/>
            </w:pPr>
            <w:r w:rsidRPr="004B32CD">
              <w:t>phrase searching " "/( )</w:t>
            </w:r>
          </w:p>
          <w:p w:rsidR="00000000" w:rsidP="004B32CD">
            <w:pPr>
              <w:pStyle w:val="ListBullet"/>
              <w:rPr>
                <w:lang w:val="en-NZ"/>
              </w:rPr>
            </w:pPr>
            <w:r w:rsidRPr="004B32CD">
              <w:t>variations, depending on the resource being used</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Methods of data analysis</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data sampling</w:t>
            </w:r>
          </w:p>
          <w:p w:rsidR="00000000" w:rsidRPr="004B32CD" w:rsidP="004B32CD">
            <w:pPr>
              <w:pStyle w:val="ListBullet"/>
            </w:pPr>
            <w:r w:rsidRPr="004B32CD">
              <w:t>feedback on results</w:t>
            </w:r>
          </w:p>
          <w:p w:rsidR="00000000" w:rsidRPr="004B32CD" w:rsidP="004B32CD">
            <w:pPr>
              <w:pStyle w:val="ListBullet"/>
            </w:pPr>
            <w:r w:rsidRPr="004B32CD">
              <w:t>peer review</w:t>
            </w:r>
          </w:p>
          <w:p w:rsidR="00000000" w:rsidRPr="004B32CD" w:rsidP="004B32CD">
            <w:pPr>
              <w:pStyle w:val="ListBullet"/>
            </w:pPr>
            <w:r w:rsidRPr="004B32CD">
              <w:t>review of previous research</w:t>
            </w:r>
          </w:p>
          <w:p w:rsidR="00000000" w:rsidP="004B32CD">
            <w:pPr>
              <w:pStyle w:val="ListBullet"/>
              <w:rPr>
                <w:lang w:val="en-NZ"/>
              </w:rPr>
            </w:pPr>
            <w:r w:rsidRPr="004B32CD">
              <w:t>statistical analysis</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Business objectives</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community capacity building</w:t>
            </w:r>
          </w:p>
          <w:p w:rsidR="00000000" w:rsidRPr="004B32CD" w:rsidP="004B32CD">
            <w:pPr>
              <w:pStyle w:val="ListBullet"/>
            </w:pPr>
            <w:r w:rsidRPr="004B32CD">
              <w:t>community development</w:t>
            </w:r>
          </w:p>
          <w:p w:rsidR="00000000" w:rsidRPr="004B32CD" w:rsidP="004B32CD">
            <w:pPr>
              <w:pStyle w:val="ListBullet"/>
            </w:pPr>
            <w:r w:rsidRPr="004B32CD">
              <w:t>service provision</w:t>
            </w:r>
          </w:p>
          <w:p w:rsidR="00000000" w:rsidRPr="004B32CD" w:rsidP="004B32CD">
            <w:pPr>
              <w:pStyle w:val="ListBullet"/>
            </w:pPr>
            <w:r w:rsidRPr="004B32CD">
              <w:t>business planning</w:t>
            </w:r>
          </w:p>
          <w:p w:rsidR="00000000" w:rsidRPr="004B32CD" w:rsidP="004B32CD">
            <w:pPr>
              <w:pStyle w:val="ListBullet"/>
            </w:pPr>
            <w:r w:rsidRPr="004B32CD">
              <w:t>financial performance</w:t>
            </w:r>
          </w:p>
          <w:p w:rsidR="00000000" w:rsidRPr="004B32CD" w:rsidP="004B32CD">
            <w:pPr>
              <w:pStyle w:val="ListBullet"/>
            </w:pPr>
            <w:r w:rsidRPr="004B32CD">
              <w:t>flexibility, responsiveness</w:t>
            </w:r>
          </w:p>
          <w:p w:rsidR="00000000" w:rsidRPr="004B32CD" w:rsidP="004B32CD">
            <w:pPr>
              <w:pStyle w:val="ListBullet"/>
            </w:pPr>
            <w:r w:rsidRPr="004B32CD">
              <w:t>interpersonal communication</w:t>
            </w:r>
          </w:p>
          <w:p w:rsidR="00000000" w:rsidRPr="004B32CD" w:rsidP="004B32CD">
            <w:pPr>
              <w:pStyle w:val="ListBullet"/>
            </w:pPr>
            <w:r w:rsidRPr="004B32CD">
              <w:t>marketing and customer service</w:t>
            </w:r>
          </w:p>
          <w:p w:rsidR="00000000" w:rsidRPr="004B32CD" w:rsidP="004B32CD">
            <w:pPr>
              <w:pStyle w:val="ListBullet"/>
            </w:pPr>
            <w:r w:rsidRPr="004B32CD">
              <w:t>organisational values and behaviours</w:t>
            </w:r>
          </w:p>
          <w:p w:rsidR="00000000" w:rsidRPr="004B32CD" w:rsidP="004B32CD">
            <w:pPr>
              <w:pStyle w:val="ListBullet"/>
            </w:pPr>
            <w:r w:rsidRPr="004B32CD">
              <w:t>people management</w:t>
            </w:r>
          </w:p>
          <w:p w:rsidR="00000000" w:rsidP="004B32CD">
            <w:pPr>
              <w:pStyle w:val="ListBullet"/>
              <w:rPr>
                <w:lang w:val="en-NZ"/>
              </w:rPr>
            </w:pPr>
            <w:r w:rsidRPr="004B32CD">
              <w:t>work procedures and quality assurance manuals</w:t>
            </w:r>
          </w:p>
        </w:tc>
      </w:tr>
      <w:tr w:rsidTr="00BC741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BoldandItalics"/>
              </w:rPr>
              <w:t>Feedback</w:t>
            </w:r>
            <w:r w:rsidRPr="004B32CD">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ListBullet"/>
            </w:pPr>
            <w:r w:rsidRPr="004B32CD">
              <w:t>audit documentation and reports</w:t>
            </w:r>
          </w:p>
          <w:p w:rsidR="00000000" w:rsidRPr="004B32CD" w:rsidP="004B32CD">
            <w:pPr>
              <w:pStyle w:val="ListBullet"/>
            </w:pPr>
            <w:r w:rsidRPr="004B32CD">
              <w:t xml:space="preserve">comments from community, board members, </w:t>
            </w:r>
            <w:r w:rsidRPr="004B32CD">
              <w:t>clients and colleagues</w:t>
            </w:r>
          </w:p>
          <w:p w:rsidR="00000000" w:rsidRPr="004B32CD" w:rsidP="004B32CD">
            <w:pPr>
              <w:pStyle w:val="ListBullet"/>
            </w:pPr>
            <w:r w:rsidRPr="004B32CD">
              <w:t>customer satisfaction questionnaires</w:t>
            </w:r>
          </w:p>
          <w:p w:rsidR="00000000" w:rsidRPr="004B32CD" w:rsidP="004B32CD">
            <w:pPr>
              <w:pStyle w:val="ListBullet"/>
            </w:pPr>
            <w:r w:rsidRPr="004B32CD">
              <w:t>quality assurance data</w:t>
            </w:r>
          </w:p>
          <w:p w:rsidR="00000000" w:rsidRPr="004B32CD" w:rsidP="004B32CD">
            <w:pPr>
              <w:pStyle w:val="ListBullet"/>
            </w:pPr>
            <w:r w:rsidRPr="004B32CD">
              <w:t>returned goods</w:t>
            </w:r>
          </w:p>
        </w:tc>
      </w:tr>
    </w:tbl>
    <w:p w:rsidR="00BC7419" w:rsidP="004B32CD">
      <w:pPr>
        <w:pStyle w:val="BodyText"/>
      </w:pPr>
    </w:p>
    <w:p w:rsidR="00BC7419" w:rsidP="004B32CD">
      <w:pPr>
        <w:pStyle w:val="BodyText"/>
      </w:pPr>
    </w:p>
    <w:p w:rsidR="00000000" w:rsidRPr="004B32CD" w:rsidP="004B32CD">
      <w:pPr>
        <w:pStyle w:val="Heading1"/>
      </w:pPr>
      <w:bookmarkStart w:id="12" w:name="O_67346"/>
      <w:bookmarkEnd w:id="12"/>
      <w:r w:rsidRPr="004B32CD">
        <w:t>Unit Sector(s)</w:t>
      </w:r>
    </w:p>
    <w:tbl>
      <w:tblPr>
        <w:tblW w:w="0" w:type="auto"/>
        <w:tblLayout w:type="fixed"/>
        <w:tblCellMar>
          <w:left w:w="62" w:type="dxa"/>
          <w:right w:w="62" w:type="dxa"/>
        </w:tblCellMar>
        <w:tblLook w:val="0000"/>
      </w:tblPr>
      <w:tblGrid>
        <w:gridCol w:w="2654"/>
        <w:gridCol w:w="5868"/>
      </w:tblGrid>
      <w:tr w:rsidTr="00BC741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13" w:name="O_154515"/>
      <w:bookmarkEnd w:id="13"/>
      <w:r w:rsidRPr="004B32CD">
        <w:t>Competency field</w:t>
      </w:r>
    </w:p>
    <w:tbl>
      <w:tblPr>
        <w:tblW w:w="0" w:type="auto"/>
        <w:tblLayout w:type="fixed"/>
        <w:tblCellMar>
          <w:left w:w="62" w:type="dxa"/>
          <w:right w:w="62" w:type="dxa"/>
        </w:tblCellMar>
        <w:tblLook w:val="0000"/>
      </w:tblPr>
      <w:tblGrid>
        <w:gridCol w:w="2776"/>
        <w:gridCol w:w="5746"/>
      </w:tblGrid>
      <w:tr w:rsidTr="00BC741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r w:rsidRPr="004B32CD">
              <w:t>Knowledge Management - Research</w:t>
            </w:r>
          </w:p>
        </w:tc>
      </w:tr>
    </w:tbl>
    <w:p w:rsidR="00000000" w:rsidRPr="004B32CD" w:rsidP="004B32CD">
      <w:pPr>
        <w:pStyle w:val="BodyText"/>
      </w:pPr>
    </w:p>
    <w:p w:rsidR="00000000" w:rsidRPr="004B32CD" w:rsidP="004B32CD">
      <w:pPr>
        <w:pStyle w:val="AllowPageBreak"/>
      </w:pPr>
    </w:p>
    <w:p w:rsidR="00000000" w:rsidRPr="004B32CD" w:rsidP="004B32CD">
      <w:pPr>
        <w:pStyle w:val="Heading1"/>
      </w:pPr>
      <w:bookmarkStart w:id="14" w:name="O_154514"/>
      <w:bookmarkEnd w:id="14"/>
      <w:r w:rsidRPr="004B32CD">
        <w:t>Co-requisite units</w:t>
      </w:r>
    </w:p>
    <w:tbl>
      <w:tblPr>
        <w:tblW w:w="0" w:type="auto"/>
        <w:tblLayout w:type="fixed"/>
        <w:tblCellMar>
          <w:left w:w="62" w:type="dxa"/>
          <w:right w:w="62" w:type="dxa"/>
        </w:tblCellMar>
        <w:tblLook w:val="0000"/>
      </w:tblPr>
      <w:tblGrid>
        <w:gridCol w:w="2641"/>
        <w:gridCol w:w="1322"/>
        <w:gridCol w:w="4559"/>
      </w:tblGrid>
      <w:tr w:rsidTr="00BC741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r w:rsidRPr="004B32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p>
        </w:tc>
      </w:tr>
      <w:tr w:rsidTr="00BC74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CD">
            <w:pPr>
              <w:pStyle w:val="BodyText"/>
              <w:rPr>
                <w:lang w:val="en-NZ"/>
              </w:rPr>
            </w:pPr>
          </w:p>
        </w:tc>
      </w:tr>
      <w:tr w:rsidTr="00BC74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CD" w:rsidP="004B32CD">
            <w:pPr>
              <w:pStyle w:val="BodyText"/>
            </w:pPr>
          </w:p>
        </w:tc>
      </w:tr>
    </w:tbl>
    <w:p w:rsidR="00000000" w:rsidRPr="004B32CD" w:rsidP="004B32CD">
      <w:pPr>
        <w:pStyle w:val="BodyText"/>
      </w:pPr>
    </w:p>
    <w:p w:rsidR="00000000" w:rsidRPr="004B32CD" w:rsidP="004B32CD"/>
    <w:sectPr w:rsidSect="004B3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419" w:rsidP="00BC7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419" w:rsidP="004B3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7419" w:rsidP="004B32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7419" w:rsidP="004B32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419" w:rsidP="00BC74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419" w:rsidP="004B32CD">
    <w:pPr>
      <w:pStyle w:val="Header"/>
      <w:framePr w:wrap="around"/>
    </w:pPr>
    <w:r>
      <w:fldChar w:fldCharType="begin"/>
    </w:r>
    <w:r>
      <w:instrText xml:space="preserve"> TITLE   \* MERGEFORMAT </w:instrText>
    </w:r>
    <w:r>
      <w:fldChar w:fldCharType="separate"/>
    </w:r>
    <w:r>
      <w:t>BSBRES401A Analyse and present research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7419" w:rsidP="004B32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EE1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A4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C0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2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2CD"/>
    <w:pPr>
      <w:spacing w:before="360" w:after="60"/>
      <w:outlineLvl w:val="0"/>
    </w:pPr>
    <w:rPr>
      <w:sz w:val="32"/>
    </w:rPr>
  </w:style>
  <w:style w:type="paragraph" w:styleId="Heading2">
    <w:name w:val="heading 2"/>
    <w:basedOn w:val="HeadingBase"/>
    <w:next w:val="BodyText"/>
    <w:link w:val="Heading2Char"/>
    <w:qFormat/>
    <w:rsid w:val="004B32CD"/>
    <w:pPr>
      <w:keepLines/>
      <w:spacing w:before="240" w:after="120"/>
      <w:outlineLvl w:val="1"/>
    </w:pPr>
    <w:rPr>
      <w:sz w:val="28"/>
      <w:szCs w:val="40"/>
    </w:rPr>
  </w:style>
  <w:style w:type="paragraph" w:styleId="Heading3">
    <w:name w:val="heading 3"/>
    <w:basedOn w:val="HeadingBase"/>
    <w:next w:val="BodyText"/>
    <w:link w:val="Heading3Char"/>
    <w:qFormat/>
    <w:rsid w:val="004B32CD"/>
    <w:pPr>
      <w:spacing w:before="180" w:after="120"/>
      <w:outlineLvl w:val="2"/>
    </w:pPr>
    <w:rPr>
      <w:spacing w:val="-10"/>
      <w:kern w:val="32"/>
    </w:rPr>
  </w:style>
  <w:style w:type="paragraph" w:styleId="Heading4">
    <w:name w:val="heading 4"/>
    <w:basedOn w:val="HeadingBase"/>
    <w:next w:val="BodyText"/>
    <w:link w:val="Heading4Char"/>
    <w:qFormat/>
    <w:rsid w:val="004B32CD"/>
    <w:pPr>
      <w:spacing w:before="160" w:after="120"/>
      <w:outlineLvl w:val="3"/>
    </w:pPr>
    <w:rPr>
      <w:sz w:val="22"/>
    </w:rPr>
  </w:style>
  <w:style w:type="paragraph" w:styleId="Heading5">
    <w:name w:val="heading 5"/>
    <w:basedOn w:val="HeadingBase"/>
    <w:next w:val="Normal"/>
    <w:link w:val="Heading5Char"/>
    <w:qFormat/>
    <w:rsid w:val="004B32CD"/>
    <w:pPr>
      <w:spacing w:before="80"/>
      <w:outlineLvl w:val="4"/>
    </w:pPr>
    <w:rPr>
      <w:color w:val="918585"/>
      <w:sz w:val="20"/>
    </w:rPr>
  </w:style>
  <w:style w:type="paragraph" w:styleId="Heading6">
    <w:name w:val="heading 6"/>
    <w:basedOn w:val="HeadingBase"/>
    <w:next w:val="Normal"/>
    <w:link w:val="Heading6Char"/>
    <w:qFormat/>
    <w:rsid w:val="004B32CD"/>
    <w:pPr>
      <w:spacing w:before="60"/>
      <w:outlineLvl w:val="5"/>
    </w:pPr>
    <w:rPr>
      <w:color w:val="918585"/>
      <w:sz w:val="20"/>
    </w:rPr>
  </w:style>
  <w:style w:type="paragraph" w:styleId="Heading7">
    <w:name w:val="heading 7"/>
    <w:basedOn w:val="Normal"/>
    <w:next w:val="Normal"/>
    <w:link w:val="Heading7Char"/>
    <w:qFormat/>
    <w:rsid w:val="004B32CD"/>
    <w:pPr>
      <w:ind w:left="720"/>
      <w:outlineLvl w:val="6"/>
    </w:pPr>
    <w:rPr>
      <w:i/>
    </w:rPr>
  </w:style>
  <w:style w:type="paragraph" w:styleId="Heading8">
    <w:name w:val="heading 8"/>
    <w:basedOn w:val="Normal"/>
    <w:next w:val="Normal"/>
    <w:link w:val="Heading8Char"/>
    <w:qFormat/>
    <w:rsid w:val="004B32CD"/>
    <w:pPr>
      <w:ind w:left="720"/>
      <w:outlineLvl w:val="7"/>
    </w:pPr>
    <w:rPr>
      <w:i/>
    </w:rPr>
  </w:style>
  <w:style w:type="paragraph" w:styleId="Heading9">
    <w:name w:val="heading 9"/>
    <w:basedOn w:val="Normal"/>
    <w:next w:val="Normal"/>
    <w:link w:val="Heading9Char"/>
    <w:qFormat/>
    <w:rsid w:val="004B32CD"/>
    <w:pPr>
      <w:ind w:left="720"/>
      <w:outlineLvl w:val="8"/>
    </w:pPr>
    <w:rPr>
      <w:i/>
    </w:rPr>
  </w:style>
  <w:style w:type="character" w:default="1" w:styleId="DefaultParagraphFont">
    <w:name w:val="Default Paragraph Font"/>
    <w:uiPriority w:val="1"/>
    <w:unhideWhenUsed/>
    <w:rsid w:val="004B3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2CD"/>
  </w:style>
  <w:style w:type="character" w:customStyle="1" w:styleId="Heading1Char">
    <w:name w:val="Heading 1 Char"/>
    <w:basedOn w:val="DefaultParagraphFont"/>
    <w:link w:val="Heading1"/>
    <w:rsid w:val="004B32CD"/>
    <w:rPr>
      <w:rFonts w:ascii="Times New Roman" w:eastAsia="Times New Roman" w:hAnsi="Times New Roman" w:cs="Times New Roman"/>
      <w:b/>
      <w:sz w:val="32"/>
      <w:szCs w:val="20"/>
      <w:lang w:eastAsia="en-US"/>
    </w:rPr>
  </w:style>
  <w:style w:type="paragraph" w:styleId="BodyText">
    <w:name w:val="Body Text"/>
    <w:basedOn w:val="Normal"/>
    <w:link w:val="BodyTextChar"/>
    <w:rsid w:val="004B3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2CD"/>
    <w:rPr>
      <w:rFonts w:ascii="Times New Roman" w:eastAsia="Times New Roman" w:hAnsi="Times New Roman" w:cs="Times New Roman"/>
      <w:sz w:val="24"/>
      <w:lang w:val="en-US" w:eastAsia="en-US"/>
    </w:rPr>
  </w:style>
  <w:style w:type="paragraph" w:styleId="Footer">
    <w:name w:val="footer"/>
    <w:basedOn w:val="Normal"/>
    <w:link w:val="FooterChar"/>
    <w:rsid w:val="004B3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2CD"/>
    <w:rPr>
      <w:rFonts w:ascii="Times New Roman" w:eastAsia="Times New Roman" w:hAnsi="Times New Roman" w:cs="Times New Roman"/>
      <w:sz w:val="16"/>
      <w:lang w:val="en-US" w:eastAsia="en-US"/>
    </w:rPr>
  </w:style>
  <w:style w:type="paragraph" w:styleId="List">
    <w:name w:val="List"/>
    <w:basedOn w:val="BodyText"/>
    <w:next w:val="BodyText"/>
    <w:rsid w:val="004B32CD"/>
    <w:pPr>
      <w:tabs>
        <w:tab w:val="left" w:pos="340"/>
      </w:tabs>
      <w:spacing w:before="60" w:after="60"/>
      <w:ind w:left="340" w:hanging="340"/>
    </w:pPr>
  </w:style>
  <w:style w:type="paragraph" w:styleId="ListBullet">
    <w:name w:val="List Bullet"/>
    <w:basedOn w:val="List"/>
    <w:rsid w:val="004B32CD"/>
    <w:pPr>
      <w:numPr>
        <w:numId w:val="13"/>
      </w:numPr>
      <w:tabs>
        <w:tab w:val="clear" w:pos="340"/>
      </w:tabs>
      <w:spacing w:before="40" w:after="40"/>
    </w:pPr>
  </w:style>
  <w:style w:type="character" w:customStyle="1" w:styleId="SpecialBold">
    <w:name w:val="Special Bold"/>
    <w:basedOn w:val="DefaultParagraphFont"/>
    <w:rsid w:val="004B32CD"/>
    <w:rPr>
      <w:b/>
      <w:spacing w:val="0"/>
    </w:rPr>
  </w:style>
  <w:style w:type="paragraph" w:styleId="ListBullet2">
    <w:name w:val="List Bullet 2"/>
    <w:basedOn w:val="List2"/>
    <w:rsid w:val="004B32CD"/>
    <w:pPr>
      <w:numPr>
        <w:numId w:val="14"/>
      </w:numPr>
      <w:tabs>
        <w:tab w:val="clear" w:pos="680"/>
      </w:tabs>
    </w:pPr>
  </w:style>
  <w:style w:type="paragraph" w:styleId="Header">
    <w:name w:val="header"/>
    <w:basedOn w:val="Normal"/>
    <w:link w:val="HeaderChar"/>
    <w:rsid w:val="004B3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2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32CD"/>
    <w:pPr>
      <w:spacing w:before="240" w:after="120"/>
      <w:outlineLvl w:val="0"/>
    </w:pPr>
    <w:rPr>
      <w:rFonts w:ascii="Times New Roman" w:hAnsi="Times New Roman"/>
      <w:b/>
      <w:sz w:val="28"/>
    </w:rPr>
  </w:style>
  <w:style w:type="paragraph" w:customStyle="1" w:styleId="AllowPageBreak">
    <w:name w:val="AllowPageBreak"/>
    <w:rsid w:val="004B32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32CD"/>
    <w:pPr>
      <w:tabs>
        <w:tab w:val="left" w:pos="680"/>
      </w:tabs>
      <w:spacing w:before="60" w:after="60"/>
      <w:ind w:left="680" w:hanging="340"/>
    </w:pPr>
  </w:style>
  <w:style w:type="character" w:customStyle="1" w:styleId="BoldandItalics">
    <w:name w:val="Bold and Italics"/>
    <w:qFormat/>
    <w:rsid w:val="004B32CD"/>
    <w:rPr>
      <w:b/>
      <w:i/>
      <w:u w:val="none"/>
    </w:rPr>
  </w:style>
  <w:style w:type="character" w:customStyle="1" w:styleId="Heading2Char">
    <w:name w:val="Heading 2 Char"/>
    <w:basedOn w:val="DefaultParagraphFont"/>
    <w:link w:val="Heading2"/>
    <w:rsid w:val="004B3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2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2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2CD"/>
    <w:rPr>
      <w:rFonts w:ascii="Courier New" w:eastAsia="Times New Roman" w:hAnsi="Courier New" w:cs="Times New Roman"/>
      <w:i/>
      <w:szCs w:val="20"/>
      <w:lang w:val="en-US" w:eastAsia="en-US"/>
    </w:rPr>
  </w:style>
  <w:style w:type="paragraph" w:customStyle="1" w:styleId="HeadingBase">
    <w:name w:val="Heading Base"/>
    <w:rsid w:val="004B3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2CD"/>
    <w:pPr>
      <w:tabs>
        <w:tab w:val="right" w:leader="dot" w:pos="9072"/>
      </w:tabs>
      <w:ind w:left="567"/>
    </w:pPr>
    <w:rPr>
      <w:szCs w:val="22"/>
    </w:rPr>
  </w:style>
  <w:style w:type="paragraph" w:customStyle="1" w:styleId="TOCBase">
    <w:name w:val="TOC Base"/>
    <w:rsid w:val="004B3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2CD"/>
    <w:pPr>
      <w:tabs>
        <w:tab w:val="right" w:leader="dot" w:pos="9072"/>
      </w:tabs>
      <w:spacing w:before="40" w:after="40"/>
      <w:ind w:left="284"/>
    </w:pPr>
    <w:rPr>
      <w:rFonts w:ascii="Times New Roman" w:hAnsi="Times New Roman"/>
    </w:rPr>
  </w:style>
  <w:style w:type="paragraph" w:styleId="TOC1">
    <w:name w:val="toc 1"/>
    <w:basedOn w:val="TOCBase"/>
    <w:next w:val="Normal"/>
    <w:rsid w:val="004B32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2CD"/>
    <w:pPr>
      <w:spacing w:before="5040"/>
      <w:jc w:val="center"/>
    </w:pPr>
    <w:rPr>
      <w:sz w:val="48"/>
      <w:szCs w:val="72"/>
      <w:lang w:val="en-US"/>
    </w:rPr>
  </w:style>
  <w:style w:type="character" w:customStyle="1" w:styleId="TitleChar">
    <w:name w:val="Title Char"/>
    <w:basedOn w:val="DefaultParagraphFont"/>
    <w:link w:val="Title"/>
    <w:rsid w:val="004B3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2CD"/>
    <w:pPr>
      <w:tabs>
        <w:tab w:val="left" w:pos="3600"/>
        <w:tab w:val="left" w:pos="3958"/>
      </w:tabs>
    </w:pPr>
  </w:style>
  <w:style w:type="paragraph" w:customStyle="1" w:styleId="Note">
    <w:name w:val="Note"/>
    <w:basedOn w:val="BodyText"/>
    <w:rsid w:val="004B3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2CD"/>
    <w:pPr>
      <w:framePr w:wrap="auto" w:hAnchor="text" w:y="6049"/>
    </w:pPr>
    <w:rPr>
      <w:color w:val="000000"/>
      <w:sz w:val="40"/>
    </w:rPr>
  </w:style>
  <w:style w:type="paragraph" w:customStyle="1" w:styleId="TOCTitle">
    <w:name w:val="TOCTitle"/>
    <w:basedOn w:val="Heading1"/>
    <w:rsid w:val="004B32CD"/>
    <w:pPr>
      <w:spacing w:after="240"/>
      <w:jc w:val="center"/>
      <w:outlineLvl w:val="9"/>
    </w:pPr>
    <w:rPr>
      <w:caps/>
    </w:rPr>
  </w:style>
  <w:style w:type="paragraph" w:customStyle="1" w:styleId="Version">
    <w:name w:val="Version"/>
    <w:rsid w:val="004B3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2CD"/>
    <w:pPr>
      <w:keepNext w:val="0"/>
      <w:tabs>
        <w:tab w:val="right" w:pos="4176"/>
      </w:tabs>
      <w:ind w:left="198" w:hanging="198"/>
    </w:pPr>
    <w:rPr>
      <w:rFonts w:ascii="Garamond" w:hAnsi="Garamond"/>
    </w:rPr>
  </w:style>
  <w:style w:type="paragraph" w:styleId="IndexHeading">
    <w:name w:val="index heading"/>
    <w:basedOn w:val="Normal"/>
    <w:next w:val="Index1"/>
    <w:semiHidden/>
    <w:rsid w:val="004B32CD"/>
    <w:pPr>
      <w:spacing w:before="120" w:after="120"/>
    </w:pPr>
    <w:rPr>
      <w:rFonts w:ascii="Arial" w:hAnsi="Arial"/>
      <w:b/>
      <w:color w:val="918585"/>
      <w:sz w:val="24"/>
    </w:rPr>
  </w:style>
  <w:style w:type="paragraph" w:customStyle="1" w:styleId="Chapter">
    <w:name w:val="Chapter"/>
    <w:basedOn w:val="Normal"/>
    <w:rsid w:val="004B32CD"/>
    <w:pPr>
      <w:spacing w:before="240"/>
    </w:pPr>
    <w:rPr>
      <w:rFonts w:ascii="Times New Roman" w:hAnsi="Times New Roman"/>
      <w:smallCaps/>
      <w:spacing w:val="80"/>
      <w:sz w:val="28"/>
    </w:rPr>
  </w:style>
  <w:style w:type="paragraph" w:customStyle="1" w:styleId="InChapter">
    <w:name w:val="InChapter"/>
    <w:basedOn w:val="Heading3"/>
    <w:rsid w:val="004B32CD"/>
    <w:pPr>
      <w:spacing w:after="240"/>
      <w:outlineLvl w:val="9"/>
    </w:pPr>
    <w:rPr>
      <w:noProof/>
    </w:rPr>
  </w:style>
  <w:style w:type="paragraph" w:styleId="Index2">
    <w:name w:val="index 2"/>
    <w:basedOn w:val="Normal"/>
    <w:next w:val="Normal"/>
    <w:semiHidden/>
    <w:rsid w:val="004B32CD"/>
    <w:pPr>
      <w:tabs>
        <w:tab w:val="right" w:pos="4176"/>
      </w:tabs>
      <w:ind w:left="568" w:hanging="284"/>
    </w:pPr>
    <w:rPr>
      <w:rFonts w:ascii="Garamond" w:hAnsi="Garamond"/>
    </w:rPr>
  </w:style>
  <w:style w:type="paragraph" w:customStyle="1" w:styleId="Byline">
    <w:name w:val="Byline"/>
    <w:rsid w:val="004B3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2CD"/>
    <w:pPr>
      <w:tabs>
        <w:tab w:val="clear" w:pos="3600"/>
        <w:tab w:val="clear" w:pos="3958"/>
      </w:tabs>
      <w:jc w:val="right"/>
    </w:pPr>
  </w:style>
  <w:style w:type="character" w:styleId="Emphasis">
    <w:name w:val="Emphasis"/>
    <w:basedOn w:val="DefaultParagraphFont"/>
    <w:qFormat/>
    <w:rsid w:val="004B32CD"/>
    <w:rPr>
      <w:i/>
    </w:rPr>
  </w:style>
  <w:style w:type="paragraph" w:styleId="Caption">
    <w:name w:val="caption"/>
    <w:basedOn w:val="BodyText"/>
    <w:next w:val="Normal"/>
    <w:qFormat/>
    <w:rsid w:val="004B32CD"/>
    <w:pPr>
      <w:framePr w:w="2268" w:hSpace="181" w:vSpace="181" w:wrap="around" w:vAnchor="text" w:hAnchor="page" w:x="1135" w:y="285" w:anchorLock="1"/>
    </w:pPr>
    <w:rPr>
      <w:i/>
    </w:rPr>
  </w:style>
  <w:style w:type="paragraph" w:customStyle="1" w:styleId="MiniTOCTitle">
    <w:name w:val="MiniTOCTitle"/>
    <w:basedOn w:val="Heading4"/>
    <w:rsid w:val="004B32CD"/>
    <w:pPr>
      <w:spacing w:before="240"/>
      <w:outlineLvl w:val="9"/>
    </w:pPr>
    <w:rPr>
      <w:noProof/>
      <w:sz w:val="24"/>
    </w:rPr>
  </w:style>
  <w:style w:type="paragraph" w:customStyle="1" w:styleId="MiniTOCItem">
    <w:name w:val="MiniTOCItem"/>
    <w:basedOn w:val="ListBullet"/>
    <w:rsid w:val="004B32CD"/>
    <w:pPr>
      <w:numPr>
        <w:numId w:val="0"/>
      </w:numPr>
      <w:tabs>
        <w:tab w:val="right" w:leader="dot" w:pos="6521"/>
      </w:tabs>
      <w:spacing w:before="0" w:after="0"/>
    </w:pPr>
  </w:style>
  <w:style w:type="paragraph" w:customStyle="1" w:styleId="TOFTitle">
    <w:name w:val="TOFTitle"/>
    <w:basedOn w:val="TOCTitle"/>
    <w:rsid w:val="004B32CD"/>
  </w:style>
  <w:style w:type="paragraph" w:styleId="TableofFigures">
    <w:name w:val="table of figures"/>
    <w:basedOn w:val="Normal"/>
    <w:next w:val="Normal"/>
    <w:semiHidden/>
    <w:rsid w:val="004B32CD"/>
    <w:pPr>
      <w:tabs>
        <w:tab w:val="right" w:leader="dot" w:pos="9072"/>
      </w:tabs>
      <w:ind w:left="970" w:hanging="403"/>
    </w:pPr>
    <w:rPr>
      <w:rFonts w:ascii="Times New Roman" w:hAnsi="Times New Roman"/>
      <w:b/>
    </w:rPr>
  </w:style>
  <w:style w:type="paragraph" w:styleId="ListNumber">
    <w:name w:val="List Number"/>
    <w:basedOn w:val="List"/>
    <w:rsid w:val="004B32CD"/>
    <w:pPr>
      <w:numPr>
        <w:numId w:val="11"/>
      </w:numPr>
    </w:pPr>
  </w:style>
  <w:style w:type="character" w:customStyle="1" w:styleId="WingdingSymbols">
    <w:name w:val="Wingding Symbols"/>
    <w:rsid w:val="004B32CD"/>
    <w:rPr>
      <w:rFonts w:ascii="Wingdings" w:hAnsi="Wingdings"/>
    </w:rPr>
  </w:style>
  <w:style w:type="paragraph" w:customStyle="1" w:styleId="TableHeading">
    <w:name w:val="Table Heading"/>
    <w:basedOn w:val="HeadingBase"/>
    <w:rsid w:val="004B32CD"/>
    <w:pPr>
      <w:keepLines/>
      <w:pBdr>
        <w:bottom w:val="single" w:sz="6" w:space="1" w:color="918585"/>
      </w:pBdr>
      <w:spacing w:before="240"/>
    </w:pPr>
  </w:style>
  <w:style w:type="character" w:customStyle="1" w:styleId="HotSpot">
    <w:name w:val="HotSpot"/>
    <w:rsid w:val="004B32CD"/>
    <w:rPr>
      <w:color w:val="0033CC"/>
      <w:u w:val="none"/>
    </w:rPr>
  </w:style>
  <w:style w:type="paragraph" w:customStyle="1" w:styleId="BodyTextRight">
    <w:name w:val="Body Text Right"/>
    <w:basedOn w:val="BodyText"/>
    <w:rsid w:val="004B32CD"/>
    <w:pPr>
      <w:spacing w:before="0" w:after="0"/>
      <w:jc w:val="right"/>
    </w:pPr>
  </w:style>
  <w:style w:type="paragraph" w:styleId="Index3">
    <w:name w:val="index 3"/>
    <w:basedOn w:val="ListNumber2"/>
    <w:next w:val="Normal"/>
    <w:semiHidden/>
    <w:rsid w:val="004B32CD"/>
    <w:pPr>
      <w:numPr>
        <w:numId w:val="0"/>
      </w:numPr>
      <w:tabs>
        <w:tab w:val="right" w:leader="dot" w:pos="4176"/>
      </w:tabs>
    </w:pPr>
  </w:style>
  <w:style w:type="paragraph" w:styleId="ListNumber2">
    <w:name w:val="List Number 2"/>
    <w:basedOn w:val="List2"/>
    <w:rsid w:val="004B32CD"/>
    <w:pPr>
      <w:numPr>
        <w:numId w:val="10"/>
      </w:numPr>
      <w:tabs>
        <w:tab w:val="clear" w:pos="1060"/>
      </w:tabs>
    </w:pPr>
  </w:style>
  <w:style w:type="paragraph" w:customStyle="1" w:styleId="MarginNote">
    <w:name w:val="Margin Note"/>
    <w:basedOn w:val="BodyText"/>
    <w:rsid w:val="004B3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2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2CD"/>
    <w:rPr>
      <w:sz w:val="32"/>
    </w:rPr>
  </w:style>
  <w:style w:type="paragraph" w:customStyle="1" w:styleId="HeadingProcedure">
    <w:name w:val="Heading Procedure"/>
    <w:basedOn w:val="HeadingBase"/>
    <w:next w:val="Normal"/>
    <w:rsid w:val="004B32CD"/>
    <w:pPr>
      <w:tabs>
        <w:tab w:val="left" w:pos="0"/>
      </w:tabs>
      <w:spacing w:before="120" w:after="60"/>
    </w:pPr>
    <w:rPr>
      <w:i/>
      <w:color w:val="918585"/>
      <w:sz w:val="22"/>
    </w:rPr>
  </w:style>
  <w:style w:type="paragraph" w:customStyle="1" w:styleId="TableBodyText">
    <w:name w:val="Table Body Text"/>
    <w:basedOn w:val="BodyText"/>
    <w:rsid w:val="004B32CD"/>
    <w:pPr>
      <w:spacing w:before="60" w:after="60"/>
    </w:pPr>
  </w:style>
  <w:style w:type="paragraph" w:styleId="ListContinue">
    <w:name w:val="List Continue"/>
    <w:basedOn w:val="List"/>
    <w:rsid w:val="004B32CD"/>
    <w:pPr>
      <w:ind w:firstLine="0"/>
    </w:pPr>
  </w:style>
  <w:style w:type="paragraph" w:customStyle="1" w:styleId="ListNote">
    <w:name w:val="List Note"/>
    <w:basedOn w:val="List"/>
    <w:rsid w:val="004B32CD"/>
    <w:pPr>
      <w:pBdr>
        <w:top w:val="single" w:sz="6" w:space="2" w:color="918585"/>
        <w:bottom w:val="single" w:sz="6" w:space="2" w:color="918585"/>
      </w:pBdr>
      <w:tabs>
        <w:tab w:val="left" w:pos="1021"/>
      </w:tabs>
      <w:ind w:firstLine="0"/>
    </w:pPr>
  </w:style>
  <w:style w:type="paragraph" w:customStyle="1" w:styleId="Warning">
    <w:name w:val="Warning"/>
    <w:basedOn w:val="BodyText"/>
    <w:rsid w:val="004B32CD"/>
    <w:pPr>
      <w:shd w:val="clear" w:color="auto" w:fill="D9D9D9"/>
      <w:tabs>
        <w:tab w:val="left" w:pos="992"/>
      </w:tabs>
      <w:ind w:left="119" w:right="119"/>
    </w:pPr>
    <w:rPr>
      <w:sz w:val="20"/>
    </w:rPr>
  </w:style>
  <w:style w:type="paragraph" w:customStyle="1" w:styleId="MarginIcons">
    <w:name w:val="Margin Icons"/>
    <w:basedOn w:val="BodyText"/>
    <w:rsid w:val="004B3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2CD"/>
    <w:rPr>
      <w:rFonts w:ascii="Courier New" w:hAnsi="Courier New"/>
    </w:rPr>
  </w:style>
  <w:style w:type="paragraph" w:customStyle="1" w:styleId="NoteBullet">
    <w:name w:val="Note Bullet"/>
    <w:basedOn w:val="Note"/>
    <w:rsid w:val="004B32CD"/>
    <w:pPr>
      <w:tabs>
        <w:tab w:val="clear" w:pos="680"/>
      </w:tabs>
      <w:spacing w:before="60" w:after="60"/>
    </w:pPr>
  </w:style>
  <w:style w:type="paragraph" w:customStyle="1" w:styleId="SubHeading2">
    <w:name w:val="SubHeading2"/>
    <w:basedOn w:val="HeadingBase"/>
    <w:rsid w:val="004B32CD"/>
    <w:pPr>
      <w:spacing w:before="240" w:after="60"/>
    </w:pPr>
    <w:rPr>
      <w:sz w:val="20"/>
    </w:rPr>
  </w:style>
  <w:style w:type="paragraph" w:customStyle="1" w:styleId="SubHeading1">
    <w:name w:val="SubHeading1"/>
    <w:basedOn w:val="HeadingBase"/>
    <w:rsid w:val="004B32CD"/>
    <w:pPr>
      <w:spacing w:before="240" w:after="60"/>
    </w:pPr>
    <w:rPr>
      <w:color w:val="918585"/>
      <w:sz w:val="22"/>
    </w:rPr>
  </w:style>
  <w:style w:type="paragraph" w:customStyle="1" w:styleId="SideHeading">
    <w:name w:val="Side Heading"/>
    <w:basedOn w:val="HeadingBase"/>
    <w:rsid w:val="004B3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2CD"/>
    <w:pPr>
      <w:numPr>
        <w:numId w:val="12"/>
      </w:numPr>
    </w:pPr>
  </w:style>
  <w:style w:type="paragraph" w:styleId="PlainText">
    <w:name w:val="Plain Text"/>
    <w:basedOn w:val="Normal"/>
    <w:link w:val="PlainTextChar"/>
    <w:rsid w:val="004B32CD"/>
    <w:rPr>
      <w:sz w:val="20"/>
    </w:rPr>
  </w:style>
  <w:style w:type="character" w:customStyle="1" w:styleId="PlainTextChar">
    <w:name w:val="Plain Text Char"/>
    <w:basedOn w:val="DefaultParagraphFont"/>
    <w:link w:val="PlainText"/>
    <w:rsid w:val="004B32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2CD"/>
    <w:rPr>
      <w:b/>
      <w:smallCaps/>
    </w:rPr>
  </w:style>
  <w:style w:type="paragraph" w:customStyle="1" w:styleId="TableListNumber">
    <w:name w:val="Table List Number"/>
    <w:basedOn w:val="ListNumber"/>
    <w:rsid w:val="004B32CD"/>
    <w:pPr>
      <w:numPr>
        <w:numId w:val="0"/>
      </w:numPr>
    </w:pPr>
  </w:style>
  <w:style w:type="paragraph" w:styleId="TOC4">
    <w:name w:val="toc 4"/>
    <w:basedOn w:val="TOCBase"/>
    <w:next w:val="Normal"/>
    <w:semiHidden/>
    <w:rsid w:val="004B32CD"/>
    <w:pPr>
      <w:tabs>
        <w:tab w:val="right" w:leader="dot" w:pos="9071"/>
      </w:tabs>
      <w:ind w:left="1701"/>
    </w:pPr>
  </w:style>
  <w:style w:type="paragraph" w:customStyle="1" w:styleId="ListAlpha">
    <w:name w:val="List Alpha"/>
    <w:basedOn w:val="List"/>
    <w:rsid w:val="004B32CD"/>
    <w:pPr>
      <w:numPr>
        <w:numId w:val="9"/>
      </w:numPr>
    </w:pPr>
  </w:style>
  <w:style w:type="paragraph" w:customStyle="1" w:styleId="ListAlpha2">
    <w:name w:val="List Alpha 2"/>
    <w:basedOn w:val="List2"/>
    <w:rsid w:val="004B32CD"/>
    <w:pPr>
      <w:numPr>
        <w:numId w:val="8"/>
      </w:numPr>
    </w:pPr>
  </w:style>
  <w:style w:type="paragraph" w:styleId="List3">
    <w:name w:val="List 3"/>
    <w:basedOn w:val="BodyText"/>
    <w:rsid w:val="004B32CD"/>
    <w:pPr>
      <w:tabs>
        <w:tab w:val="left" w:pos="1021"/>
      </w:tabs>
      <w:spacing w:before="60" w:after="60"/>
      <w:ind w:left="1020" w:hanging="340"/>
    </w:pPr>
  </w:style>
  <w:style w:type="paragraph" w:styleId="List4">
    <w:name w:val="List 4"/>
    <w:basedOn w:val="BodyText"/>
    <w:rsid w:val="004B32CD"/>
    <w:pPr>
      <w:tabs>
        <w:tab w:val="left" w:pos="1361"/>
      </w:tabs>
      <w:spacing w:before="60" w:after="60"/>
      <w:ind w:left="1361" w:hanging="340"/>
    </w:pPr>
  </w:style>
  <w:style w:type="paragraph" w:styleId="List5">
    <w:name w:val="List 5"/>
    <w:basedOn w:val="BodyText"/>
    <w:rsid w:val="004B32CD"/>
    <w:pPr>
      <w:tabs>
        <w:tab w:val="left" w:pos="1701"/>
      </w:tabs>
      <w:spacing w:before="60" w:after="60"/>
      <w:ind w:left="1701" w:hanging="340"/>
    </w:pPr>
  </w:style>
  <w:style w:type="paragraph" w:styleId="ListBullet3">
    <w:name w:val="List Bullet 3"/>
    <w:basedOn w:val="List3"/>
    <w:rsid w:val="004B32CD"/>
    <w:pPr>
      <w:numPr>
        <w:numId w:val="15"/>
      </w:numPr>
      <w:tabs>
        <w:tab w:val="clear" w:pos="1021"/>
      </w:tabs>
      <w:ind w:left="1037" w:hanging="357"/>
    </w:pPr>
  </w:style>
  <w:style w:type="paragraph" w:styleId="ListBullet4">
    <w:name w:val="List Bullet 4"/>
    <w:basedOn w:val="List4"/>
    <w:rsid w:val="004B32CD"/>
    <w:pPr>
      <w:numPr>
        <w:numId w:val="3"/>
      </w:numPr>
    </w:pPr>
  </w:style>
  <w:style w:type="paragraph" w:styleId="ListBullet5">
    <w:name w:val="List Bullet 5"/>
    <w:basedOn w:val="List5"/>
    <w:rsid w:val="004B32CD"/>
    <w:pPr>
      <w:numPr>
        <w:numId w:val="4"/>
      </w:numPr>
    </w:pPr>
  </w:style>
  <w:style w:type="paragraph" w:styleId="ListContinue2">
    <w:name w:val="List Continue 2"/>
    <w:basedOn w:val="List2"/>
    <w:rsid w:val="004B32CD"/>
    <w:pPr>
      <w:ind w:firstLine="0"/>
    </w:pPr>
  </w:style>
  <w:style w:type="paragraph" w:styleId="ListContinue3">
    <w:name w:val="List Continue 3"/>
    <w:basedOn w:val="List3"/>
    <w:rsid w:val="004B32CD"/>
    <w:pPr>
      <w:ind w:left="1021" w:firstLine="0"/>
    </w:pPr>
  </w:style>
  <w:style w:type="paragraph" w:styleId="ListContinue4">
    <w:name w:val="List Continue 4"/>
    <w:basedOn w:val="List4"/>
    <w:rsid w:val="004B32CD"/>
    <w:pPr>
      <w:ind w:firstLine="0"/>
    </w:pPr>
  </w:style>
  <w:style w:type="paragraph" w:styleId="ListContinue5">
    <w:name w:val="List Continue 5"/>
    <w:basedOn w:val="List5"/>
    <w:rsid w:val="004B32CD"/>
    <w:pPr>
      <w:ind w:firstLine="0"/>
    </w:pPr>
  </w:style>
  <w:style w:type="paragraph" w:styleId="ListNumber3">
    <w:name w:val="List Number 3"/>
    <w:basedOn w:val="List3"/>
    <w:rsid w:val="004B32CD"/>
    <w:pPr>
      <w:numPr>
        <w:numId w:val="5"/>
      </w:numPr>
    </w:pPr>
  </w:style>
  <w:style w:type="paragraph" w:styleId="ListNumber4">
    <w:name w:val="List Number 4"/>
    <w:basedOn w:val="List4"/>
    <w:rsid w:val="004B32CD"/>
    <w:pPr>
      <w:numPr>
        <w:numId w:val="6"/>
      </w:numPr>
    </w:pPr>
  </w:style>
  <w:style w:type="paragraph" w:styleId="ListNumber5">
    <w:name w:val="List Number 5"/>
    <w:basedOn w:val="List5"/>
    <w:rsid w:val="004B32CD"/>
    <w:pPr>
      <w:numPr>
        <w:numId w:val="7"/>
      </w:numPr>
    </w:pPr>
  </w:style>
  <w:style w:type="paragraph" w:styleId="BlockText">
    <w:name w:val="Block Text"/>
    <w:basedOn w:val="Normal"/>
    <w:rsid w:val="004B32CD"/>
    <w:pPr>
      <w:spacing w:after="120"/>
      <w:ind w:left="1440" w:right="1440"/>
    </w:pPr>
  </w:style>
  <w:style w:type="character" w:customStyle="1" w:styleId="Subscript">
    <w:name w:val="Subscript"/>
    <w:basedOn w:val="DefaultParagraphFont"/>
    <w:rsid w:val="004B32CD"/>
    <w:rPr>
      <w:sz w:val="16"/>
      <w:vertAlign w:val="subscript"/>
    </w:rPr>
  </w:style>
  <w:style w:type="character" w:customStyle="1" w:styleId="Superscript">
    <w:name w:val="Superscript"/>
    <w:basedOn w:val="DefaultParagraphFont"/>
    <w:rsid w:val="004B32CD"/>
    <w:rPr>
      <w:sz w:val="16"/>
      <w:vertAlign w:val="superscript"/>
    </w:rPr>
  </w:style>
  <w:style w:type="character" w:customStyle="1" w:styleId="Symbols">
    <w:name w:val="Symbols"/>
    <w:basedOn w:val="DefaultParagraphFont"/>
    <w:rsid w:val="004B32CD"/>
    <w:rPr>
      <w:rFonts w:ascii="Symbol" w:hAnsi="Symbol"/>
    </w:rPr>
  </w:style>
  <w:style w:type="character" w:customStyle="1" w:styleId="MenuOptions">
    <w:name w:val="Menu Options"/>
    <w:basedOn w:val="DefaultParagraphFont"/>
    <w:rsid w:val="004B32CD"/>
    <w:rPr>
      <w:rFonts w:ascii="Arial Narrow" w:hAnsi="Arial Narrow"/>
      <w:smallCaps/>
    </w:rPr>
  </w:style>
  <w:style w:type="character" w:customStyle="1" w:styleId="Buttons">
    <w:name w:val="Buttons"/>
    <w:basedOn w:val="DefaultParagraphFont"/>
    <w:rsid w:val="004B32CD"/>
    <w:rPr>
      <w:b/>
    </w:rPr>
  </w:style>
  <w:style w:type="character" w:customStyle="1" w:styleId="Underlined">
    <w:name w:val="Underlined"/>
    <w:basedOn w:val="DefaultParagraphFont"/>
    <w:rsid w:val="004B32CD"/>
    <w:rPr>
      <w:u w:val="single"/>
    </w:rPr>
  </w:style>
  <w:style w:type="paragraph" w:customStyle="1" w:styleId="TableBodyTextRight">
    <w:name w:val="Table Body Text Right"/>
    <w:basedOn w:val="TableBodyText"/>
    <w:rsid w:val="004B32CD"/>
    <w:pPr>
      <w:widowControl w:val="0"/>
      <w:autoSpaceDE w:val="0"/>
      <w:autoSpaceDN w:val="0"/>
      <w:adjustRightInd w:val="0"/>
      <w:jc w:val="right"/>
    </w:pPr>
    <w:rPr>
      <w:rFonts w:cs="Arial"/>
      <w:szCs w:val="18"/>
    </w:rPr>
  </w:style>
  <w:style w:type="paragraph" w:customStyle="1" w:styleId="CopyrightText">
    <w:name w:val="Copyright Text"/>
    <w:basedOn w:val="BodyText"/>
    <w:rsid w:val="004B32CD"/>
    <w:rPr>
      <w:sz w:val="18"/>
    </w:rPr>
  </w:style>
  <w:style w:type="paragraph" w:customStyle="1" w:styleId="BodySmallRight">
    <w:name w:val="Body Small Right"/>
    <w:basedOn w:val="BodyTextRight"/>
    <w:rsid w:val="004B32CD"/>
    <w:rPr>
      <w:sz w:val="18"/>
      <w:szCs w:val="18"/>
    </w:rPr>
  </w:style>
  <w:style w:type="paragraph" w:customStyle="1" w:styleId="MarginEdition">
    <w:name w:val="Margin Edition"/>
    <w:basedOn w:val="MarginNote"/>
    <w:rsid w:val="004B32CD"/>
    <w:pPr>
      <w:spacing w:before="0" w:after="0"/>
    </w:pPr>
    <w:rPr>
      <w:rFonts w:ascii="Times New Roman" w:hAnsi="Times New Roman"/>
      <w:color w:val="999999"/>
    </w:rPr>
  </w:style>
  <w:style w:type="paragraph" w:customStyle="1" w:styleId="Spacer">
    <w:name w:val="Spacer"/>
    <w:basedOn w:val="Normal"/>
    <w:rsid w:val="004B32CD"/>
    <w:rPr>
      <w:sz w:val="2"/>
      <w:szCs w:val="2"/>
    </w:rPr>
  </w:style>
  <w:style w:type="character" w:customStyle="1" w:styleId="Small">
    <w:name w:val="Small"/>
    <w:basedOn w:val="DefaultParagraphFont"/>
    <w:rsid w:val="004B32CD"/>
    <w:rPr>
      <w:sz w:val="16"/>
    </w:rPr>
  </w:style>
  <w:style w:type="paragraph" w:customStyle="1" w:styleId="WideTable">
    <w:name w:val="Wide Table"/>
    <w:basedOn w:val="Normal"/>
    <w:rsid w:val="004B32CD"/>
    <w:pPr>
      <w:ind w:left="-1418"/>
    </w:pPr>
    <w:rPr>
      <w:sz w:val="2"/>
      <w:szCs w:val="2"/>
    </w:rPr>
  </w:style>
  <w:style w:type="character" w:styleId="PageNumber">
    <w:name w:val="page number"/>
    <w:basedOn w:val="DefaultParagraphFont"/>
    <w:rsid w:val="004B32CD"/>
  </w:style>
  <w:style w:type="paragraph" w:styleId="Quote">
    <w:name w:val="Quote"/>
    <w:basedOn w:val="Heading1"/>
    <w:link w:val="QuoteChar"/>
    <w:qFormat/>
    <w:rsid w:val="004B32CD"/>
    <w:rPr>
      <w:b w:val="0"/>
      <w:sz w:val="72"/>
      <w:szCs w:val="72"/>
      <w:lang w:val="en-NZ"/>
    </w:rPr>
  </w:style>
  <w:style w:type="character" w:customStyle="1" w:styleId="QuoteChar">
    <w:name w:val="Quote Char"/>
    <w:basedOn w:val="DefaultParagraphFont"/>
    <w:link w:val="Quote"/>
    <w:rsid w:val="004B3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2CD"/>
    <w:pPr>
      <w:pageBreakBefore/>
    </w:pPr>
  </w:style>
  <w:style w:type="paragraph" w:customStyle="1" w:styleId="Border">
    <w:name w:val="Border"/>
    <w:basedOn w:val="Normal"/>
    <w:qFormat/>
    <w:rsid w:val="004B3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2CD"/>
    <w:rPr>
      <w:b/>
      <w:bCs/>
      <w:i/>
      <w:iCs/>
      <w:color w:val="auto"/>
    </w:rPr>
  </w:style>
  <w:style w:type="paragraph" w:styleId="IntenseQuote">
    <w:name w:val="Intense Quote"/>
    <w:basedOn w:val="Normal"/>
    <w:next w:val="Normal"/>
    <w:link w:val="IntenseQuoteChar"/>
    <w:uiPriority w:val="30"/>
    <w:qFormat/>
    <w:rsid w:val="004B3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2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2CD"/>
    <w:rPr>
      <w:smallCaps/>
      <w:color w:val="auto"/>
      <w:u w:val="single"/>
    </w:rPr>
  </w:style>
  <w:style w:type="character" w:styleId="IntenseReference">
    <w:name w:val="Intense Reference"/>
    <w:basedOn w:val="DefaultParagraphFont"/>
    <w:uiPriority w:val="32"/>
    <w:qFormat/>
    <w:rsid w:val="004B32CD"/>
    <w:rPr>
      <w:b/>
      <w:bCs/>
      <w:smallCaps/>
      <w:color w:val="auto"/>
      <w:spacing w:val="5"/>
      <w:u w:val="single"/>
    </w:rPr>
  </w:style>
  <w:style w:type="paragraph" w:customStyle="1" w:styleId="2ColumnHeading">
    <w:name w:val="2Column Heading"/>
    <w:basedOn w:val="BodyText"/>
    <w:qFormat/>
    <w:rsid w:val="004B32CD"/>
    <w:pPr>
      <w:spacing w:after="60"/>
      <w:ind w:left="-2268"/>
    </w:pPr>
    <w:rPr>
      <w:b/>
    </w:rPr>
  </w:style>
  <w:style w:type="paragraph" w:customStyle="1" w:styleId="Heading1TOC">
    <w:name w:val="Heading1 TOC"/>
    <w:basedOn w:val="Normal"/>
    <w:qFormat/>
    <w:rsid w:val="004B32CD"/>
    <w:pPr>
      <w:spacing w:before="240" w:after="120"/>
    </w:pPr>
    <w:rPr>
      <w:rFonts w:ascii="Times New Roman" w:hAnsi="Times New Roman"/>
      <w:b/>
      <w:sz w:val="32"/>
    </w:rPr>
  </w:style>
  <w:style w:type="paragraph" w:customStyle="1" w:styleId="Heading2TOC">
    <w:name w:val="Heading2 TOC"/>
    <w:basedOn w:val="Normal"/>
    <w:qFormat/>
    <w:rsid w:val="004B32CD"/>
    <w:pPr>
      <w:spacing w:before="240" w:after="60"/>
    </w:pPr>
    <w:rPr>
      <w:rFonts w:ascii="Times New Roman" w:hAnsi="Times New Roman"/>
      <w:b/>
      <w:sz w:val="28"/>
    </w:rPr>
  </w:style>
  <w:style w:type="character" w:customStyle="1" w:styleId="Underline">
    <w:name w:val="Underline"/>
    <w:basedOn w:val="DefaultParagraphFont"/>
    <w:qFormat/>
    <w:rsid w:val="004B32CD"/>
    <w:rPr>
      <w:u w:val="single"/>
    </w:rPr>
  </w:style>
  <w:style w:type="paragraph" w:styleId="BalloonText">
    <w:name w:val="Balloon Text"/>
    <w:basedOn w:val="Normal"/>
    <w:link w:val="BalloonTextChar"/>
    <w:rsid w:val="004B32CD"/>
    <w:rPr>
      <w:rFonts w:ascii="Tahoma" w:hAnsi="Tahoma" w:cs="Tahoma"/>
      <w:sz w:val="16"/>
      <w:szCs w:val="16"/>
    </w:rPr>
  </w:style>
  <w:style w:type="character" w:customStyle="1" w:styleId="BalloonTextChar">
    <w:name w:val="Balloon Text Char"/>
    <w:basedOn w:val="DefaultParagraphFont"/>
    <w:link w:val="BalloonText"/>
    <w:rsid w:val="004B32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2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1258</Words>
  <Characters>8402</Characters>
  <Application>Microsoft Office Word</Application>
  <DocSecurity>0</DocSecurity>
  <Lines>321</Lines>
  <Paragraphs>192</Paragraphs>
  <ScaleCrop>false</ScaleCrop>
  <Company>Author-it Software Corporation Ltd.</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BSBRES401A Analyse and present research information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2012-05-26T14:12:00Z</dcterms:created>
  <dcterms:modified xsi:type="dcterms:W3CDTF">2012-05-26T14:12:00Z</dcterms:modified>
</cp:coreProperties>
</file>