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C96" w:rsidP="00303C96">
      <w:pPr>
        <w:pStyle w:val="Title"/>
      </w:pPr>
      <w:r>
        <w:fldChar w:fldCharType="begin"/>
      </w:r>
      <w:r>
        <w:instrText xml:space="preserve"> TITLE   \* MERGEFORMAT </w:instrText>
      </w:r>
      <w:r>
        <w:fldChar w:fldCharType="separate"/>
      </w:r>
      <w:r>
        <w:t>BSBPUR501C Develop, implement and review purchasing strategies</w:t>
      </w:r>
      <w:r>
        <w:fldChar w:fldCharType="end"/>
      </w:r>
    </w:p>
    <w:p w:rsidR="00303C96" w:rsidP="00303C96">
      <w:pPr>
        <w:pStyle w:val="Version"/>
        <w:sectPr w:rsidSect="00450F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F68" w:rsidP="00450F68">
      <w:pPr>
        <w:pStyle w:val="SuperHeading"/>
      </w:pPr>
      <w:r w:rsidRPr="00450F68">
        <w:t>BSBPUR501C Develop, implement and review purchasing strategies</w:t>
      </w:r>
    </w:p>
    <w:p w:rsidR="00000000" w:rsidRPr="00450F68" w:rsidP="00450F68">
      <w:pPr>
        <w:pStyle w:val="Heading1"/>
      </w:pPr>
      <w:bookmarkStart w:id="1" w:name="O_360252"/>
      <w:bookmarkEnd w:id="1"/>
      <w:r w:rsidRPr="00450F68">
        <w:t>Modification History</w:t>
      </w:r>
    </w:p>
    <w:tbl>
      <w:tblPr>
        <w:tblW w:w="0" w:type="auto"/>
        <w:tblLayout w:type="fixed"/>
        <w:tblCellMar>
          <w:left w:w="62" w:type="dxa"/>
          <w:right w:w="62" w:type="dxa"/>
        </w:tblCellMar>
        <w:tblLook w:val="0000"/>
      </w:tblPr>
      <w:tblGrid>
        <w:gridCol w:w="3153"/>
        <w:gridCol w:w="5873"/>
      </w:tblGrid>
      <w:tr w:rsidTr="00450F6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BodyText"/>
            </w:pPr>
            <w:r w:rsidRPr="00450F6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rPr>
                <w:rStyle w:val="SpecialBold"/>
              </w:rPr>
              <w:t>Comments</w:t>
            </w:r>
          </w:p>
        </w:tc>
      </w:tr>
      <w:tr w:rsidTr="00450F6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BodyText"/>
            </w:pPr>
            <w:r w:rsidRPr="00450F68">
              <w:t xml:space="preserve">This version first released with </w:t>
            </w:r>
            <w:r w:rsidRPr="00450F68">
              <w:rPr>
                <w:rStyle w:val="Emphasis"/>
              </w:rPr>
              <w:t>BSB07 Business Training Package version 6.0.</w:t>
            </w:r>
          </w:p>
          <w:p w:rsidR="00000000" w:rsidRPr="00450F68" w:rsidP="00450F68">
            <w:pPr>
              <w:pStyle w:val="BodyText"/>
            </w:pPr>
            <w:r w:rsidRPr="00450F68">
              <w:t>Revised unit. Required knowledge and Range Statement changed to include environmentally sustainable practices.</w:t>
            </w:r>
          </w:p>
          <w:p w:rsidR="00000000" w:rsidRPr="00450F68" w:rsidP="00450F68">
            <w:pPr>
              <w:pStyle w:val="BodyText"/>
            </w:pPr>
            <w:r w:rsidRPr="00450F68">
              <w:t>Replaces BSBPUR501B Develop, implement and review purchasing strategies</w:t>
            </w:r>
          </w:p>
        </w:tc>
      </w:tr>
    </w:tbl>
    <w:p w:rsidR="00000000" w:rsidRPr="00450F68" w:rsidP="00450F68">
      <w:pPr>
        <w:pStyle w:val="BodyText"/>
      </w:pPr>
    </w:p>
    <w:p w:rsidR="00000000" w:rsidRPr="00450F68" w:rsidP="00450F68">
      <w:pPr>
        <w:pStyle w:val="AllowPageBreak"/>
      </w:pPr>
    </w:p>
    <w:p w:rsidR="00000000" w:rsidRPr="00450F68" w:rsidP="00450F68">
      <w:pPr>
        <w:pStyle w:val="Heading1"/>
      </w:pPr>
      <w:bookmarkStart w:id="2" w:name="O_360253"/>
      <w:bookmarkEnd w:id="2"/>
      <w:r w:rsidRPr="00450F68">
        <w:t>Unit Descriptor</w:t>
      </w:r>
    </w:p>
    <w:p w:rsidR="00000000" w:rsidRPr="00450F68" w:rsidP="00450F68">
      <w:pPr>
        <w:pStyle w:val="BodyText"/>
      </w:pPr>
      <w:r w:rsidRPr="00450F68">
        <w:t>This unit specifies the outcomes requi</w:t>
      </w:r>
      <w:r w:rsidRPr="00450F68">
        <w:t>red to develop, implement and evaluate an organisation's purchasing strategies, and implement improvements to those strategies.</w:t>
      </w:r>
    </w:p>
    <w:p w:rsidR="00000000" w:rsidRPr="00450F68" w:rsidP="00450F68">
      <w:pPr>
        <w:pStyle w:val="AllowPageBreak"/>
      </w:pPr>
    </w:p>
    <w:p w:rsidR="00000000" w:rsidRPr="00450F68" w:rsidP="00450F68">
      <w:pPr>
        <w:pStyle w:val="Heading1"/>
      </w:pPr>
      <w:bookmarkStart w:id="3" w:name="O_360254"/>
      <w:bookmarkEnd w:id="3"/>
      <w:r w:rsidRPr="00450F68">
        <w:t>Application of the Unit</w:t>
      </w:r>
    </w:p>
    <w:p w:rsidR="00000000" w:rsidRPr="00450F68" w:rsidP="00450F68">
      <w:pPr>
        <w:pStyle w:val="BodyText"/>
      </w:pPr>
      <w:r w:rsidRPr="00450F68">
        <w:t>This unit applies to individuals who develop strategies detailing the organisation's policies, guidelines and procedures for purchasing.</w:t>
      </w:r>
    </w:p>
    <w:p w:rsidR="00000000" w:rsidRPr="00450F68" w:rsidP="00450F68">
      <w:pPr>
        <w:pStyle w:val="BodyText"/>
      </w:pPr>
      <w:r w:rsidRPr="00450F68">
        <w:t>The unit is typically undertaken by a senior purchasing officer or purchasing manager.  While they may work closely wit</w:t>
      </w:r>
      <w:r w:rsidRPr="00450F68">
        <w:t>h other staff members in the organisation, they have individual responsibility and autonomy to develop, communicate and implement organisational purchasing strategies.</w:t>
      </w:r>
    </w:p>
    <w:p w:rsidR="00000000" w:rsidRPr="00450F68" w:rsidP="00450F68">
      <w:pPr>
        <w:pStyle w:val="BodyText"/>
      </w:pPr>
      <w:r w:rsidRPr="00450F68">
        <w:t>Individuals undertaking this unit support the work of other employees carrying out purch</w:t>
      </w:r>
      <w:r w:rsidRPr="00450F68">
        <w:t>asing activities.</w:t>
      </w:r>
    </w:p>
    <w:p w:rsidR="00000000" w:rsidRPr="00450F68" w:rsidP="00450F68">
      <w:pPr>
        <w:pStyle w:val="AllowPageBreak"/>
      </w:pPr>
    </w:p>
    <w:p w:rsidR="00000000" w:rsidRPr="00450F68" w:rsidP="00450F68">
      <w:pPr>
        <w:pStyle w:val="Heading1"/>
      </w:pPr>
      <w:bookmarkStart w:id="4" w:name="O_360255"/>
      <w:bookmarkEnd w:id="4"/>
      <w:r w:rsidRPr="00450F68">
        <w:t>Licensing/Regulatory Information</w:t>
      </w:r>
    </w:p>
    <w:p w:rsidR="00000000" w:rsidRPr="00450F68" w:rsidP="00450F68">
      <w:pPr>
        <w:pStyle w:val="BodyText"/>
      </w:pPr>
      <w:r w:rsidRPr="00450F68">
        <w:t>No licensing, legislative, regulatory or certification requirements apply to this unit at the time of endorsement.</w:t>
      </w:r>
    </w:p>
    <w:p w:rsidR="00000000" w:rsidRPr="00450F68" w:rsidP="00450F68">
      <w:pPr>
        <w:pStyle w:val="AllowPageBreak"/>
      </w:pPr>
    </w:p>
    <w:p w:rsidR="00000000" w:rsidRPr="00450F68" w:rsidP="00450F68">
      <w:pPr>
        <w:pStyle w:val="Heading1"/>
      </w:pPr>
      <w:bookmarkStart w:id="5" w:name="O_360256"/>
      <w:bookmarkEnd w:id="5"/>
      <w:r w:rsidRPr="00450F68">
        <w:t>Pre-Requisites</w:t>
      </w:r>
    </w:p>
    <w:p w:rsidR="00000000" w:rsidRPr="00450F68" w:rsidP="00450F68">
      <w:pPr>
        <w:pStyle w:val="BodyText"/>
      </w:pPr>
      <w:r w:rsidRPr="00450F68">
        <w:t>Not applicable.</w:t>
      </w:r>
    </w:p>
    <w:p w:rsidR="00000000" w:rsidRPr="00450F68" w:rsidP="00450F68">
      <w:pPr>
        <w:pStyle w:val="AllowPageBreak"/>
      </w:pPr>
    </w:p>
    <w:p w:rsidR="00000000" w:rsidRPr="00450F68" w:rsidP="00450F68">
      <w:pPr>
        <w:pStyle w:val="Heading1"/>
      </w:pPr>
      <w:bookmarkStart w:id="6" w:name="O_360257"/>
      <w:bookmarkEnd w:id="6"/>
      <w:r w:rsidRPr="00450F68">
        <w:t>Employab</w:t>
      </w:r>
      <w:r w:rsidRPr="00450F68">
        <w:t>ility Skills Information</w:t>
      </w:r>
    </w:p>
    <w:p w:rsidR="00000000" w:rsidRPr="00450F68" w:rsidP="00450F68">
      <w:pPr>
        <w:pStyle w:val="BodyText"/>
      </w:pPr>
      <w:r w:rsidRPr="00450F68">
        <w:t>This unit contains employability skills.</w:t>
      </w:r>
    </w:p>
    <w:p w:rsidR="00000000" w:rsidRPr="00450F68" w:rsidP="00450F68">
      <w:pPr>
        <w:pStyle w:val="AllowPageBreak"/>
      </w:pPr>
    </w:p>
    <w:p w:rsidR="00000000" w:rsidRPr="00450F68" w:rsidP="00450F68">
      <w:pPr>
        <w:pStyle w:val="Heading1"/>
      </w:pPr>
      <w:bookmarkStart w:id="7" w:name="O_360258"/>
      <w:bookmarkEnd w:id="7"/>
      <w:r w:rsidRPr="00450F68">
        <w:t>Elements and Performance Criteria Pre-Content</w:t>
      </w:r>
    </w:p>
    <w:tbl>
      <w:tblPr>
        <w:tblW w:w="0" w:type="auto"/>
        <w:tblLayout w:type="fixed"/>
        <w:tblCellMar>
          <w:left w:w="62" w:type="dxa"/>
          <w:right w:w="62" w:type="dxa"/>
        </w:tblCellMar>
        <w:tblLook w:val="0000"/>
      </w:tblPr>
      <w:tblGrid>
        <w:gridCol w:w="2532"/>
        <w:gridCol w:w="6528"/>
      </w:tblGrid>
      <w:tr w:rsidTr="00450F68">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50F68" w:rsidP="00450F68">
            <w:pPr>
              <w:pStyle w:val="BodyText"/>
            </w:pPr>
            <w:r w:rsidRPr="00450F68">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50F68">
            <w:pPr>
              <w:pStyle w:val="BodyText"/>
              <w:rPr>
                <w:lang w:val="en-NZ"/>
              </w:rPr>
            </w:pPr>
            <w:r w:rsidRPr="00450F68">
              <w:rPr>
                <w:rStyle w:val="SpecialBold"/>
              </w:rPr>
              <w:t>Performance Criteria</w:t>
            </w:r>
          </w:p>
        </w:tc>
      </w:tr>
      <w:tr w:rsidTr="00450F68">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50F68" w:rsidP="00450F68">
            <w:pPr>
              <w:pStyle w:val="BodyText"/>
            </w:pPr>
            <w:r w:rsidRPr="00450F68">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50F68" w:rsidP="00450F68">
            <w:pPr>
              <w:pStyle w:val="BodyText"/>
            </w:pPr>
            <w:r w:rsidRPr="00450F6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50F68">
              <w:rPr>
                <w:rStyle w:val="Emphasis"/>
              </w:rPr>
              <w:t>nce is to be consistent with the evidence guide.</w:t>
            </w:r>
          </w:p>
        </w:tc>
      </w:tr>
    </w:tbl>
    <w:p w:rsidR="00000000" w:rsidRPr="00450F68" w:rsidP="00450F68">
      <w:pPr>
        <w:pStyle w:val="BodyText"/>
      </w:pPr>
    </w:p>
    <w:p w:rsidR="00000000" w:rsidRPr="00450F68" w:rsidP="00450F68">
      <w:pPr>
        <w:pStyle w:val="AllowPageBreak"/>
      </w:pPr>
    </w:p>
    <w:p w:rsidR="00000000" w:rsidRPr="00450F68" w:rsidP="00450F68">
      <w:pPr>
        <w:pStyle w:val="Heading1"/>
      </w:pPr>
      <w:bookmarkStart w:id="8" w:name="O_360259"/>
      <w:bookmarkEnd w:id="8"/>
      <w:r w:rsidRPr="00450F68">
        <w:t>Elements and Performance Criteria</w:t>
      </w:r>
    </w:p>
    <w:tbl>
      <w:tblPr>
        <w:tblW w:w="0" w:type="auto"/>
        <w:tblLayout w:type="fixed"/>
        <w:tblCellMar>
          <w:left w:w="62" w:type="dxa"/>
          <w:right w:w="62" w:type="dxa"/>
        </w:tblCellMar>
        <w:tblLook w:val="0000"/>
      </w:tblPr>
      <w:tblGrid>
        <w:gridCol w:w="2557"/>
        <w:gridCol w:w="6503"/>
      </w:tblGrid>
      <w:tr w:rsidTr="00450F6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t>1. Determine purchasing objectives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BodyText"/>
            </w:pPr>
            <w:r w:rsidRPr="00450F68">
              <w:t>1.1 Research and analyse the suitability of industry benchmarks for purchasing for the organisation</w:t>
            </w:r>
          </w:p>
          <w:p w:rsidR="00000000" w:rsidRPr="00450F68" w:rsidP="00450F68">
            <w:pPr>
              <w:pStyle w:val="BodyText"/>
            </w:pPr>
            <w:r w:rsidRPr="00450F68">
              <w:t xml:space="preserve">1.2 Analyse organisation’s purchasing data and information </w:t>
            </w:r>
          </w:p>
          <w:p w:rsidR="00000000" w:rsidRPr="00450F68" w:rsidP="00450F68">
            <w:pPr>
              <w:pStyle w:val="BodyText"/>
            </w:pPr>
            <w:r w:rsidRPr="00450F68">
              <w:t xml:space="preserve">1.3 Undertake consultations with </w:t>
            </w:r>
            <w:r w:rsidRPr="00450F68">
              <w:rPr>
                <w:rStyle w:val="BoldandItalics"/>
              </w:rPr>
              <w:t>relevant stakeholders</w:t>
            </w:r>
            <w:r w:rsidRPr="00450F68">
              <w:t xml:space="preserve"> and </w:t>
            </w:r>
            <w:r w:rsidRPr="00450F68">
              <w:rPr>
                <w:rStyle w:val="BoldandItalics"/>
              </w:rPr>
              <w:t>personnel</w:t>
            </w:r>
            <w:r w:rsidRPr="00450F68">
              <w:t xml:space="preserve"> to inform development of purchasing objectives</w:t>
            </w:r>
          </w:p>
          <w:p w:rsidR="00000000" w:rsidRPr="00450F68" w:rsidP="00450F68">
            <w:pPr>
              <w:pStyle w:val="BodyText"/>
            </w:pPr>
            <w:r w:rsidRPr="00450F68">
              <w:t xml:space="preserve">1.4 Draft purchasing objectives in line with organisation’s goals </w:t>
            </w:r>
          </w:p>
          <w:p w:rsidR="00000000" w:rsidP="00450F68">
            <w:pPr>
              <w:pStyle w:val="BodyText"/>
              <w:rPr>
                <w:lang w:val="en-NZ"/>
              </w:rPr>
            </w:pPr>
            <w:r w:rsidRPr="00450F68">
              <w:t>1.5 Gain appr</w:t>
            </w:r>
            <w:r w:rsidRPr="00450F68">
              <w:t>oval from relevant personnel for purchasing objectives</w:t>
            </w:r>
          </w:p>
        </w:tc>
      </w:tr>
      <w:tr w:rsidTr="00450F6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t>2. Develop purchasing strategies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BodyText"/>
            </w:pPr>
            <w:r w:rsidRPr="00450F68">
              <w:t xml:space="preserve">2.1 Develop </w:t>
            </w:r>
            <w:r w:rsidRPr="00450F68">
              <w:rPr>
                <w:rStyle w:val="BoldandItalics"/>
              </w:rPr>
              <w:t>purchasing strategies</w:t>
            </w:r>
            <w:r w:rsidRPr="00450F68">
              <w:t xml:space="preserve">, taking into account </w:t>
            </w:r>
            <w:r w:rsidRPr="00450F68">
              <w:rPr>
                <w:rStyle w:val="BoldandItalics"/>
              </w:rPr>
              <w:t>legal requirements</w:t>
            </w:r>
            <w:r w:rsidRPr="00450F68">
              <w:t xml:space="preserve"> and purchasing objectives</w:t>
            </w:r>
          </w:p>
          <w:p w:rsidR="00000000" w:rsidRPr="00450F68" w:rsidP="00450F68">
            <w:pPr>
              <w:pStyle w:val="BodyText"/>
            </w:pPr>
            <w:r w:rsidRPr="00450F68">
              <w:t xml:space="preserve">2.2 Include </w:t>
            </w:r>
            <w:r w:rsidRPr="00450F68">
              <w:rPr>
                <w:rStyle w:val="BoldandItalics"/>
              </w:rPr>
              <w:t>five rights</w:t>
            </w:r>
            <w:r w:rsidRPr="00450F68">
              <w:t xml:space="preserve"> in purchasing criteria</w:t>
            </w:r>
          </w:p>
          <w:p w:rsidR="00000000" w:rsidRPr="00450F68" w:rsidP="00450F68">
            <w:pPr>
              <w:pStyle w:val="BodyText"/>
            </w:pPr>
            <w:r w:rsidRPr="00450F68">
              <w:t>2.3 Develop human re</w:t>
            </w:r>
            <w:r w:rsidRPr="00450F68">
              <w:t>source, financial and other plans to support implementation of  purchasing strategies</w:t>
            </w:r>
          </w:p>
          <w:p w:rsidR="00000000" w:rsidRPr="00450F68" w:rsidP="00450F68">
            <w:pPr>
              <w:pStyle w:val="BodyText"/>
            </w:pPr>
            <w:r w:rsidRPr="00450F68">
              <w:t>2.4 Make changes resulting from feedback from relevant personnel about purchasing plans and strategies</w:t>
            </w:r>
          </w:p>
          <w:p w:rsidR="00000000" w:rsidP="00450F68">
            <w:pPr>
              <w:pStyle w:val="BodyText"/>
              <w:rPr>
                <w:lang w:val="en-NZ"/>
              </w:rPr>
            </w:pPr>
            <w:r w:rsidRPr="00450F68">
              <w:t>2.5 Gain approval for plans to implement purchasing plans and strat</w:t>
            </w:r>
            <w:r w:rsidRPr="00450F68">
              <w:t>egies</w:t>
            </w:r>
          </w:p>
        </w:tc>
      </w:tr>
      <w:tr w:rsidTr="00450F6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t>3. Implement purchasing strategies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BodyText"/>
            </w:pPr>
            <w:r w:rsidRPr="00450F68">
              <w:t>3.1 Communicate purchasing strategies to relevant personnel and stakeholders</w:t>
            </w:r>
          </w:p>
          <w:p w:rsidR="00000000" w:rsidRPr="00450F68" w:rsidP="00450F68">
            <w:pPr>
              <w:pStyle w:val="BodyText"/>
            </w:pPr>
            <w:r w:rsidRPr="00450F68">
              <w:t xml:space="preserve">3.2 Access </w:t>
            </w:r>
            <w:r w:rsidRPr="00450F68">
              <w:rPr>
                <w:rStyle w:val="BoldandItalics"/>
              </w:rPr>
              <w:t>resources</w:t>
            </w:r>
            <w:r w:rsidRPr="00450F68">
              <w:t xml:space="preserve"> needed to implement purchasing strategies </w:t>
            </w:r>
          </w:p>
          <w:p w:rsidR="00000000" w:rsidRPr="00450F68" w:rsidP="00450F68">
            <w:pPr>
              <w:pStyle w:val="BodyText"/>
            </w:pPr>
            <w:r w:rsidRPr="00450F68">
              <w:t xml:space="preserve">3.3 Provide </w:t>
            </w:r>
            <w:r w:rsidRPr="00450F68">
              <w:rPr>
                <w:rStyle w:val="BoldandItalics"/>
              </w:rPr>
              <w:t>support</w:t>
            </w:r>
            <w:r w:rsidRPr="00450F68">
              <w:t xml:space="preserve"> to implement purchasing strategies</w:t>
            </w:r>
          </w:p>
          <w:p w:rsidR="00000000" w:rsidRPr="00450F68" w:rsidP="00450F68">
            <w:pPr>
              <w:pStyle w:val="BodyText"/>
            </w:pPr>
            <w:r w:rsidRPr="00450F68">
              <w:t>3.4 Monitor implem</w:t>
            </w:r>
            <w:r w:rsidRPr="00450F68">
              <w:t xml:space="preserve">entation of purchasing strategies by the organisation </w:t>
            </w:r>
          </w:p>
          <w:p w:rsidR="00000000" w:rsidRPr="00450F68" w:rsidP="00450F68">
            <w:pPr>
              <w:pStyle w:val="BodyText"/>
            </w:pPr>
            <w:r w:rsidRPr="00450F68">
              <w:t>3.5 Identify and address problems and issues arising during implementation of purchasing strategies</w:t>
            </w:r>
          </w:p>
          <w:p w:rsidR="00000000" w:rsidP="00450F68">
            <w:pPr>
              <w:pStyle w:val="BodyText"/>
              <w:rPr>
                <w:lang w:val="en-NZ"/>
              </w:rPr>
            </w:pPr>
            <w:r w:rsidRPr="00450F68">
              <w:t>3.6 Provide reports to relevant personnel and stakeholders on the implementation of purchasing strate</w:t>
            </w:r>
            <w:r w:rsidRPr="00450F68">
              <w:t>gies</w:t>
            </w:r>
          </w:p>
        </w:tc>
      </w:tr>
      <w:tr w:rsidTr="00450F6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t>4. Evaluate purchasing strategies and implement improvements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BodyText"/>
            </w:pPr>
            <w:r w:rsidRPr="00450F68">
              <w:t>4.1 Review implementation of purchasing strategies</w:t>
            </w:r>
          </w:p>
          <w:p w:rsidR="00000000" w:rsidRPr="00450F68" w:rsidP="00450F68">
            <w:pPr>
              <w:pStyle w:val="BodyText"/>
            </w:pPr>
            <w:r w:rsidRPr="00450F68">
              <w:t>4.2 Identify improvements to purchasing strategies from review process</w:t>
            </w:r>
          </w:p>
          <w:p w:rsidR="00000000" w:rsidRPr="00450F68" w:rsidP="00450F68">
            <w:pPr>
              <w:pStyle w:val="BodyText"/>
            </w:pPr>
            <w:r w:rsidRPr="00450F68">
              <w:t>4.3 Gain approval to implement improvements to purchasing strategies</w:t>
            </w:r>
          </w:p>
          <w:p w:rsidR="00000000" w:rsidRPr="00450F68" w:rsidP="00450F68">
            <w:pPr>
              <w:pStyle w:val="BodyText"/>
            </w:pPr>
            <w:r w:rsidRPr="00450F68">
              <w:t>4.4 Communicate improvements to relevant stakeholders and provide support to implement improvements</w:t>
            </w:r>
          </w:p>
          <w:p w:rsidR="00000000" w:rsidRPr="00450F68" w:rsidP="00450F68">
            <w:pPr>
              <w:pStyle w:val="BodyText"/>
            </w:pPr>
            <w:r w:rsidRPr="00450F68">
              <w:t>4.5 Monitor and review implementation of improvements to determine their effectiveness</w:t>
            </w:r>
          </w:p>
        </w:tc>
      </w:tr>
    </w:tbl>
    <w:p w:rsidR="00000000" w:rsidRPr="00450F68" w:rsidP="00450F68">
      <w:pPr>
        <w:pStyle w:val="BodyText"/>
      </w:pPr>
    </w:p>
    <w:p w:rsidR="00000000" w:rsidRPr="00450F68" w:rsidP="00450F68">
      <w:pPr>
        <w:pStyle w:val="AllowPageBreak"/>
      </w:pPr>
    </w:p>
    <w:p w:rsidR="00000000" w:rsidRPr="00450F68" w:rsidP="00450F68">
      <w:pPr>
        <w:pStyle w:val="Heading1"/>
      </w:pPr>
      <w:bookmarkStart w:id="9" w:name="O_360260"/>
      <w:bookmarkEnd w:id="9"/>
      <w:r w:rsidRPr="00450F68">
        <w:t>Required Skills and Knowledge</w:t>
      </w:r>
    </w:p>
    <w:p w:rsidR="00000000" w:rsidRPr="00450F68" w:rsidP="00450F68">
      <w:pPr>
        <w:pStyle w:val="BodyText"/>
      </w:pPr>
      <w:r w:rsidRPr="00450F68">
        <w:rPr>
          <w:rStyle w:val="Emphasis"/>
        </w:rPr>
        <w:t>This section describes the skills and knowledge required for this unit.</w:t>
      </w:r>
    </w:p>
    <w:p w:rsidR="00000000" w:rsidRPr="00450F68" w:rsidP="00450F68">
      <w:pPr>
        <w:pStyle w:val="BodyText"/>
      </w:pPr>
    </w:p>
    <w:p w:rsidR="00000000" w:rsidRPr="00450F68" w:rsidP="00450F68">
      <w:pPr>
        <w:pStyle w:val="BodyText"/>
      </w:pPr>
      <w:r w:rsidRPr="00450F68">
        <w:rPr>
          <w:rStyle w:val="SpecialBold"/>
        </w:rPr>
        <w:t>Required skills</w:t>
      </w:r>
    </w:p>
    <w:p w:rsidR="00000000" w:rsidRPr="00450F68" w:rsidP="00450F68">
      <w:pPr>
        <w:pStyle w:val="ListBullet"/>
      </w:pPr>
      <w:r w:rsidRPr="00450F68">
        <w:t xml:space="preserve">culturally appropriate communication skills to relate to people from diverse backgrounds </w:t>
      </w:r>
      <w:r w:rsidRPr="00450F68">
        <w:t>and people with diverse abilities</w:t>
      </w:r>
    </w:p>
    <w:p w:rsidR="00000000" w:rsidRPr="00450F68" w:rsidP="00450F68">
      <w:pPr>
        <w:pStyle w:val="ListBullet"/>
      </w:pPr>
      <w:r w:rsidRPr="00450F68">
        <w:t>communication and negotiation skills to liaise with suppliers and relevant stakeholders and negotiate agreement appropriate purchasing strategies</w:t>
      </w:r>
    </w:p>
    <w:p w:rsidR="00000000" w:rsidRPr="00450F68" w:rsidP="00450F68">
      <w:pPr>
        <w:pStyle w:val="ListBullet"/>
      </w:pPr>
      <w:r w:rsidRPr="00450F68">
        <w:t>literacy skills to write purchasing policies and procedures and reports cont</w:t>
      </w:r>
      <w:r w:rsidRPr="00450F68">
        <w:t>aining complex concepts</w:t>
      </w:r>
    </w:p>
    <w:p w:rsidR="00000000" w:rsidRPr="00450F68" w:rsidP="00450F68">
      <w:pPr>
        <w:pStyle w:val="ListBullet"/>
      </w:pPr>
      <w:r w:rsidRPr="00450F68">
        <w:t>financial management skills to create and manage a budget framework for conducting purchasing activities</w:t>
      </w:r>
    </w:p>
    <w:p w:rsidR="00000000" w:rsidRPr="00450F68" w:rsidP="00450F68">
      <w:pPr>
        <w:pStyle w:val="ListBullet"/>
      </w:pPr>
      <w:r w:rsidRPr="00450F68">
        <w:t>technology skills to operate software relating to online purchasing.</w:t>
      </w:r>
    </w:p>
    <w:p w:rsidR="00000000" w:rsidRPr="00450F68" w:rsidP="00450F68">
      <w:pPr>
        <w:pStyle w:val="BodyText"/>
      </w:pPr>
    </w:p>
    <w:p w:rsidR="00000000" w:rsidRPr="00450F68" w:rsidP="00450F68">
      <w:pPr>
        <w:pStyle w:val="BodyText"/>
      </w:pPr>
      <w:r w:rsidRPr="00450F68">
        <w:rPr>
          <w:rStyle w:val="SpecialBold"/>
        </w:rPr>
        <w:t>Required knowledge</w:t>
      </w:r>
    </w:p>
    <w:p w:rsidR="00000000" w:rsidRPr="00450F68" w:rsidP="00450F68">
      <w:pPr>
        <w:pStyle w:val="ListBullet"/>
      </w:pPr>
      <w:r w:rsidRPr="00450F68">
        <w:t>identification and overview knowledge of key provisions of relevant legislation from all levels of government that affects business operations, codes of practice and national standards, such as:</w:t>
      </w:r>
    </w:p>
    <w:p w:rsidR="00000000" w:rsidRPr="00450F68" w:rsidP="00450F68">
      <w:pPr>
        <w:pStyle w:val="ListBullet2"/>
      </w:pPr>
      <w:r w:rsidRPr="00450F68">
        <w:t>consumer protection legislation</w:t>
      </w:r>
    </w:p>
    <w:p w:rsidR="00000000" w:rsidRPr="00450F68" w:rsidP="00450F68">
      <w:pPr>
        <w:pStyle w:val="ListBullet2"/>
      </w:pPr>
      <w:r w:rsidRPr="00450F68">
        <w:t>contract law</w:t>
      </w:r>
    </w:p>
    <w:p w:rsidR="00000000" w:rsidRPr="00450F68" w:rsidP="00450F68">
      <w:pPr>
        <w:pStyle w:val="ListBullet2"/>
      </w:pPr>
      <w:r w:rsidRPr="00450F68">
        <w:t>import of goods</w:t>
      </w:r>
      <w:r w:rsidRPr="00450F68">
        <w:t xml:space="preserve"> and services, where relevant</w:t>
      </w:r>
    </w:p>
    <w:p w:rsidR="00000000" w:rsidRPr="00450F68" w:rsidP="00450F68">
      <w:pPr>
        <w:pStyle w:val="ListBullet2"/>
      </w:pPr>
      <w:r w:rsidRPr="00450F68">
        <w:t>sale of goods legislation</w:t>
      </w:r>
    </w:p>
    <w:p w:rsidR="00000000" w:rsidRPr="00450F68" w:rsidP="00450F68">
      <w:pPr>
        <w:pStyle w:val="ListBullet2"/>
      </w:pPr>
      <w:r w:rsidRPr="00450F68">
        <w:t>Trade Practices Act</w:t>
      </w:r>
    </w:p>
    <w:p w:rsidR="00000000" w:rsidRPr="00450F68" w:rsidP="00450F68">
      <w:pPr>
        <w:pStyle w:val="ListBullet"/>
      </w:pPr>
      <w:r w:rsidRPr="00450F68">
        <w:t>information about industry benchmarks for purchasing, including information from:</w:t>
      </w:r>
    </w:p>
    <w:p w:rsidR="00000000" w:rsidRPr="00450F68" w:rsidP="00450F68">
      <w:pPr>
        <w:pStyle w:val="ListBullet2"/>
      </w:pPr>
      <w:r w:rsidRPr="00450F68">
        <w:t>peak bodies and industry associations</w:t>
      </w:r>
    </w:p>
    <w:p w:rsidR="00000000" w:rsidRPr="00450F68" w:rsidP="00450F68">
      <w:pPr>
        <w:pStyle w:val="ListBullet"/>
      </w:pPr>
      <w:r w:rsidRPr="00450F68">
        <w:t>Australian Standards organisation policies and procedures</w:t>
      </w:r>
      <w:r w:rsidRPr="00450F68">
        <w:t xml:space="preserve"> related to:</w:t>
      </w:r>
    </w:p>
    <w:p w:rsidR="00000000" w:rsidRPr="00450F68" w:rsidP="00450F68">
      <w:pPr>
        <w:pStyle w:val="ListBullet2"/>
      </w:pPr>
      <w:r w:rsidRPr="00450F68">
        <w:t>business terms and conditions for purchasing, tendering and contracting</w:t>
      </w:r>
    </w:p>
    <w:p w:rsidR="00000000" w:rsidRPr="00450F68" w:rsidP="00450F68">
      <w:pPr>
        <w:pStyle w:val="ListBullet2"/>
      </w:pPr>
      <w:r w:rsidRPr="00450F68">
        <w:t>contracting and tendering</w:t>
      </w:r>
    </w:p>
    <w:p w:rsidR="00000000" w:rsidRPr="00450F68" w:rsidP="00450F68">
      <w:pPr>
        <w:pStyle w:val="ListBullet2"/>
      </w:pPr>
      <w:r w:rsidRPr="00450F68">
        <w:t>ethical behaviour</w:t>
      </w:r>
    </w:p>
    <w:p w:rsidR="00000000" w:rsidRPr="00450F68" w:rsidP="00450F68">
      <w:pPr>
        <w:pStyle w:val="ListBullet2"/>
      </w:pPr>
      <w:r w:rsidRPr="00450F68">
        <w:t>purchasing</w:t>
      </w:r>
    </w:p>
    <w:p w:rsidR="00000000" w:rsidRPr="00450F68" w:rsidP="00450F68">
      <w:pPr>
        <w:pStyle w:val="ListBullet"/>
      </w:pPr>
      <w:r w:rsidRPr="00450F68">
        <w:t>product knowledge related to goods and services required by the organisation</w:t>
      </w:r>
    </w:p>
    <w:p w:rsidR="00000000" w:rsidRPr="00450F68" w:rsidP="00450F68">
      <w:pPr>
        <w:pStyle w:val="ListBullet"/>
      </w:pPr>
      <w:r w:rsidRPr="00450F68">
        <w:t>principles and practice in environmentally sustainable purchasing and supply</w:t>
      </w:r>
    </w:p>
    <w:p w:rsidR="00000000" w:rsidRPr="00450F68" w:rsidP="00450F68">
      <w:pPr>
        <w:pStyle w:val="ListBullet"/>
      </w:pPr>
      <w:r w:rsidRPr="00450F68">
        <w:t>range of software programs used in online purchasing.</w:t>
      </w:r>
    </w:p>
    <w:p w:rsidR="00000000" w:rsidRPr="00450F68" w:rsidP="00450F68">
      <w:pPr>
        <w:pStyle w:val="AllowPageBreak"/>
      </w:pPr>
    </w:p>
    <w:p w:rsidR="00000000" w:rsidRPr="00450F68" w:rsidP="00450F68">
      <w:pPr>
        <w:pStyle w:val="Heading1"/>
      </w:pPr>
      <w:bookmarkStart w:id="10" w:name="O_360261"/>
      <w:bookmarkEnd w:id="10"/>
      <w:r w:rsidRPr="00450F68">
        <w:t>Evidence Guide</w:t>
      </w:r>
    </w:p>
    <w:p w:rsidR="00000000" w:rsidRPr="00450F68" w:rsidP="00450F68">
      <w:pPr>
        <w:pStyle w:val="BodyText"/>
      </w:pPr>
      <w:r w:rsidRPr="00450F68">
        <w:rPr>
          <w:rStyle w:val="Emphasis"/>
        </w:rPr>
        <w:t>The evidence guide provides advice on assessment and must be read in conjunction with the per</w:t>
      </w:r>
      <w:r w:rsidRPr="00450F68">
        <w:rPr>
          <w:rStyle w:val="Emphasis"/>
        </w:rPr>
        <w:t>formance criteria, required skills and knowledge, range statement and the Assessment Guidelines for the Training Package.</w:t>
      </w:r>
    </w:p>
    <w:p w:rsidR="00000000" w:rsidRPr="00450F68" w:rsidP="00450F68">
      <w:pPr>
        <w:pStyle w:val="BodyText"/>
      </w:pPr>
    </w:p>
    <w:tbl>
      <w:tblPr>
        <w:tblW w:w="0" w:type="auto"/>
        <w:tblLayout w:type="fixed"/>
        <w:tblCellMar>
          <w:left w:w="62" w:type="dxa"/>
          <w:right w:w="62" w:type="dxa"/>
        </w:tblCellMar>
        <w:tblLook w:val="0000"/>
      </w:tblPr>
      <w:tblGrid>
        <w:gridCol w:w="3080"/>
        <w:gridCol w:w="5980"/>
      </w:tblGrid>
      <w:tr w:rsidTr="00450F68">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rPr>
                <w:rStyle w:val="SpecialBold"/>
              </w:rPr>
              <w:t>Overview of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p>
        </w:tc>
      </w:tr>
      <w:tr w:rsidTr="00450F68">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rPr>
                <w:rStyle w:val="SpecialBold"/>
              </w:rPr>
              <w:t>Critical aspects for assessment and evidence required to demonstrate competency in this unit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BodyText"/>
            </w:pPr>
            <w:r w:rsidRPr="00450F68">
              <w:t>Evidence of the following is essential:</w:t>
            </w:r>
          </w:p>
          <w:p w:rsidR="00000000" w:rsidRPr="00450F68" w:rsidP="00450F68">
            <w:pPr>
              <w:pStyle w:val="ListBullet"/>
            </w:pPr>
            <w:r w:rsidRPr="00450F68">
              <w:t>development of purchasing objectives and strategies for an organisation</w:t>
            </w:r>
          </w:p>
          <w:p w:rsidR="00000000" w:rsidRPr="00450F68" w:rsidP="00450F68">
            <w:pPr>
              <w:pStyle w:val="ListBullet"/>
            </w:pPr>
            <w:r w:rsidRPr="00450F68">
              <w:t>implementation of those purchasing strategies in an organisation</w:t>
            </w:r>
          </w:p>
          <w:p w:rsidR="00000000" w:rsidP="00450F68">
            <w:pPr>
              <w:pStyle w:val="ListBullet"/>
              <w:rPr>
                <w:lang w:val="en-NZ"/>
              </w:rPr>
            </w:pPr>
            <w:r w:rsidRPr="00450F68">
              <w:t>evaluation and implementation of improvements to purchasing strategies in an o</w:t>
            </w:r>
            <w:r w:rsidRPr="00450F68">
              <w:t>rganisation.</w:t>
            </w:r>
          </w:p>
        </w:tc>
      </w:tr>
      <w:tr w:rsidTr="00450F68">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rPr>
                <w:rStyle w:val="SpecialBold"/>
              </w:rPr>
              <w:t>Context of and specific resources for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BodyText"/>
            </w:pPr>
            <w:r w:rsidRPr="00450F68">
              <w:t>Assessment must ensure:</w:t>
            </w:r>
          </w:p>
          <w:p w:rsidR="00000000" w:rsidRPr="00450F68" w:rsidP="00450F68">
            <w:pPr>
              <w:pStyle w:val="ListBullet"/>
            </w:pPr>
            <w:r w:rsidRPr="00450F68">
              <w:t>access to an actual workplace or simulated environment</w:t>
            </w:r>
          </w:p>
          <w:p w:rsidR="00000000" w:rsidRPr="00450F68" w:rsidP="00450F68">
            <w:pPr>
              <w:pStyle w:val="ListBullet"/>
            </w:pPr>
            <w:r w:rsidRPr="00450F68">
              <w:t>access to office equipment and resources</w:t>
            </w:r>
          </w:p>
          <w:p w:rsidR="00000000" w:rsidP="00450F68">
            <w:pPr>
              <w:pStyle w:val="ListBullet"/>
              <w:rPr>
                <w:lang w:val="en-NZ"/>
              </w:rPr>
            </w:pPr>
            <w:r w:rsidRPr="00450F68">
              <w:t>organisation’s purchasing strategies and relevant purchasing records.</w:t>
            </w:r>
          </w:p>
        </w:tc>
      </w:tr>
      <w:tr w:rsidTr="00450F68">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rPr>
                <w:rStyle w:val="SpecialBold"/>
              </w:rPr>
              <w:t>M</w:t>
            </w:r>
            <w:r w:rsidRPr="00450F68">
              <w:rPr>
                <w:rStyle w:val="SpecialBold"/>
              </w:rPr>
              <w:t>ethod of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BodyText"/>
            </w:pPr>
            <w:r w:rsidRPr="00450F68">
              <w:t>A range of assessment methods should be used to assess practical skills and knowledge. The following examples are appropriate for this unit:</w:t>
            </w:r>
          </w:p>
          <w:p w:rsidR="00000000" w:rsidRPr="00450F68" w:rsidP="00450F68">
            <w:pPr>
              <w:pStyle w:val="ListBullet"/>
            </w:pPr>
            <w:r w:rsidRPr="00450F68">
              <w:t>analysis of responses to case studies and scenarios</w:t>
            </w:r>
          </w:p>
          <w:p w:rsidR="00000000" w:rsidRPr="00450F68" w:rsidP="00450F68">
            <w:pPr>
              <w:pStyle w:val="ListBullet"/>
            </w:pPr>
            <w:r w:rsidRPr="00450F68">
              <w:t>assessment of documented purchasing objectives and strategies</w:t>
            </w:r>
          </w:p>
          <w:p w:rsidR="00000000" w:rsidRPr="00450F68" w:rsidP="00450F68">
            <w:pPr>
              <w:pStyle w:val="ListBullet"/>
            </w:pPr>
            <w:r w:rsidRPr="00450F68">
              <w:t>direct questioning combined with review of portfolios of evidence and third party workplace reports of on</w:t>
            </w:r>
            <w:r w:rsidRPr="00450F68">
              <w:noBreakHyphen/>
              <w:t>the</w:t>
            </w:r>
            <w:r w:rsidRPr="00450F68">
              <w:noBreakHyphen/>
              <w:t>job performance by the candidate</w:t>
            </w:r>
          </w:p>
          <w:p w:rsidR="00000000" w:rsidRPr="00450F68" w:rsidP="00450F68">
            <w:pPr>
              <w:pStyle w:val="ListBullet"/>
            </w:pPr>
            <w:r w:rsidRPr="00450F68">
              <w:t>oral or written questioning to assess knowledge</w:t>
            </w:r>
          </w:p>
          <w:p w:rsidR="00000000" w:rsidRPr="00450F68" w:rsidP="00450F68">
            <w:pPr>
              <w:pStyle w:val="ListBullet"/>
            </w:pPr>
            <w:r w:rsidRPr="00450F68">
              <w:t>rev</w:t>
            </w:r>
            <w:r w:rsidRPr="00450F68">
              <w:t>iew testimony from team members, colleagues, supervisors or managers</w:t>
            </w:r>
          </w:p>
          <w:p w:rsidR="00000000" w:rsidP="00450F68">
            <w:pPr>
              <w:pStyle w:val="ListBullet"/>
              <w:rPr>
                <w:lang w:val="en-NZ"/>
              </w:rPr>
            </w:pPr>
            <w:r w:rsidRPr="00450F68">
              <w:t>review of authenticated documents from the workplace or training environment.</w:t>
            </w:r>
          </w:p>
        </w:tc>
      </w:tr>
      <w:tr w:rsidTr="00450F68">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rPr>
                <w:rStyle w:val="SpecialBold"/>
              </w:rPr>
              <w:t>Guidance information for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BodyText"/>
            </w:pPr>
            <w:r w:rsidRPr="00450F68">
              <w:t>Holistic assessment with other units relevant to the industry sector, wo</w:t>
            </w:r>
            <w:r w:rsidRPr="00450F68">
              <w:t>rkplace and job role is recommended, for example:</w:t>
            </w:r>
          </w:p>
          <w:p w:rsidR="00000000" w:rsidRPr="00450F68" w:rsidP="00450F68">
            <w:pPr>
              <w:pStyle w:val="ListBullet"/>
            </w:pPr>
            <w:r w:rsidRPr="00450F68">
              <w:t>other purchasing units.</w:t>
            </w:r>
          </w:p>
        </w:tc>
      </w:tr>
    </w:tbl>
    <w:p w:rsidR="00000000" w:rsidRPr="00450F68" w:rsidP="00450F68">
      <w:pPr>
        <w:pStyle w:val="BodyText"/>
      </w:pPr>
    </w:p>
    <w:p w:rsidR="00000000" w:rsidRPr="00450F68" w:rsidP="00450F68">
      <w:pPr>
        <w:pStyle w:val="AllowPageBreak"/>
      </w:pPr>
    </w:p>
    <w:p w:rsidR="00000000" w:rsidRPr="00450F68" w:rsidP="00450F68">
      <w:pPr>
        <w:pStyle w:val="Heading1"/>
      </w:pPr>
      <w:bookmarkStart w:id="11" w:name="O_360262"/>
      <w:bookmarkEnd w:id="11"/>
      <w:r w:rsidRPr="00450F68">
        <w:t>Range Statement</w:t>
      </w:r>
    </w:p>
    <w:p w:rsidR="00000000" w:rsidRPr="00450F68" w:rsidP="00450F68">
      <w:pPr>
        <w:pStyle w:val="BodyText"/>
      </w:pPr>
      <w:r w:rsidRPr="00450F68">
        <w:rPr>
          <w:rStyle w:val="Emphasis"/>
        </w:rPr>
        <w:t xml:space="preserve">The range statement relates to the unit of competency as a whole. It allows for different work environments and situations that may affect </w:t>
      </w:r>
      <w:r w:rsidRPr="00450F68">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450F68">
        <w:rPr>
          <w:rStyle w:val="Emphasis"/>
        </w:rPr>
        <w:t>m, and local industry and regional contexts) may also be included.</w:t>
      </w:r>
    </w:p>
    <w:p w:rsidR="00000000" w:rsidRPr="00450F68" w:rsidP="00450F68">
      <w:pPr>
        <w:pStyle w:val="BodyText"/>
      </w:pPr>
    </w:p>
    <w:tbl>
      <w:tblPr>
        <w:tblW w:w="0" w:type="auto"/>
        <w:tblLayout w:type="fixed"/>
        <w:tblCellMar>
          <w:left w:w="62" w:type="dxa"/>
          <w:right w:w="62" w:type="dxa"/>
        </w:tblCellMar>
        <w:tblLook w:val="0000"/>
      </w:tblPr>
      <w:tblGrid>
        <w:gridCol w:w="3071"/>
        <w:gridCol w:w="5989"/>
      </w:tblGrid>
      <w:tr w:rsidTr="00450F68">
        <w:tblPrEx>
          <w:tblW w:w="0" w:type="auto"/>
          <w:tblLayout w:type="fixed"/>
          <w:tblCellMar>
            <w:left w:w="62" w:type="dxa"/>
            <w:right w:w="62" w:type="dxa"/>
          </w:tblCellMar>
          <w:tblLook w:val="0000"/>
        </w:tblPrEx>
        <w:tc>
          <w:tcPr>
            <w:tcW w:w="3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rPr>
                <w:rStyle w:val="BoldandItalics"/>
              </w:rPr>
              <w:t>Relevant stakeholders</w:t>
            </w:r>
            <w:r w:rsidRPr="00450F68">
              <w:t xml:space="preserve"> may include:</w:t>
            </w:r>
          </w:p>
        </w:tc>
        <w:tc>
          <w:tcPr>
            <w:tcW w:w="5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ListBullet"/>
            </w:pPr>
            <w:r w:rsidRPr="00450F68">
              <w:t>clients</w:t>
            </w:r>
          </w:p>
          <w:p w:rsidR="00000000" w:rsidRPr="00450F68" w:rsidP="00450F68">
            <w:pPr>
              <w:pStyle w:val="ListBullet"/>
            </w:pPr>
            <w:r w:rsidRPr="00450F68">
              <w:t>contractors</w:t>
            </w:r>
          </w:p>
          <w:p w:rsidR="00000000" w:rsidRPr="00450F68" w:rsidP="00450F68">
            <w:pPr>
              <w:pStyle w:val="ListBullet"/>
            </w:pPr>
            <w:r w:rsidRPr="00450F68">
              <w:t>customers</w:t>
            </w:r>
          </w:p>
          <w:p w:rsidR="00000000" w:rsidRPr="00450F68" w:rsidP="00450F68">
            <w:pPr>
              <w:pStyle w:val="ListBullet"/>
            </w:pPr>
            <w:r w:rsidRPr="00450F68">
              <w:t>suppliers</w:t>
            </w:r>
          </w:p>
          <w:p w:rsidR="00000000" w:rsidP="00450F68">
            <w:pPr>
              <w:pStyle w:val="ListBullet"/>
              <w:rPr>
                <w:lang w:val="en-NZ"/>
              </w:rPr>
            </w:pPr>
            <w:r w:rsidRPr="00450F68">
              <w:t>tenderers.</w:t>
            </w:r>
          </w:p>
        </w:tc>
      </w:tr>
      <w:tr w:rsidTr="00450F68">
        <w:tblPrEx>
          <w:tblW w:w="0" w:type="auto"/>
          <w:tblLayout w:type="fixed"/>
          <w:tblCellMar>
            <w:left w:w="62" w:type="dxa"/>
            <w:right w:w="62" w:type="dxa"/>
          </w:tblCellMar>
          <w:tblLook w:val="0000"/>
        </w:tblPrEx>
        <w:tc>
          <w:tcPr>
            <w:tcW w:w="3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rPr>
                <w:rStyle w:val="BoldandItalics"/>
              </w:rPr>
              <w:t>Personnel</w:t>
            </w:r>
            <w:r w:rsidRPr="00450F68">
              <w:t xml:space="preserve"> may include:</w:t>
            </w:r>
          </w:p>
        </w:tc>
        <w:tc>
          <w:tcPr>
            <w:tcW w:w="5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ListBullet"/>
            </w:pPr>
            <w:r w:rsidRPr="00450F68">
              <w:t>Board members</w:t>
            </w:r>
          </w:p>
          <w:p w:rsidR="00000000" w:rsidRPr="00450F68" w:rsidP="00450F68">
            <w:pPr>
              <w:pStyle w:val="ListBullet"/>
            </w:pPr>
            <w:r w:rsidRPr="00450F68">
              <w:t>CEOs</w:t>
            </w:r>
          </w:p>
          <w:p w:rsidR="00000000" w:rsidRPr="00450F68" w:rsidP="00450F68">
            <w:pPr>
              <w:pStyle w:val="ListBullet"/>
            </w:pPr>
            <w:r w:rsidRPr="00450F68">
              <w:t>coordinators</w:t>
            </w:r>
          </w:p>
          <w:p w:rsidR="00000000" w:rsidRPr="00450F68" w:rsidP="00450F68">
            <w:pPr>
              <w:pStyle w:val="ListBullet"/>
            </w:pPr>
            <w:r w:rsidRPr="00450F68">
              <w:t>internal users of purchased goods and services</w:t>
            </w:r>
          </w:p>
          <w:p w:rsidR="00000000" w:rsidRPr="00450F68" w:rsidP="00450F68">
            <w:pPr>
              <w:pStyle w:val="ListBullet"/>
            </w:pPr>
            <w:r w:rsidRPr="00450F68">
              <w:t>leaders</w:t>
            </w:r>
          </w:p>
          <w:p w:rsidR="00000000" w:rsidRPr="00450F68" w:rsidP="00450F68">
            <w:pPr>
              <w:pStyle w:val="ListBullet"/>
            </w:pPr>
            <w:r w:rsidRPr="00450F68">
              <w:t xml:space="preserve"> managers</w:t>
            </w:r>
          </w:p>
          <w:p w:rsidR="00000000" w:rsidRPr="00450F68" w:rsidP="00450F68">
            <w:pPr>
              <w:pStyle w:val="ListBullet"/>
            </w:pPr>
            <w:r w:rsidRPr="00450F68">
              <w:t>owners</w:t>
            </w:r>
          </w:p>
          <w:p w:rsidR="00000000" w:rsidRPr="00450F68" w:rsidP="00450F68">
            <w:pPr>
              <w:pStyle w:val="ListBullet"/>
            </w:pPr>
            <w:r w:rsidRPr="00450F68">
              <w:t>relevant staff in other work sections</w:t>
            </w:r>
          </w:p>
          <w:p w:rsidR="00000000" w:rsidRPr="00450F68" w:rsidP="00450F68">
            <w:pPr>
              <w:pStyle w:val="ListBullet"/>
            </w:pPr>
            <w:r w:rsidRPr="00450F68">
              <w:t>staff in own work section, team members and colleagues</w:t>
            </w:r>
          </w:p>
          <w:p w:rsidR="00000000" w:rsidP="00450F68">
            <w:pPr>
              <w:pStyle w:val="ListBullet"/>
              <w:rPr>
                <w:lang w:val="en-NZ"/>
              </w:rPr>
            </w:pPr>
            <w:r w:rsidRPr="00450F68">
              <w:t>supervisors.</w:t>
            </w:r>
          </w:p>
        </w:tc>
      </w:tr>
      <w:tr w:rsidTr="00450F68">
        <w:tblPrEx>
          <w:tblW w:w="0" w:type="auto"/>
          <w:tblLayout w:type="fixed"/>
          <w:tblCellMar>
            <w:left w:w="62" w:type="dxa"/>
            <w:right w:w="62" w:type="dxa"/>
          </w:tblCellMar>
          <w:tblLook w:val="0000"/>
        </w:tblPrEx>
        <w:tc>
          <w:tcPr>
            <w:tcW w:w="3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rPr>
                <w:rStyle w:val="BoldandItalics"/>
              </w:rPr>
              <w:t>Purchasing strategies</w:t>
            </w:r>
            <w:r w:rsidRPr="00450F68">
              <w:t xml:space="preserve"> may include:</w:t>
            </w:r>
          </w:p>
        </w:tc>
        <w:tc>
          <w:tcPr>
            <w:tcW w:w="5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ListBullet"/>
            </w:pPr>
            <w:r w:rsidRPr="00450F68">
              <w:t>criteria for evaluating purchasing perfor</w:t>
            </w:r>
            <w:r w:rsidRPr="00450F68">
              <w:t>mance</w:t>
            </w:r>
          </w:p>
          <w:p w:rsidR="00000000" w:rsidRPr="00450F68" w:rsidP="00450F68">
            <w:pPr>
              <w:pStyle w:val="ListBullet"/>
            </w:pPr>
            <w:r w:rsidRPr="00450F68">
              <w:t>different policies, procedures and strategies for different dollar values of purchases</w:t>
            </w:r>
          </w:p>
          <w:p w:rsidR="00000000" w:rsidRPr="00450F68" w:rsidP="00450F68">
            <w:pPr>
              <w:pStyle w:val="ListBullet"/>
            </w:pPr>
            <w:r w:rsidRPr="00450F68">
              <w:t>key performance indicators for purchasing</w:t>
            </w:r>
          </w:p>
          <w:p w:rsidR="00000000" w:rsidRPr="00450F68" w:rsidP="00450F68">
            <w:pPr>
              <w:pStyle w:val="ListBullet"/>
            </w:pPr>
            <w:r w:rsidRPr="00450F68">
              <w:t>limits of authority to approve purchases</w:t>
            </w:r>
          </w:p>
          <w:p w:rsidR="00000000" w:rsidRPr="00450F68" w:rsidP="00450F68">
            <w:pPr>
              <w:pStyle w:val="ListBullet"/>
            </w:pPr>
            <w:r w:rsidRPr="00450F68">
              <w:t>methodology for evaluating purchasing performance</w:t>
            </w:r>
          </w:p>
          <w:p w:rsidR="00000000" w:rsidRPr="00450F68" w:rsidP="00450F68">
            <w:pPr>
              <w:pStyle w:val="ListBullet"/>
            </w:pPr>
            <w:r w:rsidRPr="00450F68">
              <w:t>organisational and industry co</w:t>
            </w:r>
            <w:r w:rsidRPr="00450F68">
              <w:t>des of conduct and ethics</w:t>
            </w:r>
          </w:p>
          <w:p w:rsidR="00000000" w:rsidRPr="00450F68" w:rsidP="00450F68">
            <w:pPr>
              <w:pStyle w:val="ListBullet"/>
            </w:pPr>
            <w:r w:rsidRPr="00450F68">
              <w:t>policies, procedures, guidelines and documentation formats for purchasing from suppliers including entities owned by the organisation, partners, alliance members and local and distant suppliers</w:t>
            </w:r>
          </w:p>
          <w:p w:rsidR="00000000" w:rsidRPr="00450F68" w:rsidP="00450F68">
            <w:pPr>
              <w:pStyle w:val="ListBullet"/>
            </w:pPr>
            <w:r w:rsidRPr="00450F68">
              <w:t>requirements for fairness and transparency in purchasing</w:t>
            </w:r>
          </w:p>
          <w:p w:rsidR="00000000" w:rsidP="00450F68">
            <w:pPr>
              <w:pStyle w:val="ListBullet"/>
              <w:rPr>
                <w:lang w:val="en-NZ"/>
              </w:rPr>
            </w:pPr>
            <w:r w:rsidRPr="00450F68">
              <w:t>environmentally sustainable purchase and supply of goods and services.</w:t>
            </w:r>
          </w:p>
        </w:tc>
      </w:tr>
      <w:tr w:rsidTr="00450F68">
        <w:tblPrEx>
          <w:tblW w:w="0" w:type="auto"/>
          <w:tblLayout w:type="fixed"/>
          <w:tblCellMar>
            <w:left w:w="62" w:type="dxa"/>
            <w:right w:w="62" w:type="dxa"/>
          </w:tblCellMar>
          <w:tblLook w:val="0000"/>
        </w:tblPrEx>
        <w:tc>
          <w:tcPr>
            <w:tcW w:w="3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rPr>
                <w:rStyle w:val="BoldandItalics"/>
              </w:rPr>
              <w:t>Legal requirements</w:t>
            </w:r>
            <w:r w:rsidRPr="00450F68">
              <w:t xml:space="preserve"> may include issues in relation to:</w:t>
            </w:r>
          </w:p>
        </w:tc>
        <w:tc>
          <w:tcPr>
            <w:tcW w:w="5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ListBullet"/>
            </w:pPr>
            <w:r w:rsidRPr="00450F68">
              <w:t>access and equity</w:t>
            </w:r>
          </w:p>
          <w:p w:rsidR="00000000" w:rsidRPr="00450F68" w:rsidP="00450F68">
            <w:pPr>
              <w:pStyle w:val="ListBullet"/>
            </w:pPr>
            <w:r w:rsidRPr="00450F68">
              <w:t>accreditation, licence, patent and copyright</w:t>
            </w:r>
          </w:p>
          <w:p w:rsidR="00000000" w:rsidRPr="00450F68" w:rsidP="00450F68">
            <w:pPr>
              <w:pStyle w:val="ListBullet"/>
            </w:pPr>
            <w:r w:rsidRPr="00450F68">
              <w:t xml:space="preserve">codes of </w:t>
            </w:r>
            <w:r w:rsidRPr="00450F68">
              <w:t>practice</w:t>
            </w:r>
          </w:p>
          <w:p w:rsidR="00000000" w:rsidRPr="00450F68" w:rsidP="00450F68">
            <w:pPr>
              <w:pStyle w:val="ListBullet"/>
            </w:pPr>
            <w:r w:rsidRPr="00450F68">
              <w:t>data collection, storage and retrieval</w:t>
            </w:r>
          </w:p>
          <w:p w:rsidR="00000000" w:rsidRPr="00450F68" w:rsidP="00450F68">
            <w:pPr>
              <w:pStyle w:val="ListBullet"/>
            </w:pPr>
            <w:r w:rsidRPr="00450F68">
              <w:t>ethical conduct and governance</w:t>
            </w:r>
          </w:p>
          <w:p w:rsidR="00000000" w:rsidRPr="00450F68" w:rsidP="00450F68">
            <w:pPr>
              <w:pStyle w:val="ListBullet"/>
            </w:pPr>
            <w:r w:rsidRPr="00450F68">
              <w:t>industrial relations</w:t>
            </w:r>
          </w:p>
          <w:p w:rsidR="00000000" w:rsidRPr="00450F68" w:rsidP="00450F68">
            <w:pPr>
              <w:pStyle w:val="ListBullet"/>
            </w:pPr>
            <w:r w:rsidRPr="00450F68">
              <w:t>insurance</w:t>
            </w:r>
          </w:p>
          <w:p w:rsidR="00000000" w:rsidRPr="00450F68" w:rsidP="00450F68">
            <w:pPr>
              <w:pStyle w:val="ListBullet"/>
            </w:pPr>
            <w:r w:rsidRPr="00450F68">
              <w:t>occupational health and safety</w:t>
            </w:r>
          </w:p>
          <w:p w:rsidR="00000000" w:rsidRPr="00450F68" w:rsidP="00450F68">
            <w:pPr>
              <w:pStyle w:val="ListBullet"/>
            </w:pPr>
            <w:r w:rsidRPr="00450F68">
              <w:t>operation, maintenance and service of tools, equipment, plant and machinery</w:t>
            </w:r>
          </w:p>
          <w:p w:rsidR="00000000" w:rsidRPr="00450F68" w:rsidP="00450F68">
            <w:pPr>
              <w:pStyle w:val="ListBullet"/>
            </w:pPr>
            <w:r w:rsidRPr="00450F68">
              <w:t>planning</w:t>
            </w:r>
          </w:p>
          <w:p w:rsidR="00000000" w:rsidRPr="00450F68" w:rsidP="00450F68">
            <w:pPr>
              <w:pStyle w:val="ListBullet"/>
            </w:pPr>
            <w:r w:rsidRPr="00450F68">
              <w:t>privacy and confidentiality</w:t>
            </w:r>
          </w:p>
          <w:p w:rsidR="00000000" w:rsidRPr="00450F68" w:rsidP="00450F68">
            <w:pPr>
              <w:pStyle w:val="ListBullet"/>
            </w:pPr>
            <w:r w:rsidRPr="00450F68">
              <w:t>professional development</w:t>
            </w:r>
          </w:p>
          <w:p w:rsidR="00000000" w:rsidRPr="00450F68" w:rsidP="00450F68">
            <w:pPr>
              <w:pStyle w:val="ListBullet"/>
            </w:pPr>
            <w:r w:rsidRPr="00450F68">
              <w:t>standards (Australian and international)</w:t>
            </w:r>
          </w:p>
          <w:p w:rsidR="00000000" w:rsidP="00450F68">
            <w:pPr>
              <w:pStyle w:val="ListBullet"/>
              <w:rPr>
                <w:lang w:val="en-NZ"/>
              </w:rPr>
            </w:pPr>
            <w:r w:rsidRPr="00450F68">
              <w:t>warranties.</w:t>
            </w:r>
          </w:p>
        </w:tc>
      </w:tr>
      <w:tr w:rsidTr="00450F68">
        <w:tblPrEx>
          <w:tblW w:w="0" w:type="auto"/>
          <w:tblLayout w:type="fixed"/>
          <w:tblCellMar>
            <w:left w:w="62" w:type="dxa"/>
            <w:right w:w="62" w:type="dxa"/>
          </w:tblCellMar>
          <w:tblLook w:val="0000"/>
        </w:tblPrEx>
        <w:tc>
          <w:tcPr>
            <w:tcW w:w="3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rPr>
                <w:rStyle w:val="BoldandItalics"/>
              </w:rPr>
              <w:t>The five rights</w:t>
            </w:r>
            <w:r w:rsidRPr="00450F68">
              <w:t xml:space="preserve"> are:</w:t>
            </w:r>
          </w:p>
        </w:tc>
        <w:tc>
          <w:tcPr>
            <w:tcW w:w="5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ListBullet"/>
            </w:pPr>
            <w:r w:rsidRPr="00450F68">
              <w:t>right supplier:</w:t>
            </w:r>
          </w:p>
          <w:p w:rsidR="00000000" w:rsidRPr="00450F68" w:rsidP="00450F68">
            <w:pPr>
              <w:pStyle w:val="ListBullet2"/>
            </w:pPr>
            <w:r w:rsidRPr="00450F68">
              <w:t>demonstrable expertise and experience</w:t>
            </w:r>
          </w:p>
          <w:p w:rsidR="00000000" w:rsidRPr="00450F68" w:rsidP="00450F68">
            <w:pPr>
              <w:pStyle w:val="ListBullet2"/>
            </w:pPr>
            <w:r w:rsidRPr="00450F68">
              <w:t>due diligence requirements</w:t>
            </w:r>
          </w:p>
          <w:p w:rsidR="00000000" w:rsidRPr="00450F68" w:rsidP="00450F68">
            <w:pPr>
              <w:pStyle w:val="ListBullet2"/>
            </w:pPr>
            <w:r w:rsidRPr="00450F68">
              <w:t>ethical conduct requirements</w:t>
            </w:r>
          </w:p>
          <w:p w:rsidR="00000000" w:rsidRPr="00450F68" w:rsidP="00450F68">
            <w:pPr>
              <w:pStyle w:val="ListBullet2"/>
            </w:pPr>
            <w:r w:rsidRPr="00450F68">
              <w:t>evidence of past legal compliance</w:t>
            </w:r>
          </w:p>
          <w:p w:rsidR="00000000" w:rsidRPr="00450F68" w:rsidP="00450F68">
            <w:pPr>
              <w:pStyle w:val="ListBullet2"/>
            </w:pPr>
            <w:r w:rsidRPr="00450F68">
              <w:t>requirements to use organisations linked by ownership, partnership, alliance or other arrangements</w:t>
            </w:r>
          </w:p>
          <w:p w:rsidR="00000000" w:rsidRPr="00450F68" w:rsidP="00450F68">
            <w:pPr>
              <w:pStyle w:val="ListBullet"/>
            </w:pPr>
            <w:r w:rsidRPr="00450F68">
              <w:t>right price:</w:t>
            </w:r>
          </w:p>
          <w:p w:rsidR="00000000" w:rsidRPr="00450F68" w:rsidP="00450F68">
            <w:pPr>
              <w:pStyle w:val="ListBullet2"/>
            </w:pPr>
            <w:r w:rsidRPr="00450F68">
              <w:t>cost/price analysis</w:t>
            </w:r>
          </w:p>
          <w:p w:rsidR="00000000" w:rsidRPr="00450F68" w:rsidP="00450F68">
            <w:pPr>
              <w:pStyle w:val="ListBullet2"/>
            </w:pPr>
            <w:r w:rsidRPr="00450F68">
              <w:t>value</w:t>
            </w:r>
            <w:r w:rsidRPr="00450F68">
              <w:noBreakHyphen/>
              <w:t>for</w:t>
            </w:r>
            <w:r w:rsidRPr="00450F68">
              <w:noBreakHyphen/>
              <w:t>money</w:t>
            </w:r>
          </w:p>
          <w:p w:rsidR="00000000" w:rsidRPr="00450F68" w:rsidP="00450F68">
            <w:pPr>
              <w:pStyle w:val="ListBullet"/>
            </w:pPr>
            <w:r w:rsidRPr="00450F68">
              <w:t>right quantity:</w:t>
            </w:r>
          </w:p>
          <w:p w:rsidR="00000000" w:rsidRPr="00450F68" w:rsidP="00450F68">
            <w:pPr>
              <w:pStyle w:val="ListBullet2"/>
            </w:pPr>
            <w:r w:rsidRPr="00450F68">
              <w:t>supply guarantees</w:t>
            </w:r>
          </w:p>
          <w:p w:rsidR="00000000" w:rsidRPr="00450F68" w:rsidP="00450F68">
            <w:pPr>
              <w:pStyle w:val="ListBullet"/>
            </w:pPr>
            <w:r w:rsidRPr="00450F68">
              <w:t>right quality:</w:t>
            </w:r>
          </w:p>
          <w:p w:rsidR="00000000" w:rsidRPr="00450F68" w:rsidP="00450F68">
            <w:pPr>
              <w:pStyle w:val="ListBullet2"/>
            </w:pPr>
            <w:r w:rsidRPr="00450F68">
              <w:t>confidentiality and probity requirements</w:t>
            </w:r>
          </w:p>
          <w:p w:rsidR="00000000" w:rsidRPr="00450F68" w:rsidP="00450F68">
            <w:pPr>
              <w:pStyle w:val="ListBullet2"/>
            </w:pPr>
            <w:r w:rsidRPr="00450F68">
              <w:t>key performa</w:t>
            </w:r>
            <w:r w:rsidRPr="00450F68">
              <w:t>nce indicators</w:t>
            </w:r>
          </w:p>
          <w:p w:rsidR="00000000" w:rsidRPr="00450F68" w:rsidP="00450F68">
            <w:pPr>
              <w:pStyle w:val="ListBullet2"/>
            </w:pPr>
            <w:r w:rsidRPr="00450F68">
              <w:t>measures to manage risk</w:t>
            </w:r>
          </w:p>
          <w:p w:rsidR="00000000" w:rsidRPr="00450F68" w:rsidP="00450F68">
            <w:pPr>
              <w:pStyle w:val="ListBullet2"/>
            </w:pPr>
            <w:r w:rsidRPr="00450F68">
              <w:t>quality accreditation</w:t>
            </w:r>
          </w:p>
          <w:p w:rsidR="00000000" w:rsidRPr="00450F68" w:rsidP="00450F68">
            <w:pPr>
              <w:pStyle w:val="ListBullet"/>
            </w:pPr>
            <w:r w:rsidRPr="00450F68">
              <w:t>right time:</w:t>
            </w:r>
          </w:p>
          <w:p w:rsidR="00000000" w:rsidP="00450F68">
            <w:pPr>
              <w:pStyle w:val="ListBullet2"/>
              <w:rPr>
                <w:lang w:val="en-NZ"/>
              </w:rPr>
            </w:pPr>
            <w:r w:rsidRPr="00450F68">
              <w:t>supply guarantees.</w:t>
            </w:r>
          </w:p>
        </w:tc>
      </w:tr>
      <w:tr w:rsidTr="00450F68">
        <w:tblPrEx>
          <w:tblW w:w="0" w:type="auto"/>
          <w:tblLayout w:type="fixed"/>
          <w:tblCellMar>
            <w:left w:w="62" w:type="dxa"/>
            <w:right w:w="62" w:type="dxa"/>
          </w:tblCellMar>
          <w:tblLook w:val="0000"/>
        </w:tblPrEx>
        <w:tc>
          <w:tcPr>
            <w:tcW w:w="3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rPr>
                <w:rStyle w:val="BoldandItalics"/>
              </w:rPr>
              <w:t>Resources</w:t>
            </w:r>
            <w:r w:rsidRPr="00450F68">
              <w:t xml:space="preserve"> may include human, physical and other resources such as:</w:t>
            </w:r>
          </w:p>
        </w:tc>
        <w:tc>
          <w:tcPr>
            <w:tcW w:w="5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ListBullet"/>
            </w:pPr>
            <w:r w:rsidRPr="00450F68">
              <w:t xml:space="preserve">documentation required for purchasing, such as proformas, order forms, standard </w:t>
            </w:r>
            <w:r w:rsidRPr="00450F68">
              <w:t>tender documentation and basic standard contracts</w:t>
            </w:r>
          </w:p>
          <w:p w:rsidR="00000000" w:rsidRPr="00450F68" w:rsidP="00450F68">
            <w:pPr>
              <w:pStyle w:val="ListBullet"/>
            </w:pPr>
            <w:r w:rsidRPr="00450F68">
              <w:t>software systems for inventory management or online purchasing</w:t>
            </w:r>
          </w:p>
          <w:p w:rsidR="00000000" w:rsidP="00450F68">
            <w:pPr>
              <w:pStyle w:val="ListBullet"/>
              <w:rPr>
                <w:lang w:val="en-NZ"/>
              </w:rPr>
            </w:pPr>
            <w:r w:rsidRPr="00450F68">
              <w:t>staff to undertake or assist with purchasing.</w:t>
            </w:r>
          </w:p>
        </w:tc>
      </w:tr>
      <w:tr w:rsidTr="00450F68">
        <w:tblPrEx>
          <w:tblW w:w="0" w:type="auto"/>
          <w:tblLayout w:type="fixed"/>
          <w:tblCellMar>
            <w:left w:w="62" w:type="dxa"/>
            <w:right w:w="62" w:type="dxa"/>
          </w:tblCellMar>
          <w:tblLook w:val="0000"/>
        </w:tblPrEx>
        <w:tc>
          <w:tcPr>
            <w:tcW w:w="3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0F68">
            <w:pPr>
              <w:pStyle w:val="BodyText"/>
              <w:rPr>
                <w:lang w:val="en-NZ"/>
              </w:rPr>
            </w:pPr>
            <w:r w:rsidRPr="00450F68">
              <w:rPr>
                <w:rStyle w:val="BoldandItalics"/>
              </w:rPr>
              <w:t>Support</w:t>
            </w:r>
            <w:r w:rsidRPr="00450F68">
              <w:t xml:space="preserve"> may include:</w:t>
            </w:r>
          </w:p>
        </w:tc>
        <w:tc>
          <w:tcPr>
            <w:tcW w:w="5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0F68" w:rsidP="00450F68">
            <w:pPr>
              <w:pStyle w:val="ListBullet"/>
            </w:pPr>
            <w:r w:rsidRPr="00450F68">
              <w:t>information sessions and briefings</w:t>
            </w:r>
          </w:p>
          <w:p w:rsidR="00000000" w:rsidRPr="00450F68" w:rsidP="00450F68">
            <w:pPr>
              <w:pStyle w:val="ListBullet"/>
            </w:pPr>
            <w:r w:rsidRPr="00450F68">
              <w:t>training programs</w:t>
            </w:r>
          </w:p>
          <w:p w:rsidR="00000000" w:rsidRPr="00450F68" w:rsidP="00450F68">
            <w:pPr>
              <w:pStyle w:val="ListBullet"/>
            </w:pPr>
            <w:r w:rsidRPr="00450F68">
              <w:t>written information including procedures and internet or intranet</w:t>
            </w:r>
            <w:r w:rsidRPr="00450F68">
              <w:noBreakHyphen/>
              <w:t>based information.</w:t>
            </w:r>
          </w:p>
        </w:tc>
      </w:tr>
    </w:tbl>
    <w:p w:rsidR="00000000" w:rsidRPr="00450F68" w:rsidP="00450F68">
      <w:pPr>
        <w:pStyle w:val="BodyText"/>
      </w:pPr>
    </w:p>
    <w:p w:rsidR="00000000" w:rsidRPr="00450F68" w:rsidP="00450F68">
      <w:pPr>
        <w:pStyle w:val="AllowPageBreak"/>
      </w:pPr>
    </w:p>
    <w:p w:rsidR="00000000" w:rsidRPr="00450F68" w:rsidP="00450F68">
      <w:pPr>
        <w:pStyle w:val="Heading1"/>
      </w:pPr>
      <w:bookmarkStart w:id="12" w:name="O_360263"/>
      <w:bookmarkEnd w:id="12"/>
      <w:r w:rsidRPr="00450F68">
        <w:t>Unit Sector(s)</w:t>
      </w:r>
    </w:p>
    <w:p w:rsidR="00000000" w:rsidRPr="00450F68" w:rsidP="00450F68">
      <w:pPr>
        <w:pStyle w:val="BodyText"/>
      </w:pPr>
      <w:r w:rsidRPr="00450F68">
        <w:t>Administration – Purchasing and Contracting</w:t>
      </w:r>
    </w:p>
    <w:p w:rsidR="00000000" w:rsidRPr="00450F68" w:rsidP="00450F68">
      <w:pPr>
        <w:pStyle w:val="AllowPageBreak"/>
      </w:pPr>
    </w:p>
    <w:p w:rsidR="00000000" w:rsidRPr="00450F68" w:rsidP="00450F68">
      <w:pPr>
        <w:pStyle w:val="Heading1"/>
      </w:pPr>
      <w:bookmarkStart w:id="13" w:name="O_360264"/>
      <w:bookmarkEnd w:id="13"/>
      <w:r w:rsidRPr="00450F68">
        <w:t>Custom Content Section</w:t>
      </w:r>
    </w:p>
    <w:p w:rsidR="00000000" w:rsidRPr="00450F68" w:rsidP="00450F68">
      <w:pPr>
        <w:pStyle w:val="BodyText"/>
      </w:pPr>
      <w:r w:rsidRPr="00450F68">
        <w:t>Not applicable.</w:t>
      </w:r>
    </w:p>
    <w:p w:rsidR="00000000" w:rsidRPr="00450F68" w:rsidP="00450F68"/>
    <w:sectPr w:rsidSect="00450F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3C96" w:rsidP="00303C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96" w:rsidP="00450F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3C96" w:rsidP="00450F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3C96" w:rsidP="00450F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3C96" w:rsidP="00303C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96" w:rsidP="00450F68">
    <w:pPr>
      <w:pStyle w:val="Header"/>
      <w:framePr w:wrap="around"/>
    </w:pPr>
    <w:r>
      <w:fldChar w:fldCharType="begin"/>
    </w:r>
    <w:r>
      <w:instrText xml:space="preserve"> TITLE   \* MERGEFORMAT </w:instrText>
    </w:r>
    <w:r>
      <w:fldChar w:fldCharType="separate"/>
    </w:r>
    <w:r>
      <w:t>BSBPUR501C Develop, implement and review purchasing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3C96" w:rsidP="00450F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F2B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4687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123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F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0F68"/>
    <w:pPr>
      <w:spacing w:before="360" w:after="60"/>
      <w:outlineLvl w:val="0"/>
    </w:pPr>
    <w:rPr>
      <w:sz w:val="32"/>
    </w:rPr>
  </w:style>
  <w:style w:type="paragraph" w:styleId="Heading2">
    <w:name w:val="heading 2"/>
    <w:basedOn w:val="HeadingBase"/>
    <w:next w:val="BodyText"/>
    <w:link w:val="Heading2Char"/>
    <w:qFormat/>
    <w:rsid w:val="00450F68"/>
    <w:pPr>
      <w:keepLines/>
      <w:spacing w:before="240" w:after="120"/>
      <w:outlineLvl w:val="1"/>
    </w:pPr>
    <w:rPr>
      <w:sz w:val="28"/>
      <w:szCs w:val="40"/>
    </w:rPr>
  </w:style>
  <w:style w:type="paragraph" w:styleId="Heading3">
    <w:name w:val="heading 3"/>
    <w:basedOn w:val="HeadingBase"/>
    <w:next w:val="BodyText"/>
    <w:link w:val="Heading3Char"/>
    <w:qFormat/>
    <w:rsid w:val="00450F68"/>
    <w:pPr>
      <w:spacing w:before="180" w:after="120"/>
      <w:outlineLvl w:val="2"/>
    </w:pPr>
    <w:rPr>
      <w:spacing w:val="-10"/>
      <w:kern w:val="32"/>
    </w:rPr>
  </w:style>
  <w:style w:type="paragraph" w:styleId="Heading4">
    <w:name w:val="heading 4"/>
    <w:basedOn w:val="HeadingBase"/>
    <w:next w:val="BodyText"/>
    <w:link w:val="Heading4Char"/>
    <w:qFormat/>
    <w:rsid w:val="00450F68"/>
    <w:pPr>
      <w:spacing w:before="160" w:after="120"/>
      <w:outlineLvl w:val="3"/>
    </w:pPr>
    <w:rPr>
      <w:sz w:val="22"/>
    </w:rPr>
  </w:style>
  <w:style w:type="paragraph" w:styleId="Heading5">
    <w:name w:val="heading 5"/>
    <w:basedOn w:val="HeadingBase"/>
    <w:next w:val="Normal"/>
    <w:link w:val="Heading5Char"/>
    <w:qFormat/>
    <w:rsid w:val="00450F68"/>
    <w:pPr>
      <w:spacing w:before="80"/>
      <w:outlineLvl w:val="4"/>
    </w:pPr>
    <w:rPr>
      <w:color w:val="918585"/>
      <w:sz w:val="20"/>
    </w:rPr>
  </w:style>
  <w:style w:type="paragraph" w:styleId="Heading6">
    <w:name w:val="heading 6"/>
    <w:basedOn w:val="HeadingBase"/>
    <w:next w:val="Normal"/>
    <w:link w:val="Heading6Char"/>
    <w:qFormat/>
    <w:rsid w:val="00450F68"/>
    <w:pPr>
      <w:spacing w:before="60"/>
      <w:outlineLvl w:val="5"/>
    </w:pPr>
    <w:rPr>
      <w:color w:val="918585"/>
      <w:sz w:val="20"/>
    </w:rPr>
  </w:style>
  <w:style w:type="paragraph" w:styleId="Heading7">
    <w:name w:val="heading 7"/>
    <w:basedOn w:val="Normal"/>
    <w:next w:val="Normal"/>
    <w:link w:val="Heading7Char"/>
    <w:qFormat/>
    <w:rsid w:val="00450F68"/>
    <w:pPr>
      <w:ind w:left="720"/>
      <w:outlineLvl w:val="6"/>
    </w:pPr>
    <w:rPr>
      <w:i/>
    </w:rPr>
  </w:style>
  <w:style w:type="paragraph" w:styleId="Heading8">
    <w:name w:val="heading 8"/>
    <w:basedOn w:val="Normal"/>
    <w:next w:val="Normal"/>
    <w:link w:val="Heading8Char"/>
    <w:qFormat/>
    <w:rsid w:val="00450F68"/>
    <w:pPr>
      <w:ind w:left="720"/>
      <w:outlineLvl w:val="7"/>
    </w:pPr>
    <w:rPr>
      <w:i/>
    </w:rPr>
  </w:style>
  <w:style w:type="paragraph" w:styleId="Heading9">
    <w:name w:val="heading 9"/>
    <w:basedOn w:val="Normal"/>
    <w:next w:val="Normal"/>
    <w:link w:val="Heading9Char"/>
    <w:qFormat/>
    <w:rsid w:val="00450F68"/>
    <w:pPr>
      <w:ind w:left="720"/>
      <w:outlineLvl w:val="8"/>
    </w:pPr>
    <w:rPr>
      <w:i/>
    </w:rPr>
  </w:style>
  <w:style w:type="character" w:default="1" w:styleId="DefaultParagraphFont">
    <w:name w:val="Default Paragraph Font"/>
    <w:uiPriority w:val="1"/>
    <w:unhideWhenUsed/>
    <w:rsid w:val="00450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F68"/>
  </w:style>
  <w:style w:type="character" w:customStyle="1" w:styleId="Heading1Char">
    <w:name w:val="Heading 1 Char"/>
    <w:basedOn w:val="DefaultParagraphFont"/>
    <w:link w:val="Heading1"/>
    <w:rsid w:val="00450F68"/>
    <w:rPr>
      <w:rFonts w:ascii="Times New Roman" w:eastAsia="Times New Roman" w:hAnsi="Times New Roman" w:cs="Times New Roman"/>
      <w:b/>
      <w:sz w:val="32"/>
      <w:szCs w:val="20"/>
      <w:lang w:eastAsia="en-US"/>
    </w:rPr>
  </w:style>
  <w:style w:type="paragraph" w:styleId="BodyText">
    <w:name w:val="Body Text"/>
    <w:basedOn w:val="Normal"/>
    <w:link w:val="BodyTextChar"/>
    <w:rsid w:val="00450F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0F68"/>
    <w:rPr>
      <w:rFonts w:ascii="Times New Roman" w:eastAsia="Times New Roman" w:hAnsi="Times New Roman" w:cs="Times New Roman"/>
      <w:sz w:val="24"/>
      <w:lang w:val="en-US" w:eastAsia="en-US"/>
    </w:rPr>
  </w:style>
  <w:style w:type="paragraph" w:styleId="Footer">
    <w:name w:val="footer"/>
    <w:basedOn w:val="Normal"/>
    <w:link w:val="FooterChar"/>
    <w:rsid w:val="00450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F68"/>
    <w:rPr>
      <w:rFonts w:ascii="Times New Roman" w:eastAsia="Times New Roman" w:hAnsi="Times New Roman" w:cs="Times New Roman"/>
      <w:sz w:val="16"/>
      <w:lang w:val="en-US" w:eastAsia="en-US"/>
    </w:rPr>
  </w:style>
  <w:style w:type="paragraph" w:styleId="ListBullet">
    <w:name w:val="List Bullet"/>
    <w:basedOn w:val="List"/>
    <w:rsid w:val="00450F68"/>
    <w:pPr>
      <w:numPr>
        <w:numId w:val="13"/>
      </w:numPr>
      <w:tabs>
        <w:tab w:val="clear" w:pos="340"/>
      </w:tabs>
      <w:spacing w:before="40" w:after="40"/>
    </w:pPr>
  </w:style>
  <w:style w:type="character" w:customStyle="1" w:styleId="SpecialBold">
    <w:name w:val="Special Bold"/>
    <w:basedOn w:val="DefaultParagraphFont"/>
    <w:rsid w:val="00450F68"/>
    <w:rPr>
      <w:b/>
      <w:spacing w:val="0"/>
    </w:rPr>
  </w:style>
  <w:style w:type="paragraph" w:styleId="ListBullet2">
    <w:name w:val="List Bullet 2"/>
    <w:basedOn w:val="List2"/>
    <w:rsid w:val="00450F68"/>
    <w:pPr>
      <w:numPr>
        <w:numId w:val="14"/>
      </w:numPr>
      <w:tabs>
        <w:tab w:val="clear" w:pos="680"/>
      </w:tabs>
    </w:pPr>
  </w:style>
  <w:style w:type="paragraph" w:styleId="Header">
    <w:name w:val="header"/>
    <w:basedOn w:val="Normal"/>
    <w:link w:val="HeaderChar"/>
    <w:rsid w:val="00450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F6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50F68"/>
    <w:rPr>
      <w:i/>
    </w:rPr>
  </w:style>
  <w:style w:type="paragraph" w:customStyle="1" w:styleId="SuperHeading">
    <w:name w:val="SuperHeading"/>
    <w:basedOn w:val="Normal"/>
    <w:rsid w:val="00450F68"/>
    <w:pPr>
      <w:spacing w:before="240" w:after="120"/>
      <w:outlineLvl w:val="0"/>
    </w:pPr>
    <w:rPr>
      <w:rFonts w:ascii="Times New Roman" w:hAnsi="Times New Roman"/>
      <w:b/>
      <w:sz w:val="28"/>
    </w:rPr>
  </w:style>
  <w:style w:type="paragraph" w:customStyle="1" w:styleId="AllowPageBreak">
    <w:name w:val="AllowPageBreak"/>
    <w:rsid w:val="00450F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0F68"/>
    <w:rPr>
      <w:b/>
      <w:i/>
      <w:u w:val="none"/>
    </w:rPr>
  </w:style>
  <w:style w:type="character" w:customStyle="1" w:styleId="Heading2Char">
    <w:name w:val="Heading 2 Char"/>
    <w:basedOn w:val="DefaultParagraphFont"/>
    <w:link w:val="Heading2"/>
    <w:rsid w:val="00450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F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0F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0F68"/>
    <w:rPr>
      <w:rFonts w:ascii="Courier New" w:eastAsia="Times New Roman" w:hAnsi="Courier New" w:cs="Times New Roman"/>
      <w:i/>
      <w:szCs w:val="20"/>
      <w:lang w:val="en-US" w:eastAsia="en-US"/>
    </w:rPr>
  </w:style>
  <w:style w:type="paragraph" w:customStyle="1" w:styleId="HeadingBase">
    <w:name w:val="Heading Base"/>
    <w:rsid w:val="00450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F68"/>
    <w:pPr>
      <w:tabs>
        <w:tab w:val="right" w:leader="dot" w:pos="9072"/>
      </w:tabs>
      <w:ind w:left="567"/>
    </w:pPr>
    <w:rPr>
      <w:szCs w:val="22"/>
    </w:rPr>
  </w:style>
  <w:style w:type="paragraph" w:customStyle="1" w:styleId="TOCBase">
    <w:name w:val="TOC Base"/>
    <w:rsid w:val="00450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F68"/>
    <w:pPr>
      <w:tabs>
        <w:tab w:val="right" w:leader="dot" w:pos="9072"/>
      </w:tabs>
      <w:spacing w:before="40" w:after="40"/>
      <w:ind w:left="284"/>
    </w:pPr>
    <w:rPr>
      <w:rFonts w:ascii="Times New Roman" w:hAnsi="Times New Roman"/>
    </w:rPr>
  </w:style>
  <w:style w:type="paragraph" w:styleId="TOC1">
    <w:name w:val="toc 1"/>
    <w:basedOn w:val="TOCBase"/>
    <w:next w:val="Normal"/>
    <w:rsid w:val="00450F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0F68"/>
    <w:pPr>
      <w:spacing w:before="5040"/>
      <w:jc w:val="center"/>
    </w:pPr>
    <w:rPr>
      <w:sz w:val="48"/>
      <w:szCs w:val="72"/>
      <w:lang w:val="en-US"/>
    </w:rPr>
  </w:style>
  <w:style w:type="character" w:customStyle="1" w:styleId="TitleChar">
    <w:name w:val="Title Char"/>
    <w:basedOn w:val="DefaultParagraphFont"/>
    <w:link w:val="Title"/>
    <w:rsid w:val="00450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F68"/>
    <w:pPr>
      <w:tabs>
        <w:tab w:val="left" w:pos="3600"/>
        <w:tab w:val="left" w:pos="3958"/>
      </w:tabs>
    </w:pPr>
  </w:style>
  <w:style w:type="paragraph" w:styleId="List">
    <w:name w:val="List"/>
    <w:basedOn w:val="BodyText"/>
    <w:next w:val="BodyText"/>
    <w:rsid w:val="00450F68"/>
    <w:pPr>
      <w:tabs>
        <w:tab w:val="left" w:pos="340"/>
      </w:tabs>
      <w:spacing w:before="60" w:after="60"/>
      <w:ind w:left="340" w:hanging="340"/>
    </w:pPr>
  </w:style>
  <w:style w:type="paragraph" w:customStyle="1" w:styleId="Note">
    <w:name w:val="Note"/>
    <w:basedOn w:val="BodyText"/>
    <w:rsid w:val="00450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F68"/>
    <w:pPr>
      <w:framePr w:wrap="auto" w:hAnchor="text" w:y="6049"/>
    </w:pPr>
    <w:rPr>
      <w:color w:val="000000"/>
      <w:sz w:val="40"/>
    </w:rPr>
  </w:style>
  <w:style w:type="paragraph" w:customStyle="1" w:styleId="TOCTitle">
    <w:name w:val="TOCTitle"/>
    <w:basedOn w:val="Heading1"/>
    <w:rsid w:val="00450F68"/>
    <w:pPr>
      <w:spacing w:after="240"/>
      <w:jc w:val="center"/>
      <w:outlineLvl w:val="9"/>
    </w:pPr>
    <w:rPr>
      <w:caps/>
    </w:rPr>
  </w:style>
  <w:style w:type="paragraph" w:customStyle="1" w:styleId="Version">
    <w:name w:val="Version"/>
    <w:rsid w:val="00450F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0F68"/>
    <w:pPr>
      <w:keepNext w:val="0"/>
      <w:tabs>
        <w:tab w:val="right" w:pos="4176"/>
      </w:tabs>
      <w:ind w:left="198" w:hanging="198"/>
    </w:pPr>
    <w:rPr>
      <w:rFonts w:ascii="Garamond" w:hAnsi="Garamond"/>
    </w:rPr>
  </w:style>
  <w:style w:type="paragraph" w:styleId="IndexHeading">
    <w:name w:val="index heading"/>
    <w:basedOn w:val="Normal"/>
    <w:next w:val="Index1"/>
    <w:semiHidden/>
    <w:rsid w:val="00450F68"/>
    <w:pPr>
      <w:spacing w:before="120" w:after="120"/>
    </w:pPr>
    <w:rPr>
      <w:rFonts w:ascii="Arial" w:hAnsi="Arial"/>
      <w:b/>
      <w:color w:val="918585"/>
      <w:sz w:val="24"/>
    </w:rPr>
  </w:style>
  <w:style w:type="paragraph" w:customStyle="1" w:styleId="Chapter">
    <w:name w:val="Chapter"/>
    <w:basedOn w:val="Normal"/>
    <w:rsid w:val="00450F68"/>
    <w:pPr>
      <w:spacing w:before="240"/>
    </w:pPr>
    <w:rPr>
      <w:rFonts w:ascii="Times New Roman" w:hAnsi="Times New Roman"/>
      <w:smallCaps/>
      <w:spacing w:val="80"/>
      <w:sz w:val="28"/>
    </w:rPr>
  </w:style>
  <w:style w:type="paragraph" w:customStyle="1" w:styleId="InChapter">
    <w:name w:val="InChapter"/>
    <w:basedOn w:val="Heading3"/>
    <w:rsid w:val="00450F68"/>
    <w:pPr>
      <w:spacing w:after="240"/>
      <w:outlineLvl w:val="9"/>
    </w:pPr>
    <w:rPr>
      <w:noProof/>
    </w:rPr>
  </w:style>
  <w:style w:type="paragraph" w:styleId="Index2">
    <w:name w:val="index 2"/>
    <w:basedOn w:val="Normal"/>
    <w:next w:val="Normal"/>
    <w:semiHidden/>
    <w:rsid w:val="00450F68"/>
    <w:pPr>
      <w:tabs>
        <w:tab w:val="right" w:pos="4176"/>
      </w:tabs>
      <w:ind w:left="568" w:hanging="284"/>
    </w:pPr>
    <w:rPr>
      <w:rFonts w:ascii="Garamond" w:hAnsi="Garamond"/>
    </w:rPr>
  </w:style>
  <w:style w:type="paragraph" w:customStyle="1" w:styleId="Byline">
    <w:name w:val="Byline"/>
    <w:rsid w:val="00450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F68"/>
    <w:pPr>
      <w:tabs>
        <w:tab w:val="clear" w:pos="3600"/>
        <w:tab w:val="clear" w:pos="3958"/>
      </w:tabs>
      <w:jc w:val="right"/>
    </w:pPr>
  </w:style>
  <w:style w:type="paragraph" w:styleId="Caption">
    <w:name w:val="caption"/>
    <w:basedOn w:val="BodyText"/>
    <w:next w:val="Normal"/>
    <w:qFormat/>
    <w:rsid w:val="00450F68"/>
    <w:pPr>
      <w:framePr w:w="2268" w:hSpace="181" w:vSpace="181" w:wrap="around" w:vAnchor="text" w:hAnchor="page" w:x="1135" w:y="285" w:anchorLock="1"/>
    </w:pPr>
    <w:rPr>
      <w:i/>
    </w:rPr>
  </w:style>
  <w:style w:type="paragraph" w:customStyle="1" w:styleId="MiniTOCTitle">
    <w:name w:val="MiniTOCTitle"/>
    <w:basedOn w:val="Heading4"/>
    <w:rsid w:val="00450F68"/>
    <w:pPr>
      <w:spacing w:before="240"/>
      <w:outlineLvl w:val="9"/>
    </w:pPr>
    <w:rPr>
      <w:noProof/>
      <w:sz w:val="24"/>
    </w:rPr>
  </w:style>
  <w:style w:type="paragraph" w:customStyle="1" w:styleId="MiniTOCItem">
    <w:name w:val="MiniTOCItem"/>
    <w:basedOn w:val="ListBullet"/>
    <w:rsid w:val="00450F68"/>
    <w:pPr>
      <w:numPr>
        <w:numId w:val="0"/>
      </w:numPr>
      <w:tabs>
        <w:tab w:val="right" w:leader="dot" w:pos="6521"/>
      </w:tabs>
      <w:spacing w:before="0" w:after="0"/>
    </w:pPr>
  </w:style>
  <w:style w:type="paragraph" w:customStyle="1" w:styleId="TOFTitle">
    <w:name w:val="TOFTitle"/>
    <w:basedOn w:val="TOCTitle"/>
    <w:rsid w:val="00450F68"/>
  </w:style>
  <w:style w:type="paragraph" w:styleId="TableofFigures">
    <w:name w:val="table of figures"/>
    <w:basedOn w:val="Normal"/>
    <w:next w:val="Normal"/>
    <w:semiHidden/>
    <w:rsid w:val="00450F68"/>
    <w:pPr>
      <w:tabs>
        <w:tab w:val="right" w:leader="dot" w:pos="9072"/>
      </w:tabs>
      <w:ind w:left="970" w:hanging="403"/>
    </w:pPr>
    <w:rPr>
      <w:rFonts w:ascii="Times New Roman" w:hAnsi="Times New Roman"/>
      <w:b/>
    </w:rPr>
  </w:style>
  <w:style w:type="paragraph" w:styleId="ListNumber">
    <w:name w:val="List Number"/>
    <w:basedOn w:val="List"/>
    <w:rsid w:val="00450F68"/>
    <w:pPr>
      <w:numPr>
        <w:numId w:val="11"/>
      </w:numPr>
    </w:pPr>
  </w:style>
  <w:style w:type="character" w:customStyle="1" w:styleId="WingdingSymbols">
    <w:name w:val="Wingding Symbols"/>
    <w:rsid w:val="00450F68"/>
    <w:rPr>
      <w:rFonts w:ascii="Wingdings" w:hAnsi="Wingdings"/>
    </w:rPr>
  </w:style>
  <w:style w:type="paragraph" w:customStyle="1" w:styleId="TableHeading">
    <w:name w:val="Table Heading"/>
    <w:basedOn w:val="HeadingBase"/>
    <w:rsid w:val="00450F68"/>
    <w:pPr>
      <w:keepLines/>
      <w:pBdr>
        <w:bottom w:val="single" w:sz="6" w:space="1" w:color="918585"/>
      </w:pBdr>
      <w:spacing w:before="240"/>
    </w:pPr>
  </w:style>
  <w:style w:type="character" w:customStyle="1" w:styleId="HotSpot">
    <w:name w:val="HotSpot"/>
    <w:rsid w:val="00450F68"/>
    <w:rPr>
      <w:color w:val="0033CC"/>
      <w:u w:val="none"/>
    </w:rPr>
  </w:style>
  <w:style w:type="paragraph" w:customStyle="1" w:styleId="BodyTextRight">
    <w:name w:val="Body Text Right"/>
    <w:basedOn w:val="BodyText"/>
    <w:rsid w:val="00450F68"/>
    <w:pPr>
      <w:spacing w:before="0" w:after="0"/>
      <w:jc w:val="right"/>
    </w:pPr>
  </w:style>
  <w:style w:type="paragraph" w:styleId="Index3">
    <w:name w:val="index 3"/>
    <w:basedOn w:val="ListNumber2"/>
    <w:next w:val="Normal"/>
    <w:semiHidden/>
    <w:rsid w:val="00450F68"/>
    <w:pPr>
      <w:numPr>
        <w:numId w:val="0"/>
      </w:numPr>
      <w:tabs>
        <w:tab w:val="right" w:leader="dot" w:pos="4176"/>
      </w:tabs>
    </w:pPr>
  </w:style>
  <w:style w:type="paragraph" w:styleId="ListNumber2">
    <w:name w:val="List Number 2"/>
    <w:basedOn w:val="List2"/>
    <w:rsid w:val="00450F68"/>
    <w:pPr>
      <w:numPr>
        <w:numId w:val="10"/>
      </w:numPr>
      <w:tabs>
        <w:tab w:val="clear" w:pos="1060"/>
      </w:tabs>
    </w:pPr>
  </w:style>
  <w:style w:type="paragraph" w:customStyle="1" w:styleId="MarginNote">
    <w:name w:val="Margin Note"/>
    <w:basedOn w:val="BodyText"/>
    <w:rsid w:val="00450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F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0F68"/>
    <w:rPr>
      <w:sz w:val="32"/>
    </w:rPr>
  </w:style>
  <w:style w:type="paragraph" w:customStyle="1" w:styleId="HeadingProcedure">
    <w:name w:val="Heading Procedure"/>
    <w:basedOn w:val="HeadingBase"/>
    <w:next w:val="Normal"/>
    <w:rsid w:val="00450F68"/>
    <w:pPr>
      <w:tabs>
        <w:tab w:val="left" w:pos="0"/>
      </w:tabs>
      <w:spacing w:before="120" w:after="60"/>
    </w:pPr>
    <w:rPr>
      <w:i/>
      <w:color w:val="918585"/>
      <w:sz w:val="22"/>
    </w:rPr>
  </w:style>
  <w:style w:type="paragraph" w:customStyle="1" w:styleId="TableBodyText">
    <w:name w:val="Table Body Text"/>
    <w:basedOn w:val="BodyText"/>
    <w:rsid w:val="00450F68"/>
    <w:pPr>
      <w:spacing w:before="60" w:after="60"/>
    </w:pPr>
  </w:style>
  <w:style w:type="paragraph" w:styleId="ListContinue">
    <w:name w:val="List Continue"/>
    <w:basedOn w:val="List"/>
    <w:rsid w:val="00450F68"/>
    <w:pPr>
      <w:ind w:firstLine="0"/>
    </w:pPr>
  </w:style>
  <w:style w:type="paragraph" w:customStyle="1" w:styleId="ListNote">
    <w:name w:val="List Note"/>
    <w:basedOn w:val="List"/>
    <w:rsid w:val="00450F68"/>
    <w:pPr>
      <w:pBdr>
        <w:top w:val="single" w:sz="6" w:space="2" w:color="918585"/>
        <w:bottom w:val="single" w:sz="6" w:space="2" w:color="918585"/>
      </w:pBdr>
      <w:tabs>
        <w:tab w:val="left" w:pos="1021"/>
      </w:tabs>
      <w:ind w:firstLine="0"/>
    </w:pPr>
  </w:style>
  <w:style w:type="paragraph" w:customStyle="1" w:styleId="Warning">
    <w:name w:val="Warning"/>
    <w:basedOn w:val="BodyText"/>
    <w:rsid w:val="00450F68"/>
    <w:pPr>
      <w:shd w:val="clear" w:color="auto" w:fill="D9D9D9"/>
      <w:tabs>
        <w:tab w:val="left" w:pos="992"/>
      </w:tabs>
      <w:ind w:left="119" w:right="119"/>
    </w:pPr>
    <w:rPr>
      <w:sz w:val="20"/>
    </w:rPr>
  </w:style>
  <w:style w:type="paragraph" w:customStyle="1" w:styleId="MarginIcons">
    <w:name w:val="Margin Icons"/>
    <w:basedOn w:val="BodyText"/>
    <w:rsid w:val="00450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F68"/>
    <w:rPr>
      <w:rFonts w:ascii="Courier New" w:hAnsi="Courier New"/>
    </w:rPr>
  </w:style>
  <w:style w:type="paragraph" w:customStyle="1" w:styleId="NoteBullet">
    <w:name w:val="Note Bullet"/>
    <w:basedOn w:val="Note"/>
    <w:rsid w:val="00450F68"/>
    <w:pPr>
      <w:tabs>
        <w:tab w:val="clear" w:pos="680"/>
      </w:tabs>
      <w:spacing w:before="60" w:after="60"/>
    </w:pPr>
  </w:style>
  <w:style w:type="paragraph" w:customStyle="1" w:styleId="SubHeading2">
    <w:name w:val="SubHeading2"/>
    <w:basedOn w:val="HeadingBase"/>
    <w:rsid w:val="00450F68"/>
    <w:pPr>
      <w:spacing w:before="240" w:after="60"/>
    </w:pPr>
    <w:rPr>
      <w:sz w:val="20"/>
    </w:rPr>
  </w:style>
  <w:style w:type="paragraph" w:customStyle="1" w:styleId="SubHeading1">
    <w:name w:val="SubHeading1"/>
    <w:basedOn w:val="HeadingBase"/>
    <w:rsid w:val="00450F68"/>
    <w:pPr>
      <w:spacing w:before="240" w:after="60"/>
    </w:pPr>
    <w:rPr>
      <w:color w:val="918585"/>
      <w:sz w:val="22"/>
    </w:rPr>
  </w:style>
  <w:style w:type="paragraph" w:customStyle="1" w:styleId="SideHeading">
    <w:name w:val="Side Heading"/>
    <w:basedOn w:val="HeadingBase"/>
    <w:rsid w:val="00450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F68"/>
    <w:pPr>
      <w:numPr>
        <w:numId w:val="12"/>
      </w:numPr>
    </w:pPr>
  </w:style>
  <w:style w:type="paragraph" w:styleId="PlainText">
    <w:name w:val="Plain Text"/>
    <w:basedOn w:val="Normal"/>
    <w:link w:val="PlainTextChar"/>
    <w:rsid w:val="00450F68"/>
    <w:rPr>
      <w:sz w:val="20"/>
    </w:rPr>
  </w:style>
  <w:style w:type="character" w:customStyle="1" w:styleId="PlainTextChar">
    <w:name w:val="Plain Text Char"/>
    <w:basedOn w:val="DefaultParagraphFont"/>
    <w:link w:val="PlainText"/>
    <w:rsid w:val="00450F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0F68"/>
    <w:rPr>
      <w:b/>
      <w:smallCaps/>
    </w:rPr>
  </w:style>
  <w:style w:type="paragraph" w:customStyle="1" w:styleId="TableListNumber">
    <w:name w:val="Table List Number"/>
    <w:basedOn w:val="ListNumber"/>
    <w:rsid w:val="00450F68"/>
    <w:pPr>
      <w:numPr>
        <w:numId w:val="0"/>
      </w:numPr>
    </w:pPr>
  </w:style>
  <w:style w:type="paragraph" w:styleId="TOC4">
    <w:name w:val="toc 4"/>
    <w:basedOn w:val="TOCBase"/>
    <w:next w:val="Normal"/>
    <w:semiHidden/>
    <w:rsid w:val="00450F68"/>
    <w:pPr>
      <w:tabs>
        <w:tab w:val="right" w:leader="dot" w:pos="9071"/>
      </w:tabs>
      <w:ind w:left="1701"/>
    </w:pPr>
  </w:style>
  <w:style w:type="paragraph" w:customStyle="1" w:styleId="ListAlpha">
    <w:name w:val="List Alpha"/>
    <w:basedOn w:val="List"/>
    <w:rsid w:val="00450F68"/>
    <w:pPr>
      <w:numPr>
        <w:numId w:val="9"/>
      </w:numPr>
    </w:pPr>
  </w:style>
  <w:style w:type="paragraph" w:customStyle="1" w:styleId="ListAlpha2">
    <w:name w:val="List Alpha 2"/>
    <w:basedOn w:val="List2"/>
    <w:rsid w:val="00450F68"/>
    <w:pPr>
      <w:numPr>
        <w:numId w:val="8"/>
      </w:numPr>
    </w:pPr>
  </w:style>
  <w:style w:type="paragraph" w:styleId="List2">
    <w:name w:val="List 2"/>
    <w:basedOn w:val="BodyText"/>
    <w:rsid w:val="00450F68"/>
    <w:pPr>
      <w:tabs>
        <w:tab w:val="left" w:pos="680"/>
      </w:tabs>
      <w:spacing w:before="60" w:after="60"/>
      <w:ind w:left="680" w:hanging="340"/>
    </w:pPr>
  </w:style>
  <w:style w:type="paragraph" w:styleId="List3">
    <w:name w:val="List 3"/>
    <w:basedOn w:val="BodyText"/>
    <w:rsid w:val="00450F68"/>
    <w:pPr>
      <w:tabs>
        <w:tab w:val="left" w:pos="1021"/>
      </w:tabs>
      <w:spacing w:before="60" w:after="60"/>
      <w:ind w:left="1020" w:hanging="340"/>
    </w:pPr>
  </w:style>
  <w:style w:type="paragraph" w:styleId="List4">
    <w:name w:val="List 4"/>
    <w:basedOn w:val="BodyText"/>
    <w:rsid w:val="00450F68"/>
    <w:pPr>
      <w:tabs>
        <w:tab w:val="left" w:pos="1361"/>
      </w:tabs>
      <w:spacing w:before="60" w:after="60"/>
      <w:ind w:left="1361" w:hanging="340"/>
    </w:pPr>
  </w:style>
  <w:style w:type="paragraph" w:styleId="List5">
    <w:name w:val="List 5"/>
    <w:basedOn w:val="BodyText"/>
    <w:rsid w:val="00450F68"/>
    <w:pPr>
      <w:tabs>
        <w:tab w:val="left" w:pos="1701"/>
      </w:tabs>
      <w:spacing w:before="60" w:after="60"/>
      <w:ind w:left="1701" w:hanging="340"/>
    </w:pPr>
  </w:style>
  <w:style w:type="paragraph" w:styleId="ListBullet3">
    <w:name w:val="List Bullet 3"/>
    <w:basedOn w:val="List3"/>
    <w:rsid w:val="00450F68"/>
    <w:pPr>
      <w:numPr>
        <w:numId w:val="15"/>
      </w:numPr>
      <w:tabs>
        <w:tab w:val="clear" w:pos="1021"/>
      </w:tabs>
      <w:ind w:left="1037" w:hanging="357"/>
    </w:pPr>
  </w:style>
  <w:style w:type="paragraph" w:styleId="ListBullet4">
    <w:name w:val="List Bullet 4"/>
    <w:basedOn w:val="List4"/>
    <w:rsid w:val="00450F68"/>
    <w:pPr>
      <w:numPr>
        <w:numId w:val="3"/>
      </w:numPr>
    </w:pPr>
  </w:style>
  <w:style w:type="paragraph" w:styleId="ListBullet5">
    <w:name w:val="List Bullet 5"/>
    <w:basedOn w:val="List5"/>
    <w:rsid w:val="00450F68"/>
    <w:pPr>
      <w:numPr>
        <w:numId w:val="4"/>
      </w:numPr>
    </w:pPr>
  </w:style>
  <w:style w:type="paragraph" w:styleId="ListContinue2">
    <w:name w:val="List Continue 2"/>
    <w:basedOn w:val="List2"/>
    <w:rsid w:val="00450F68"/>
    <w:pPr>
      <w:ind w:firstLine="0"/>
    </w:pPr>
  </w:style>
  <w:style w:type="paragraph" w:styleId="ListContinue3">
    <w:name w:val="List Continue 3"/>
    <w:basedOn w:val="List3"/>
    <w:rsid w:val="00450F68"/>
    <w:pPr>
      <w:ind w:left="1021" w:firstLine="0"/>
    </w:pPr>
  </w:style>
  <w:style w:type="paragraph" w:styleId="ListContinue4">
    <w:name w:val="List Continue 4"/>
    <w:basedOn w:val="List4"/>
    <w:rsid w:val="00450F68"/>
    <w:pPr>
      <w:ind w:firstLine="0"/>
    </w:pPr>
  </w:style>
  <w:style w:type="paragraph" w:styleId="ListContinue5">
    <w:name w:val="List Continue 5"/>
    <w:basedOn w:val="List5"/>
    <w:rsid w:val="00450F68"/>
    <w:pPr>
      <w:ind w:firstLine="0"/>
    </w:pPr>
  </w:style>
  <w:style w:type="paragraph" w:styleId="ListNumber3">
    <w:name w:val="List Number 3"/>
    <w:basedOn w:val="List3"/>
    <w:rsid w:val="00450F68"/>
    <w:pPr>
      <w:numPr>
        <w:numId w:val="5"/>
      </w:numPr>
    </w:pPr>
  </w:style>
  <w:style w:type="paragraph" w:styleId="ListNumber4">
    <w:name w:val="List Number 4"/>
    <w:basedOn w:val="List4"/>
    <w:rsid w:val="00450F68"/>
    <w:pPr>
      <w:numPr>
        <w:numId w:val="6"/>
      </w:numPr>
    </w:pPr>
  </w:style>
  <w:style w:type="paragraph" w:styleId="ListNumber5">
    <w:name w:val="List Number 5"/>
    <w:basedOn w:val="List5"/>
    <w:rsid w:val="00450F68"/>
    <w:pPr>
      <w:numPr>
        <w:numId w:val="7"/>
      </w:numPr>
    </w:pPr>
  </w:style>
  <w:style w:type="paragraph" w:styleId="BlockText">
    <w:name w:val="Block Text"/>
    <w:basedOn w:val="Normal"/>
    <w:rsid w:val="00450F68"/>
    <w:pPr>
      <w:spacing w:after="120"/>
      <w:ind w:left="1440" w:right="1440"/>
    </w:pPr>
  </w:style>
  <w:style w:type="character" w:customStyle="1" w:styleId="Subscript">
    <w:name w:val="Subscript"/>
    <w:basedOn w:val="DefaultParagraphFont"/>
    <w:rsid w:val="00450F68"/>
    <w:rPr>
      <w:sz w:val="16"/>
      <w:vertAlign w:val="subscript"/>
    </w:rPr>
  </w:style>
  <w:style w:type="character" w:customStyle="1" w:styleId="Superscript">
    <w:name w:val="Superscript"/>
    <w:basedOn w:val="DefaultParagraphFont"/>
    <w:rsid w:val="00450F68"/>
    <w:rPr>
      <w:sz w:val="16"/>
      <w:vertAlign w:val="superscript"/>
    </w:rPr>
  </w:style>
  <w:style w:type="character" w:customStyle="1" w:styleId="Symbols">
    <w:name w:val="Symbols"/>
    <w:basedOn w:val="DefaultParagraphFont"/>
    <w:rsid w:val="00450F68"/>
    <w:rPr>
      <w:rFonts w:ascii="Symbol" w:hAnsi="Symbol"/>
    </w:rPr>
  </w:style>
  <w:style w:type="character" w:customStyle="1" w:styleId="MenuOptions">
    <w:name w:val="Menu Options"/>
    <w:basedOn w:val="DefaultParagraphFont"/>
    <w:rsid w:val="00450F68"/>
    <w:rPr>
      <w:rFonts w:ascii="Arial Narrow" w:hAnsi="Arial Narrow"/>
      <w:smallCaps/>
    </w:rPr>
  </w:style>
  <w:style w:type="character" w:customStyle="1" w:styleId="Buttons">
    <w:name w:val="Buttons"/>
    <w:basedOn w:val="DefaultParagraphFont"/>
    <w:rsid w:val="00450F68"/>
    <w:rPr>
      <w:b/>
    </w:rPr>
  </w:style>
  <w:style w:type="character" w:customStyle="1" w:styleId="Underlined">
    <w:name w:val="Underlined"/>
    <w:basedOn w:val="DefaultParagraphFont"/>
    <w:rsid w:val="00450F68"/>
    <w:rPr>
      <w:u w:val="single"/>
    </w:rPr>
  </w:style>
  <w:style w:type="paragraph" w:customStyle="1" w:styleId="TableBodyTextRight">
    <w:name w:val="Table Body Text Right"/>
    <w:basedOn w:val="TableBodyText"/>
    <w:rsid w:val="00450F68"/>
    <w:pPr>
      <w:widowControl w:val="0"/>
      <w:autoSpaceDE w:val="0"/>
      <w:autoSpaceDN w:val="0"/>
      <w:adjustRightInd w:val="0"/>
      <w:jc w:val="right"/>
    </w:pPr>
    <w:rPr>
      <w:rFonts w:cs="Arial"/>
      <w:szCs w:val="18"/>
    </w:rPr>
  </w:style>
  <w:style w:type="paragraph" w:customStyle="1" w:styleId="CopyrightText">
    <w:name w:val="Copyright Text"/>
    <w:basedOn w:val="BodyText"/>
    <w:rsid w:val="00450F68"/>
    <w:rPr>
      <w:sz w:val="18"/>
    </w:rPr>
  </w:style>
  <w:style w:type="paragraph" w:customStyle="1" w:styleId="BodySmallRight">
    <w:name w:val="Body Small Right"/>
    <w:basedOn w:val="BodyTextRight"/>
    <w:rsid w:val="00450F68"/>
    <w:rPr>
      <w:sz w:val="18"/>
      <w:szCs w:val="18"/>
    </w:rPr>
  </w:style>
  <w:style w:type="paragraph" w:customStyle="1" w:styleId="MarginEdition">
    <w:name w:val="Margin Edition"/>
    <w:basedOn w:val="MarginNote"/>
    <w:rsid w:val="00450F68"/>
    <w:pPr>
      <w:spacing w:before="0" w:after="0"/>
    </w:pPr>
    <w:rPr>
      <w:rFonts w:ascii="Times New Roman" w:hAnsi="Times New Roman"/>
      <w:color w:val="999999"/>
    </w:rPr>
  </w:style>
  <w:style w:type="paragraph" w:customStyle="1" w:styleId="Spacer">
    <w:name w:val="Spacer"/>
    <w:basedOn w:val="Normal"/>
    <w:rsid w:val="00450F68"/>
    <w:rPr>
      <w:sz w:val="2"/>
      <w:szCs w:val="2"/>
    </w:rPr>
  </w:style>
  <w:style w:type="character" w:customStyle="1" w:styleId="Small">
    <w:name w:val="Small"/>
    <w:basedOn w:val="DefaultParagraphFont"/>
    <w:rsid w:val="00450F68"/>
    <w:rPr>
      <w:sz w:val="16"/>
    </w:rPr>
  </w:style>
  <w:style w:type="paragraph" w:customStyle="1" w:styleId="WideTable">
    <w:name w:val="Wide Table"/>
    <w:basedOn w:val="Normal"/>
    <w:rsid w:val="00450F68"/>
    <w:pPr>
      <w:ind w:left="-1418"/>
    </w:pPr>
    <w:rPr>
      <w:sz w:val="2"/>
      <w:szCs w:val="2"/>
    </w:rPr>
  </w:style>
  <w:style w:type="character" w:styleId="PageNumber">
    <w:name w:val="page number"/>
    <w:basedOn w:val="DefaultParagraphFont"/>
    <w:rsid w:val="00450F68"/>
  </w:style>
  <w:style w:type="paragraph" w:styleId="Quote">
    <w:name w:val="Quote"/>
    <w:basedOn w:val="Heading1"/>
    <w:link w:val="QuoteChar"/>
    <w:qFormat/>
    <w:rsid w:val="00450F68"/>
    <w:rPr>
      <w:b w:val="0"/>
      <w:sz w:val="72"/>
      <w:szCs w:val="72"/>
      <w:lang w:val="en-NZ"/>
    </w:rPr>
  </w:style>
  <w:style w:type="character" w:customStyle="1" w:styleId="QuoteChar">
    <w:name w:val="Quote Char"/>
    <w:basedOn w:val="DefaultParagraphFont"/>
    <w:link w:val="Quote"/>
    <w:rsid w:val="00450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F68"/>
    <w:pPr>
      <w:pageBreakBefore/>
    </w:pPr>
  </w:style>
  <w:style w:type="paragraph" w:customStyle="1" w:styleId="Border">
    <w:name w:val="Border"/>
    <w:basedOn w:val="Normal"/>
    <w:qFormat/>
    <w:rsid w:val="00450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F68"/>
    <w:rPr>
      <w:b/>
      <w:bCs/>
      <w:i/>
      <w:iCs/>
      <w:color w:val="auto"/>
    </w:rPr>
  </w:style>
  <w:style w:type="paragraph" w:styleId="IntenseQuote">
    <w:name w:val="Intense Quote"/>
    <w:basedOn w:val="Normal"/>
    <w:next w:val="Normal"/>
    <w:link w:val="IntenseQuoteChar"/>
    <w:uiPriority w:val="30"/>
    <w:qFormat/>
    <w:rsid w:val="00450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F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0F68"/>
    <w:rPr>
      <w:smallCaps/>
      <w:color w:val="auto"/>
      <w:u w:val="single"/>
    </w:rPr>
  </w:style>
  <w:style w:type="character" w:styleId="IntenseReference">
    <w:name w:val="Intense Reference"/>
    <w:basedOn w:val="DefaultParagraphFont"/>
    <w:uiPriority w:val="32"/>
    <w:qFormat/>
    <w:rsid w:val="00450F68"/>
    <w:rPr>
      <w:b/>
      <w:bCs/>
      <w:smallCaps/>
      <w:color w:val="auto"/>
      <w:spacing w:val="5"/>
      <w:u w:val="single"/>
    </w:rPr>
  </w:style>
  <w:style w:type="paragraph" w:customStyle="1" w:styleId="2ColumnHeading">
    <w:name w:val="2Column Heading"/>
    <w:basedOn w:val="BodyText"/>
    <w:qFormat/>
    <w:rsid w:val="00450F68"/>
    <w:pPr>
      <w:spacing w:after="60"/>
      <w:ind w:left="-2268"/>
    </w:pPr>
    <w:rPr>
      <w:b/>
    </w:rPr>
  </w:style>
  <w:style w:type="paragraph" w:customStyle="1" w:styleId="Heading1TOC">
    <w:name w:val="Heading1 TOC"/>
    <w:basedOn w:val="Normal"/>
    <w:qFormat/>
    <w:rsid w:val="00450F68"/>
    <w:pPr>
      <w:spacing w:before="240" w:after="120"/>
    </w:pPr>
    <w:rPr>
      <w:rFonts w:ascii="Times New Roman" w:hAnsi="Times New Roman"/>
      <w:b/>
      <w:sz w:val="32"/>
    </w:rPr>
  </w:style>
  <w:style w:type="paragraph" w:customStyle="1" w:styleId="Heading2TOC">
    <w:name w:val="Heading2 TOC"/>
    <w:basedOn w:val="Normal"/>
    <w:qFormat/>
    <w:rsid w:val="00450F68"/>
    <w:pPr>
      <w:spacing w:before="240" w:after="60"/>
    </w:pPr>
    <w:rPr>
      <w:rFonts w:ascii="Times New Roman" w:hAnsi="Times New Roman"/>
      <w:b/>
      <w:sz w:val="28"/>
    </w:rPr>
  </w:style>
  <w:style w:type="character" w:customStyle="1" w:styleId="Underline">
    <w:name w:val="Underline"/>
    <w:basedOn w:val="DefaultParagraphFont"/>
    <w:qFormat/>
    <w:rsid w:val="00450F68"/>
    <w:rPr>
      <w:u w:val="single"/>
    </w:rPr>
  </w:style>
  <w:style w:type="paragraph" w:styleId="BalloonText">
    <w:name w:val="Balloon Text"/>
    <w:basedOn w:val="Normal"/>
    <w:link w:val="BalloonTextChar"/>
    <w:rsid w:val="00450F68"/>
    <w:rPr>
      <w:rFonts w:ascii="Tahoma" w:hAnsi="Tahoma" w:cs="Tahoma"/>
      <w:sz w:val="16"/>
      <w:szCs w:val="16"/>
    </w:rPr>
  </w:style>
  <w:style w:type="character" w:customStyle="1" w:styleId="BalloonTextChar">
    <w:name w:val="Balloon Text Char"/>
    <w:basedOn w:val="DefaultParagraphFont"/>
    <w:link w:val="BalloonText"/>
    <w:rsid w:val="00450F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0F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0F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1292</Words>
  <Characters>8761</Characters>
  <Application>Microsoft Office Word</Application>
  <DocSecurity>0</DocSecurity>
  <Lines>285</Lines>
  <Paragraphs>177</Paragraphs>
  <ScaleCrop>false</ScaleCrop>
  <Company>Author-it Software Corporation Ltd.</Company>
  <LinksUpToDate>false</LinksUpToDate>
  <CharactersWithSpaces>9979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BSBPUR501C Develop, implement and review purchasing strategies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2012-05-26T14:11:00Z</dcterms:created>
  <dcterms:modified xsi:type="dcterms:W3CDTF">2012-05-26T14:11:00Z</dcterms:modified>
</cp:coreProperties>
</file>