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D1C" w:rsidP="007E1D1C">
      <w:pPr>
        <w:pStyle w:val="Title"/>
      </w:pPr>
      <w:r>
        <w:fldChar w:fldCharType="begin"/>
      </w:r>
      <w:r>
        <w:instrText xml:space="preserve"> TITLE   \* MERGEFORMAT </w:instrText>
      </w:r>
      <w:r>
        <w:fldChar w:fldCharType="separate"/>
      </w:r>
      <w:r>
        <w:t>BSBPUR501B Develop, implement and review purchasing strategies</w:t>
      </w:r>
      <w:r>
        <w:fldChar w:fldCharType="end"/>
      </w:r>
    </w:p>
    <w:p w:rsidR="007E1D1C" w:rsidP="007E1D1C">
      <w:pPr>
        <w:pStyle w:val="Version"/>
        <w:sectPr w:rsidSect="00423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34E3" w:rsidP="004234E3">
      <w:pPr>
        <w:pStyle w:val="SuperHeading"/>
      </w:pPr>
      <w:r w:rsidRPr="004234E3">
        <w:t>BSBPUR501B Develop, implement and review purchasing strategies</w:t>
      </w:r>
    </w:p>
    <w:p w:rsidR="00000000" w:rsidRPr="004234E3" w:rsidP="004234E3">
      <w:pPr>
        <w:pStyle w:val="SuperHeading"/>
      </w:pPr>
    </w:p>
    <w:p w:rsidR="00000000" w:rsidRPr="004234E3" w:rsidP="004234E3">
      <w:pPr>
        <w:pStyle w:val="Heading1"/>
      </w:pPr>
      <w:bookmarkStart w:id="1" w:name="O_67215"/>
      <w:bookmarkEnd w:id="1"/>
      <w:r w:rsidRPr="004234E3">
        <w:t>Modification History</w:t>
      </w:r>
    </w:p>
    <w:p w:rsidR="00000000" w:rsidRPr="004234E3" w:rsidP="004234E3">
      <w:pPr>
        <w:pStyle w:val="BodyText"/>
      </w:pPr>
      <w:r w:rsidRPr="004234E3">
        <w:t>Not applicable.</w:t>
      </w:r>
    </w:p>
    <w:p w:rsidR="00000000" w:rsidRPr="004234E3" w:rsidP="004234E3">
      <w:pPr>
        <w:pStyle w:val="AllowPageBreak"/>
      </w:pPr>
    </w:p>
    <w:p w:rsidR="00000000" w:rsidRPr="004234E3" w:rsidP="004234E3">
      <w:pPr>
        <w:pStyle w:val="Heading1"/>
      </w:pPr>
      <w:bookmarkStart w:id="2" w:name="O_67216"/>
      <w:bookmarkEnd w:id="2"/>
      <w:r w:rsidRPr="004234E3">
        <w:t>Unit Descriptor</w:t>
      </w:r>
    </w:p>
    <w:tbl>
      <w:tblPr>
        <w:tblW w:w="0" w:type="auto"/>
        <w:tblLayout w:type="fixed"/>
        <w:tblCellMar>
          <w:left w:w="62" w:type="dxa"/>
          <w:right w:w="62" w:type="dxa"/>
        </w:tblCellMar>
        <w:tblLook w:val="0000"/>
      </w:tblPr>
      <w:tblGrid>
        <w:gridCol w:w="2665"/>
        <w:gridCol w:w="5857"/>
      </w:tblGrid>
      <w:tr w:rsidTr="007E1D1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This unit specifies the outcomes required to develop, implement and evaluate an organisati</w:t>
            </w:r>
            <w:r w:rsidRPr="004234E3">
              <w:t>on's purchasing strategies, and implement improvements to those strategies.</w:t>
            </w:r>
          </w:p>
          <w:p w:rsidR="00000000" w:rsidRPr="004234E3" w:rsidP="004234E3">
            <w:pPr>
              <w:pStyle w:val="BodyText"/>
            </w:pPr>
            <w:r w:rsidRPr="004234E3">
              <w:t>No licensing, legislative, regulatory or certification requirements apply to this unit at the time of endorsement.</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3" w:name="O_67217"/>
      <w:bookmarkEnd w:id="3"/>
      <w:r w:rsidRPr="004234E3">
        <w:t>Application of the Unit</w:t>
      </w:r>
    </w:p>
    <w:tbl>
      <w:tblPr>
        <w:tblW w:w="0" w:type="auto"/>
        <w:tblLayout w:type="fixed"/>
        <w:tblCellMar>
          <w:left w:w="62" w:type="dxa"/>
          <w:right w:w="62" w:type="dxa"/>
        </w:tblCellMar>
        <w:tblLook w:val="0000"/>
      </w:tblPr>
      <w:tblGrid>
        <w:gridCol w:w="2749"/>
        <w:gridCol w:w="5773"/>
      </w:tblGrid>
      <w:tr w:rsidTr="007E1D1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This unit applies to individuals who develop strategies detailing the organisation's policies, guidelines and procedures for purchasing.</w:t>
            </w:r>
          </w:p>
          <w:p w:rsidR="00000000" w:rsidRPr="004234E3" w:rsidP="004234E3">
            <w:pPr>
              <w:pStyle w:val="BodyText"/>
            </w:pPr>
            <w:r w:rsidRPr="004234E3">
              <w:t>The unit is typically undertaken by a senior purchasing officer or purchasing manager.  While they may work closely wit</w:t>
            </w:r>
            <w:r w:rsidRPr="004234E3">
              <w:t>h other staff members in the organisation, they have individual responsibility and autonomy to develop, communicate and implement organisational purchasing strategies.</w:t>
            </w:r>
          </w:p>
          <w:p w:rsidR="00000000" w:rsidRPr="004234E3" w:rsidP="004234E3">
            <w:pPr>
              <w:pStyle w:val="BodyText"/>
            </w:pPr>
            <w:r w:rsidRPr="004234E3">
              <w:t>Individuals undertaking this unit support the work of other employees carrying out purch</w:t>
            </w:r>
            <w:r w:rsidRPr="004234E3">
              <w:t>asing activities.</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4" w:name="O_67218"/>
      <w:bookmarkEnd w:id="4"/>
      <w:r w:rsidRPr="004234E3">
        <w:t>Licensing/Regulatory Information</w:t>
      </w:r>
    </w:p>
    <w:p w:rsidR="00000000" w:rsidRPr="004234E3" w:rsidP="004234E3">
      <w:pPr>
        <w:pStyle w:val="BodyText"/>
      </w:pPr>
      <w:r w:rsidRPr="004234E3">
        <w:t>Not applicable.</w:t>
      </w:r>
    </w:p>
    <w:p w:rsidR="00000000" w:rsidRPr="004234E3" w:rsidP="004234E3">
      <w:pPr>
        <w:pStyle w:val="AllowPageBreak"/>
      </w:pPr>
    </w:p>
    <w:p w:rsidR="00000000" w:rsidRPr="004234E3" w:rsidP="004234E3">
      <w:pPr>
        <w:pStyle w:val="Heading1"/>
      </w:pPr>
      <w:bookmarkStart w:id="5" w:name="O_67219"/>
      <w:bookmarkEnd w:id="5"/>
      <w:r w:rsidRPr="004234E3">
        <w:t>Pre-Requisites</w:t>
      </w:r>
    </w:p>
    <w:tbl>
      <w:tblPr>
        <w:tblW w:w="0" w:type="auto"/>
        <w:tblLayout w:type="fixed"/>
        <w:tblCellMar>
          <w:left w:w="62" w:type="dxa"/>
          <w:right w:w="62" w:type="dxa"/>
        </w:tblCellMar>
        <w:tblLook w:val="0000"/>
      </w:tblPr>
      <w:tblGrid>
        <w:gridCol w:w="2775"/>
        <w:gridCol w:w="1295"/>
        <w:gridCol w:w="4452"/>
      </w:tblGrid>
      <w:tr w:rsidTr="007E1D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p>
        </w:tc>
      </w:tr>
      <w:tr w:rsidTr="007E1D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p>
        </w:tc>
      </w:tr>
      <w:tr w:rsidTr="007E1D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6" w:name="O_67220"/>
      <w:bookmarkEnd w:id="6"/>
      <w:r w:rsidRPr="004234E3">
        <w:t>Employability Skills Information</w:t>
      </w:r>
    </w:p>
    <w:tbl>
      <w:tblPr>
        <w:tblW w:w="0" w:type="auto"/>
        <w:tblLayout w:type="fixed"/>
        <w:tblCellMar>
          <w:left w:w="62" w:type="dxa"/>
          <w:right w:w="62" w:type="dxa"/>
        </w:tblCellMar>
        <w:tblLook w:val="0000"/>
      </w:tblPr>
      <w:tblGrid>
        <w:gridCol w:w="2802"/>
        <w:gridCol w:w="5720"/>
      </w:tblGrid>
      <w:tr w:rsidTr="007E1D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This unit contains employability skills.</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7" w:name="O_67221"/>
      <w:bookmarkEnd w:id="7"/>
      <w:r w:rsidRPr="004234E3">
        <w:t>Elements and Performance Criteria Pre-Content</w:t>
      </w:r>
    </w:p>
    <w:tbl>
      <w:tblPr>
        <w:tblW w:w="0" w:type="auto"/>
        <w:tblLayout w:type="fixed"/>
        <w:tblCellMar>
          <w:left w:w="62" w:type="dxa"/>
          <w:right w:w="62" w:type="dxa"/>
        </w:tblCellMar>
        <w:tblLook w:val="0000"/>
      </w:tblPr>
      <w:tblGrid>
        <w:gridCol w:w="2567"/>
        <w:gridCol w:w="5955"/>
      </w:tblGrid>
      <w:tr w:rsidTr="007E1D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Performance criteria describe the performance needed to demonstrate achievement of the element. Where bold italicised text is us</w:t>
            </w:r>
            <w:r w:rsidRPr="004234E3">
              <w:t>ed, further information is detailed in the required skills and knowledge section and the range statement. Assessment of performance is to be consistent with the evidence guide.</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8" w:name="O_67222"/>
      <w:bookmarkEnd w:id="8"/>
      <w:r w:rsidRPr="004234E3">
        <w:t>Elements and Performance Criteria</w:t>
      </w:r>
    </w:p>
    <w:tbl>
      <w:tblPr>
        <w:tblW w:w="0" w:type="auto"/>
        <w:tblLayout w:type="fixed"/>
        <w:tblCellMar>
          <w:left w:w="62" w:type="dxa"/>
          <w:right w:w="62" w:type="dxa"/>
        </w:tblCellMar>
        <w:tblLook w:val="0000"/>
      </w:tblPr>
      <w:tblGrid>
        <w:gridCol w:w="2567"/>
        <w:gridCol w:w="5955"/>
      </w:tblGrid>
      <w:tr w:rsidTr="007E1D1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PERFORMANCE CRITERIA</w:t>
            </w:r>
          </w:p>
        </w:tc>
      </w:tr>
      <w:tr w:rsidTr="007E1D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List"/>
              <w:rPr>
                <w:lang w:val="en-NZ"/>
              </w:rPr>
            </w:pPr>
            <w:r w:rsidRPr="004234E3">
              <w:t>1.</w:t>
            </w:r>
            <w:r w:rsidRPr="004234E3">
              <w:tab/>
              <w:t>Determine purchasing objectives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2"/>
            </w:pPr>
            <w:r w:rsidRPr="004234E3">
              <w:t>1.1.</w:t>
            </w:r>
            <w:r w:rsidRPr="004234E3">
              <w:tab/>
              <w:t>Research and analyse the suitability of industry benchmarks for purchasing for the organisation</w:t>
            </w:r>
          </w:p>
          <w:p w:rsidR="00000000" w:rsidRPr="004234E3" w:rsidP="004234E3">
            <w:pPr>
              <w:pStyle w:val="List2"/>
            </w:pPr>
            <w:r w:rsidRPr="004234E3">
              <w:t>1.2.</w:t>
            </w:r>
            <w:r w:rsidRPr="004234E3">
              <w:tab/>
              <w:t xml:space="preserve">Analyse organisation's purchasing data and information </w:t>
            </w:r>
          </w:p>
          <w:p w:rsidR="00000000" w:rsidRPr="004234E3" w:rsidP="004234E3">
            <w:pPr>
              <w:pStyle w:val="List2"/>
            </w:pPr>
            <w:r w:rsidRPr="004234E3">
              <w:t>1.3.</w:t>
            </w:r>
            <w:r w:rsidRPr="004234E3">
              <w:tab/>
              <w:t xml:space="preserve">Undertake consultations with </w:t>
            </w:r>
            <w:r w:rsidRPr="004234E3">
              <w:rPr>
                <w:rStyle w:val="BoldandItalics"/>
              </w:rPr>
              <w:t>relevant stakeholders</w:t>
            </w:r>
            <w:r w:rsidRPr="004234E3">
              <w:t xml:space="preserve"> and </w:t>
            </w:r>
            <w:r w:rsidRPr="004234E3">
              <w:rPr>
                <w:rStyle w:val="BoldandItalics"/>
              </w:rPr>
              <w:t>personnel</w:t>
            </w:r>
            <w:r w:rsidRPr="004234E3">
              <w:t xml:space="preserve"> to inform development of purchasing objectives</w:t>
            </w:r>
          </w:p>
          <w:p w:rsidR="00000000" w:rsidRPr="004234E3" w:rsidP="004234E3">
            <w:pPr>
              <w:pStyle w:val="List2"/>
            </w:pPr>
            <w:r w:rsidRPr="004234E3">
              <w:t>1.4.</w:t>
            </w:r>
            <w:r w:rsidRPr="004234E3">
              <w:tab/>
              <w:t xml:space="preserve">Draft purchasing objectives in line with organisation's goals </w:t>
            </w:r>
          </w:p>
          <w:p w:rsidR="00000000" w:rsidP="004234E3">
            <w:pPr>
              <w:pStyle w:val="List2"/>
              <w:rPr>
                <w:lang w:val="en-NZ"/>
              </w:rPr>
            </w:pPr>
            <w:r w:rsidRPr="004234E3">
              <w:t>1.5.</w:t>
            </w:r>
            <w:r w:rsidRPr="004234E3">
              <w:tab/>
              <w:t>Gain approval from relevant personnel for purchasing objectives</w:t>
            </w:r>
          </w:p>
        </w:tc>
      </w:tr>
      <w:tr w:rsidTr="007E1D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List"/>
              <w:rPr>
                <w:lang w:val="en-NZ"/>
              </w:rPr>
            </w:pPr>
            <w:r w:rsidRPr="004234E3">
              <w:t>2.</w:t>
            </w:r>
            <w:r w:rsidRPr="004234E3">
              <w:tab/>
              <w:t>Develop purchasing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2"/>
            </w:pPr>
            <w:r w:rsidRPr="004234E3">
              <w:t>2.1.</w:t>
            </w:r>
            <w:r w:rsidRPr="004234E3">
              <w:tab/>
              <w:t xml:space="preserve">Develop </w:t>
            </w:r>
            <w:r w:rsidRPr="004234E3">
              <w:rPr>
                <w:rStyle w:val="BoldandItalics"/>
              </w:rPr>
              <w:t>purchasing</w:t>
            </w:r>
            <w:r w:rsidRPr="004234E3">
              <w:rPr>
                <w:rStyle w:val="BoldandItalics"/>
              </w:rPr>
              <w:t xml:space="preserve"> strategies</w:t>
            </w:r>
            <w:r w:rsidRPr="004234E3">
              <w:t xml:space="preserve">, taking into account </w:t>
            </w:r>
            <w:r w:rsidRPr="004234E3">
              <w:rPr>
                <w:rStyle w:val="BoldandItalics"/>
              </w:rPr>
              <w:t>legal requirements</w:t>
            </w:r>
            <w:r w:rsidRPr="004234E3">
              <w:t xml:space="preserve"> and purchasing objectives</w:t>
            </w:r>
          </w:p>
          <w:p w:rsidR="00000000" w:rsidRPr="004234E3" w:rsidP="004234E3">
            <w:pPr>
              <w:pStyle w:val="List2"/>
            </w:pPr>
            <w:r w:rsidRPr="004234E3">
              <w:t>2.2.</w:t>
            </w:r>
            <w:r w:rsidRPr="004234E3">
              <w:tab/>
              <w:t xml:space="preserve">Include </w:t>
            </w:r>
            <w:r w:rsidRPr="004234E3">
              <w:rPr>
                <w:rStyle w:val="BoldandItalics"/>
              </w:rPr>
              <w:t>five rights</w:t>
            </w:r>
            <w:r w:rsidRPr="004234E3">
              <w:t xml:space="preserve"> in purchasing criteria</w:t>
            </w:r>
          </w:p>
          <w:p w:rsidR="00000000" w:rsidRPr="004234E3" w:rsidP="004234E3">
            <w:pPr>
              <w:pStyle w:val="List2"/>
            </w:pPr>
            <w:r w:rsidRPr="004234E3">
              <w:t>2.3.</w:t>
            </w:r>
            <w:r w:rsidRPr="004234E3">
              <w:tab/>
              <w:t>Develop human resource, financial and other plans to support implementation of  purchasing strategies</w:t>
            </w:r>
          </w:p>
          <w:p w:rsidR="00000000" w:rsidRPr="004234E3" w:rsidP="004234E3">
            <w:pPr>
              <w:pStyle w:val="List2"/>
            </w:pPr>
            <w:r w:rsidRPr="004234E3">
              <w:t>2.4.</w:t>
            </w:r>
            <w:r w:rsidRPr="004234E3">
              <w:tab/>
              <w:t>Make changes resul</w:t>
            </w:r>
            <w:r w:rsidRPr="004234E3">
              <w:t>ting from feedback from relevant personnel about purchasing plans and strategies</w:t>
            </w:r>
          </w:p>
          <w:p w:rsidR="00000000" w:rsidP="004234E3">
            <w:pPr>
              <w:pStyle w:val="List2"/>
              <w:rPr>
                <w:lang w:val="en-NZ"/>
              </w:rPr>
            </w:pPr>
            <w:r w:rsidRPr="004234E3">
              <w:t>2.5.</w:t>
            </w:r>
            <w:r w:rsidRPr="004234E3">
              <w:tab/>
              <w:t>Gain approval for plans to implement purchasing plans and strategies</w:t>
            </w:r>
          </w:p>
        </w:tc>
      </w:tr>
      <w:tr w:rsidTr="007E1D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List"/>
              <w:rPr>
                <w:lang w:val="en-NZ"/>
              </w:rPr>
            </w:pPr>
            <w:r w:rsidRPr="004234E3">
              <w:t>3.</w:t>
            </w:r>
            <w:r w:rsidRPr="004234E3">
              <w:tab/>
              <w:t>Implement purchasing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2"/>
            </w:pPr>
            <w:r w:rsidRPr="004234E3">
              <w:t>3.1.</w:t>
            </w:r>
            <w:r w:rsidRPr="004234E3">
              <w:tab/>
            </w:r>
            <w:r w:rsidRPr="004234E3">
              <w:t>Communicate purchasing strategies to relevant personnel and stakeholders</w:t>
            </w:r>
          </w:p>
          <w:p w:rsidR="00000000" w:rsidRPr="004234E3" w:rsidP="004234E3">
            <w:pPr>
              <w:pStyle w:val="List2"/>
            </w:pPr>
            <w:r w:rsidRPr="004234E3">
              <w:t>3.2.</w:t>
            </w:r>
            <w:r w:rsidRPr="004234E3">
              <w:tab/>
              <w:t xml:space="preserve">Access </w:t>
            </w:r>
            <w:r w:rsidRPr="004234E3">
              <w:rPr>
                <w:rStyle w:val="BoldandItalics"/>
              </w:rPr>
              <w:t>resources</w:t>
            </w:r>
            <w:r w:rsidRPr="004234E3">
              <w:t xml:space="preserve"> needed to implement purchasing strategies </w:t>
            </w:r>
          </w:p>
          <w:p w:rsidR="00000000" w:rsidRPr="004234E3" w:rsidP="004234E3">
            <w:pPr>
              <w:pStyle w:val="List2"/>
            </w:pPr>
            <w:r w:rsidRPr="004234E3">
              <w:t>3.3.</w:t>
            </w:r>
            <w:r w:rsidRPr="004234E3">
              <w:tab/>
              <w:t xml:space="preserve">Provide </w:t>
            </w:r>
            <w:r w:rsidRPr="004234E3">
              <w:rPr>
                <w:rStyle w:val="BoldandItalics"/>
              </w:rPr>
              <w:t>support</w:t>
            </w:r>
            <w:r w:rsidRPr="004234E3">
              <w:t xml:space="preserve"> to implement purchasing strategies</w:t>
            </w:r>
          </w:p>
          <w:p w:rsidR="00000000" w:rsidRPr="004234E3" w:rsidP="004234E3">
            <w:pPr>
              <w:pStyle w:val="List2"/>
            </w:pPr>
            <w:r w:rsidRPr="004234E3">
              <w:t>3.4.</w:t>
            </w:r>
            <w:r w:rsidRPr="004234E3">
              <w:tab/>
              <w:t>Monitor implementation of purchasing strategies by the or</w:t>
            </w:r>
            <w:r w:rsidRPr="004234E3">
              <w:t xml:space="preserve">ganisation </w:t>
            </w:r>
          </w:p>
          <w:p w:rsidR="00000000" w:rsidRPr="004234E3" w:rsidP="004234E3">
            <w:pPr>
              <w:pStyle w:val="List2"/>
            </w:pPr>
            <w:r w:rsidRPr="004234E3">
              <w:t>3.5.</w:t>
            </w:r>
            <w:r w:rsidRPr="004234E3">
              <w:tab/>
              <w:t xml:space="preserve">Identify and address problems and issues arising during implementation of purchasing strategies </w:t>
            </w:r>
          </w:p>
          <w:p w:rsidR="00000000" w:rsidP="004234E3">
            <w:pPr>
              <w:pStyle w:val="List2"/>
              <w:rPr>
                <w:lang w:val="en-NZ"/>
              </w:rPr>
            </w:pPr>
            <w:r w:rsidRPr="004234E3">
              <w:t>3.6.</w:t>
            </w:r>
            <w:r w:rsidRPr="004234E3">
              <w:tab/>
              <w:t>Provide reports to relevant personnel and stakeholders on the implementation of purchasing strategies</w:t>
            </w:r>
          </w:p>
        </w:tc>
      </w:tr>
      <w:tr w:rsidTr="007E1D1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List"/>
              <w:rPr>
                <w:lang w:val="en-NZ"/>
              </w:rPr>
            </w:pPr>
            <w:r w:rsidRPr="004234E3">
              <w:t>4.</w:t>
            </w:r>
            <w:r w:rsidRPr="004234E3">
              <w:tab/>
              <w:t xml:space="preserve">Evaluate purchasing strategies </w:t>
            </w:r>
            <w:r w:rsidRPr="004234E3">
              <w:t>and implement improvements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2"/>
            </w:pPr>
            <w:r w:rsidRPr="004234E3">
              <w:t>4.1.</w:t>
            </w:r>
            <w:r w:rsidRPr="004234E3">
              <w:tab/>
              <w:t xml:space="preserve">Review implementation of purchasing strategies </w:t>
            </w:r>
          </w:p>
          <w:p w:rsidR="00000000" w:rsidRPr="004234E3" w:rsidP="004234E3">
            <w:pPr>
              <w:pStyle w:val="List2"/>
            </w:pPr>
            <w:r w:rsidRPr="004234E3">
              <w:t>4.2.</w:t>
            </w:r>
            <w:r w:rsidRPr="004234E3">
              <w:tab/>
              <w:t>Identify improvements to purchasing strategies from review process</w:t>
            </w:r>
          </w:p>
          <w:p w:rsidR="00000000" w:rsidRPr="004234E3" w:rsidP="004234E3">
            <w:pPr>
              <w:pStyle w:val="List2"/>
            </w:pPr>
            <w:r w:rsidRPr="004234E3">
              <w:t>4.3.</w:t>
            </w:r>
            <w:r w:rsidRPr="004234E3">
              <w:tab/>
              <w:t>Gain approval to implement improvements to purchasing strategies</w:t>
            </w:r>
          </w:p>
          <w:p w:rsidR="00000000" w:rsidRPr="004234E3" w:rsidP="004234E3">
            <w:pPr>
              <w:pStyle w:val="List2"/>
            </w:pPr>
            <w:r w:rsidRPr="004234E3">
              <w:t>4.4.</w:t>
            </w:r>
            <w:r w:rsidRPr="004234E3">
              <w:tab/>
              <w:t>Communicate improvements to r</w:t>
            </w:r>
            <w:r w:rsidRPr="004234E3">
              <w:t xml:space="preserve">elevant stakeholders and provide support to implement </w:t>
            </w:r>
            <w:r w:rsidRPr="004234E3">
              <w:t>improvements</w:t>
            </w:r>
          </w:p>
          <w:p w:rsidR="00000000" w:rsidRPr="004234E3" w:rsidP="004234E3">
            <w:pPr>
              <w:pStyle w:val="List2"/>
            </w:pPr>
            <w:r w:rsidRPr="004234E3">
              <w:t>4.5.</w:t>
            </w:r>
            <w:r w:rsidRPr="004234E3">
              <w:tab/>
              <w:t>Monitor and review implementation of improvements to determine their effectiveness</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9" w:name="O_67223"/>
      <w:bookmarkEnd w:id="9"/>
      <w:r w:rsidRPr="004234E3">
        <w:t>Required Skills and Knowledge</w:t>
      </w:r>
    </w:p>
    <w:tbl>
      <w:tblPr>
        <w:tblW w:w="0" w:type="auto"/>
        <w:tblLayout w:type="fixed"/>
        <w:tblCellMar>
          <w:left w:w="62" w:type="dxa"/>
          <w:right w:w="62" w:type="dxa"/>
        </w:tblCellMar>
        <w:tblLook w:val="0000"/>
      </w:tblPr>
      <w:tblGrid>
        <w:gridCol w:w="8522"/>
      </w:tblGrid>
      <w:tr w:rsidTr="007E1D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REQUIRED SKILLS AND KNOWLEDGE</w:t>
            </w:r>
          </w:p>
        </w:tc>
      </w:tr>
      <w:tr w:rsidTr="007E1D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t>This section describes the skills and knowledge required for this unit.</w:t>
            </w:r>
          </w:p>
        </w:tc>
      </w:tr>
      <w:tr w:rsidTr="007E1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Required skills</w:t>
            </w:r>
          </w:p>
        </w:tc>
      </w:tr>
      <w:tr w:rsidTr="007E1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culturally appropriate communication skills to relate to people from diverse backgrounds and people with diverse abilities</w:t>
            </w:r>
          </w:p>
          <w:p w:rsidR="00000000" w:rsidRPr="004234E3" w:rsidP="004234E3">
            <w:pPr>
              <w:pStyle w:val="ListBullet"/>
            </w:pPr>
            <w:r w:rsidRPr="004234E3">
              <w:t>communication and negotiation skills to liaise with suppliers and relevant stakeholders and negotiate agreement appropriate purchasing strategies</w:t>
            </w:r>
          </w:p>
          <w:p w:rsidR="00000000" w:rsidRPr="004234E3" w:rsidP="004234E3">
            <w:pPr>
              <w:pStyle w:val="ListBullet"/>
            </w:pPr>
            <w:r w:rsidRPr="004234E3">
              <w:t>literacy skills to write purchasing policies and procedures and reports containing complex concepts</w:t>
            </w:r>
          </w:p>
          <w:p w:rsidR="00000000" w:rsidRPr="004234E3" w:rsidP="004234E3">
            <w:pPr>
              <w:pStyle w:val="ListBullet"/>
            </w:pPr>
            <w:r w:rsidRPr="004234E3">
              <w:t xml:space="preserve">financial </w:t>
            </w:r>
            <w:r w:rsidRPr="004234E3">
              <w:t>management skills to create and manage a budget framework for conducting purchasing activities</w:t>
            </w:r>
          </w:p>
          <w:p w:rsidR="00000000" w:rsidP="004234E3">
            <w:pPr>
              <w:pStyle w:val="ListBullet"/>
              <w:rPr>
                <w:lang w:val="en-NZ"/>
              </w:rPr>
            </w:pPr>
            <w:r w:rsidRPr="004234E3">
              <w:t>technology skills to operate software relating to online purchasing.</w:t>
            </w:r>
          </w:p>
        </w:tc>
      </w:tr>
      <w:tr w:rsidTr="007E1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Required knowledge</w:t>
            </w:r>
          </w:p>
        </w:tc>
      </w:tr>
      <w:tr w:rsidTr="007E1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identification and overview knowledge of key provisions of relevant le</w:t>
            </w:r>
            <w:r w:rsidRPr="004234E3">
              <w:t>gislation from all levels of government that affects business operations, codes of practice and national standards, such as:</w:t>
            </w:r>
          </w:p>
          <w:p w:rsidR="00000000" w:rsidRPr="004234E3" w:rsidP="004234E3">
            <w:pPr>
              <w:pStyle w:val="ListBullet2"/>
            </w:pPr>
            <w:r w:rsidRPr="004234E3">
              <w:t>consumer protection legislation</w:t>
            </w:r>
          </w:p>
          <w:p w:rsidR="00000000" w:rsidRPr="004234E3" w:rsidP="004234E3">
            <w:pPr>
              <w:pStyle w:val="ListBullet2"/>
            </w:pPr>
            <w:r w:rsidRPr="004234E3">
              <w:t>contract law</w:t>
            </w:r>
          </w:p>
          <w:p w:rsidR="00000000" w:rsidRPr="004234E3" w:rsidP="004234E3">
            <w:pPr>
              <w:pStyle w:val="ListBullet2"/>
            </w:pPr>
            <w:r w:rsidRPr="004234E3">
              <w:t>import of goods and services, where relevant</w:t>
            </w:r>
          </w:p>
          <w:p w:rsidR="00000000" w:rsidRPr="004234E3" w:rsidP="004234E3">
            <w:pPr>
              <w:pStyle w:val="ListBullet2"/>
            </w:pPr>
            <w:r w:rsidRPr="004234E3">
              <w:t>sale of goods legislation</w:t>
            </w:r>
          </w:p>
          <w:p w:rsidR="00000000" w:rsidRPr="004234E3" w:rsidP="004234E3">
            <w:pPr>
              <w:pStyle w:val="ListBullet2"/>
            </w:pPr>
            <w:r w:rsidRPr="004234E3">
              <w:t>Trade Practices Act</w:t>
            </w:r>
          </w:p>
          <w:p w:rsidR="00000000" w:rsidRPr="004234E3" w:rsidP="004234E3">
            <w:pPr>
              <w:pStyle w:val="ListBullet"/>
            </w:pPr>
            <w:r w:rsidRPr="004234E3">
              <w:t>information about industry benchmarks for purchasing, including information from:</w:t>
            </w:r>
          </w:p>
          <w:p w:rsidR="00000000" w:rsidRPr="004234E3" w:rsidP="004234E3">
            <w:pPr>
              <w:pStyle w:val="ListBullet2"/>
            </w:pPr>
            <w:r w:rsidRPr="004234E3">
              <w:t>peak bodies and industry associations</w:t>
            </w:r>
          </w:p>
          <w:p w:rsidR="00000000" w:rsidRPr="004234E3" w:rsidP="004234E3">
            <w:pPr>
              <w:pStyle w:val="ListBullet"/>
            </w:pPr>
            <w:r w:rsidRPr="004234E3">
              <w:t>Australian Standards organisation policies and procedures related to:</w:t>
            </w:r>
          </w:p>
          <w:p w:rsidR="00000000" w:rsidRPr="004234E3" w:rsidP="004234E3">
            <w:pPr>
              <w:pStyle w:val="ListBullet2"/>
            </w:pPr>
            <w:r w:rsidRPr="004234E3">
              <w:t>business terms and conditions for purchasi</w:t>
            </w:r>
            <w:r w:rsidRPr="004234E3">
              <w:t>ng, tendering and contracting</w:t>
            </w:r>
          </w:p>
          <w:p w:rsidR="00000000" w:rsidRPr="004234E3" w:rsidP="004234E3">
            <w:pPr>
              <w:pStyle w:val="ListBullet2"/>
            </w:pPr>
            <w:r w:rsidRPr="004234E3">
              <w:t>contracting and tendering</w:t>
            </w:r>
          </w:p>
          <w:p w:rsidR="00000000" w:rsidRPr="004234E3" w:rsidP="004234E3">
            <w:pPr>
              <w:pStyle w:val="ListBullet2"/>
            </w:pPr>
            <w:r w:rsidRPr="004234E3">
              <w:t>ethical behaviour</w:t>
            </w:r>
          </w:p>
          <w:p w:rsidR="00000000" w:rsidRPr="004234E3" w:rsidP="004234E3">
            <w:pPr>
              <w:pStyle w:val="ListBullet2"/>
            </w:pPr>
            <w:r w:rsidRPr="004234E3">
              <w:t>purchasing</w:t>
            </w:r>
          </w:p>
          <w:p w:rsidR="00000000" w:rsidRPr="004234E3" w:rsidP="004234E3">
            <w:pPr>
              <w:pStyle w:val="ListBullet"/>
            </w:pPr>
            <w:r w:rsidRPr="004234E3">
              <w:t>product knowledge related to goods and services required by the organisation</w:t>
            </w:r>
          </w:p>
          <w:p w:rsidR="00000000" w:rsidRPr="004234E3" w:rsidP="004234E3">
            <w:pPr>
              <w:pStyle w:val="ListBullet"/>
            </w:pPr>
            <w:r w:rsidRPr="004234E3">
              <w:t>range of software programs used in online purchasing.</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10" w:name="O_67224"/>
      <w:bookmarkEnd w:id="10"/>
      <w:r w:rsidRPr="004234E3">
        <w:t>Evidence Guide</w:t>
      </w:r>
    </w:p>
    <w:tbl>
      <w:tblPr>
        <w:tblW w:w="9570" w:type="dxa"/>
        <w:tblLayout w:type="fixed"/>
        <w:tblCellMar>
          <w:left w:w="62" w:type="dxa"/>
          <w:right w:w="62" w:type="dxa"/>
        </w:tblCellMar>
        <w:tblLook w:val="0000"/>
      </w:tblPr>
      <w:tblGrid>
        <w:gridCol w:w="3908"/>
        <w:gridCol w:w="5662"/>
      </w:tblGrid>
      <w:tr w:rsidTr="007E1D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EVIDENCE GUIDE</w:t>
            </w:r>
          </w:p>
        </w:tc>
      </w:tr>
      <w:tr w:rsidTr="007E1D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t>The Evidence Guide provides advice on assessment and must be read in conjunction with the performance criteria, required skills and knowledge, range statement and the Assessment Guidelines for the Training Package.</w:t>
            </w:r>
          </w:p>
        </w:tc>
      </w:tr>
      <w:tr w:rsidTr="007E1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p>
        </w:tc>
      </w:tr>
      <w:tr w:rsidTr="007E1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Evidence of the following is essential:</w:t>
            </w:r>
          </w:p>
          <w:p w:rsidR="00000000" w:rsidRPr="004234E3" w:rsidP="004234E3">
            <w:pPr>
              <w:pStyle w:val="ListBullet"/>
            </w:pPr>
            <w:r w:rsidRPr="004234E3">
              <w:t>development of purchasing objectives and strategies for an organisation</w:t>
            </w:r>
          </w:p>
          <w:p w:rsidR="00000000" w:rsidRPr="004234E3" w:rsidP="004234E3">
            <w:pPr>
              <w:pStyle w:val="ListBullet"/>
            </w:pPr>
            <w:r w:rsidRPr="004234E3">
              <w:t>implementation of those purchasing strategies i</w:t>
            </w:r>
            <w:r w:rsidRPr="004234E3">
              <w:t>n an organisation</w:t>
            </w:r>
          </w:p>
          <w:p w:rsidR="00000000" w:rsidP="004234E3">
            <w:pPr>
              <w:pStyle w:val="ListBullet"/>
              <w:rPr>
                <w:lang w:val="en-NZ"/>
              </w:rPr>
            </w:pPr>
            <w:r w:rsidRPr="004234E3">
              <w:t>evaluation and implementation of improvements to purchasing strategies in an organisation.</w:t>
            </w:r>
          </w:p>
        </w:tc>
      </w:tr>
      <w:tr w:rsidTr="007E1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Assessment must ensure:</w:t>
            </w:r>
          </w:p>
          <w:p w:rsidR="00000000" w:rsidRPr="004234E3" w:rsidP="004234E3">
            <w:pPr>
              <w:pStyle w:val="ListBullet"/>
            </w:pPr>
            <w:r w:rsidRPr="004234E3">
              <w:t>access to an actual workplace or simulated environment</w:t>
            </w:r>
          </w:p>
          <w:p w:rsidR="00000000" w:rsidRPr="004234E3" w:rsidP="004234E3">
            <w:pPr>
              <w:pStyle w:val="ListBullet"/>
            </w:pPr>
            <w:r w:rsidRPr="004234E3">
              <w:t>access to office equipment and resources</w:t>
            </w:r>
          </w:p>
          <w:p w:rsidR="00000000" w:rsidP="004234E3">
            <w:pPr>
              <w:pStyle w:val="ListBullet"/>
              <w:rPr>
                <w:lang w:val="en-NZ"/>
              </w:rPr>
            </w:pPr>
            <w:r w:rsidRPr="004234E3">
              <w:t>organisation's purchasing strategies and relevant purchasing records.</w:t>
            </w:r>
          </w:p>
        </w:tc>
      </w:tr>
      <w:tr w:rsidTr="007E1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A range of assessment methods should be used to assess practical skills and knowledge. The following examples are appropria</w:t>
            </w:r>
            <w:r w:rsidRPr="004234E3">
              <w:t>te for this unit:</w:t>
            </w:r>
          </w:p>
          <w:p w:rsidR="00000000" w:rsidRPr="004234E3" w:rsidP="004234E3">
            <w:pPr>
              <w:pStyle w:val="ListBullet"/>
            </w:pPr>
            <w:r w:rsidRPr="004234E3">
              <w:t>analysis of responses to case studies and scenarios</w:t>
            </w:r>
          </w:p>
          <w:p w:rsidR="00000000" w:rsidRPr="004234E3" w:rsidP="004234E3">
            <w:pPr>
              <w:pStyle w:val="ListBullet"/>
            </w:pPr>
            <w:r w:rsidRPr="004234E3">
              <w:t>assessment of documented purchasing objectives and strategies</w:t>
            </w:r>
          </w:p>
          <w:p w:rsidR="00000000" w:rsidRPr="004234E3" w:rsidP="004234E3">
            <w:pPr>
              <w:pStyle w:val="ListBullet"/>
            </w:pPr>
            <w:r w:rsidRPr="004234E3">
              <w:t>direct questioning combined with review of portfolios of evidence and third party workplace reports of on-the-job performan</w:t>
            </w:r>
            <w:r w:rsidRPr="004234E3">
              <w:t>ce by the candidate</w:t>
            </w:r>
          </w:p>
          <w:p w:rsidR="00000000" w:rsidRPr="004234E3" w:rsidP="004234E3">
            <w:pPr>
              <w:pStyle w:val="ListBullet"/>
            </w:pPr>
            <w:r w:rsidRPr="004234E3">
              <w:t>oral or written questioning to assess knowledge</w:t>
            </w:r>
          </w:p>
          <w:p w:rsidR="00000000" w:rsidRPr="004234E3" w:rsidP="004234E3">
            <w:pPr>
              <w:pStyle w:val="ListBullet"/>
            </w:pPr>
            <w:r w:rsidRPr="004234E3">
              <w:t>review testimony from team members, colleagues, supervisors or managers</w:t>
            </w:r>
          </w:p>
          <w:p w:rsidR="00000000" w:rsidP="004234E3">
            <w:pPr>
              <w:pStyle w:val="ListBullet"/>
              <w:rPr>
                <w:lang w:val="en-NZ"/>
              </w:rPr>
            </w:pPr>
            <w:r w:rsidRPr="004234E3">
              <w:t>review of authenticated documents from the workplace or training environment.</w:t>
            </w:r>
          </w:p>
        </w:tc>
      </w:tr>
      <w:tr w:rsidTr="007E1D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Holistic assessment with other units relevant to the industry sector, workplace and job role is recommended, for example:</w:t>
            </w:r>
          </w:p>
          <w:p w:rsidR="00000000" w:rsidRPr="004234E3" w:rsidP="004234E3">
            <w:pPr>
              <w:pStyle w:val="ListBullet"/>
            </w:pPr>
            <w:r w:rsidRPr="004234E3">
              <w:t>other purchasing units.</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11" w:name="O_67225"/>
      <w:bookmarkEnd w:id="11"/>
      <w:r w:rsidRPr="004234E3">
        <w:t>Range Statement</w:t>
      </w:r>
    </w:p>
    <w:tbl>
      <w:tblPr>
        <w:tblW w:w="0" w:type="auto"/>
        <w:tblLayout w:type="fixed"/>
        <w:tblCellMar>
          <w:left w:w="62" w:type="dxa"/>
          <w:right w:w="62" w:type="dxa"/>
        </w:tblCellMar>
        <w:tblLook w:val="0000"/>
      </w:tblPr>
      <w:tblGrid>
        <w:gridCol w:w="3433"/>
        <w:gridCol w:w="5089"/>
      </w:tblGrid>
      <w:tr w:rsidTr="007E1D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RANGE STATEMENT</w:t>
            </w:r>
          </w:p>
        </w:tc>
      </w:tr>
      <w:tr w:rsidTr="007E1D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t>The range statement relates to the unit of competency as a whole. It allows for different work environments and situations that may affect performance. Bold italicised wording, if used in the performance criteria, is detailed below. Essential operating con</w:t>
            </w:r>
            <w:r w:rsidRPr="004234E3">
              <w:t>ditions that may be present with training and assessment (depending on the work situation, needs of the candidate, accessibility of the item, and local industry and regional contexts) may also be included.</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Relevant stakeholders</w:t>
            </w:r>
            <w:r w:rsidRPr="00423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clients</w:t>
            </w:r>
          </w:p>
          <w:p w:rsidR="00000000" w:rsidRPr="004234E3" w:rsidP="004234E3">
            <w:pPr>
              <w:pStyle w:val="ListBullet"/>
            </w:pPr>
            <w:r w:rsidRPr="004234E3">
              <w:t>cont</w:t>
            </w:r>
            <w:r w:rsidRPr="004234E3">
              <w:t>ractors</w:t>
            </w:r>
          </w:p>
          <w:p w:rsidR="00000000" w:rsidRPr="004234E3" w:rsidP="004234E3">
            <w:pPr>
              <w:pStyle w:val="ListBullet"/>
            </w:pPr>
            <w:r w:rsidRPr="004234E3">
              <w:t>customers</w:t>
            </w:r>
          </w:p>
          <w:p w:rsidR="00000000" w:rsidRPr="004234E3" w:rsidP="004234E3">
            <w:pPr>
              <w:pStyle w:val="ListBullet"/>
            </w:pPr>
            <w:r w:rsidRPr="004234E3">
              <w:t>suppliers</w:t>
            </w:r>
          </w:p>
          <w:p w:rsidR="00000000" w:rsidP="004234E3">
            <w:pPr>
              <w:pStyle w:val="ListBullet"/>
              <w:rPr>
                <w:lang w:val="en-NZ"/>
              </w:rPr>
            </w:pPr>
            <w:r w:rsidRPr="004234E3">
              <w:t>tenderers</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Personnel</w:t>
            </w:r>
            <w:r w:rsidRPr="00423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Board members</w:t>
            </w:r>
          </w:p>
          <w:p w:rsidR="00000000" w:rsidRPr="004234E3" w:rsidP="004234E3">
            <w:pPr>
              <w:pStyle w:val="ListBullet"/>
            </w:pPr>
            <w:r w:rsidRPr="004234E3">
              <w:t>CEOs</w:t>
            </w:r>
          </w:p>
          <w:p w:rsidR="00000000" w:rsidRPr="004234E3" w:rsidP="004234E3">
            <w:pPr>
              <w:pStyle w:val="ListBullet"/>
            </w:pPr>
            <w:r w:rsidRPr="004234E3">
              <w:t>coordinators</w:t>
            </w:r>
          </w:p>
          <w:p w:rsidR="00000000" w:rsidRPr="004234E3" w:rsidP="004234E3">
            <w:pPr>
              <w:pStyle w:val="ListBullet"/>
            </w:pPr>
            <w:r w:rsidRPr="004234E3">
              <w:t>internal users of purchased goods and services</w:t>
            </w:r>
          </w:p>
          <w:p w:rsidR="00000000" w:rsidRPr="004234E3" w:rsidP="004234E3">
            <w:pPr>
              <w:pStyle w:val="ListBullet"/>
            </w:pPr>
            <w:r w:rsidRPr="004234E3">
              <w:t>leaders</w:t>
            </w:r>
          </w:p>
          <w:p w:rsidR="00000000" w:rsidRPr="004234E3" w:rsidP="004234E3">
            <w:pPr>
              <w:pStyle w:val="ListBullet"/>
            </w:pPr>
            <w:r w:rsidRPr="004234E3">
              <w:t xml:space="preserve"> managers</w:t>
            </w:r>
          </w:p>
          <w:p w:rsidR="00000000" w:rsidRPr="004234E3" w:rsidP="004234E3">
            <w:pPr>
              <w:pStyle w:val="ListBullet"/>
            </w:pPr>
            <w:r w:rsidRPr="004234E3">
              <w:t>owners</w:t>
            </w:r>
          </w:p>
          <w:p w:rsidR="00000000" w:rsidRPr="004234E3" w:rsidP="004234E3">
            <w:pPr>
              <w:pStyle w:val="ListBullet"/>
            </w:pPr>
            <w:r w:rsidRPr="004234E3">
              <w:t>relevant staff in other work sections</w:t>
            </w:r>
          </w:p>
          <w:p w:rsidR="00000000" w:rsidRPr="004234E3" w:rsidP="004234E3">
            <w:pPr>
              <w:pStyle w:val="ListBullet"/>
            </w:pPr>
            <w:r w:rsidRPr="004234E3">
              <w:t>staff in own work section, team members and colleagues</w:t>
            </w:r>
          </w:p>
          <w:p w:rsidR="00000000" w:rsidP="004234E3">
            <w:pPr>
              <w:pStyle w:val="ListBullet"/>
              <w:rPr>
                <w:lang w:val="en-NZ"/>
              </w:rPr>
            </w:pPr>
            <w:r w:rsidRPr="004234E3">
              <w:t>supervisors</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Purchasing strategies</w:t>
            </w:r>
            <w:r w:rsidRPr="00423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 xml:space="preserve">criteria for evaluating purchasing performance </w:t>
            </w:r>
          </w:p>
          <w:p w:rsidR="00000000" w:rsidRPr="004234E3" w:rsidP="004234E3">
            <w:pPr>
              <w:pStyle w:val="ListBullet"/>
            </w:pPr>
            <w:r w:rsidRPr="004234E3">
              <w:t>different policies, procedures and strategies for different dollar values of purchases</w:t>
            </w:r>
          </w:p>
          <w:p w:rsidR="00000000" w:rsidRPr="004234E3" w:rsidP="004234E3">
            <w:pPr>
              <w:pStyle w:val="ListBullet"/>
            </w:pPr>
            <w:r w:rsidRPr="004234E3">
              <w:t>key performance indicators for purchasing</w:t>
            </w:r>
          </w:p>
          <w:p w:rsidR="00000000" w:rsidRPr="004234E3" w:rsidP="004234E3">
            <w:pPr>
              <w:pStyle w:val="ListBullet"/>
            </w:pPr>
            <w:r w:rsidRPr="004234E3">
              <w:t>limits of authority to approve purchases</w:t>
            </w:r>
          </w:p>
          <w:p w:rsidR="00000000" w:rsidRPr="004234E3" w:rsidP="004234E3">
            <w:pPr>
              <w:pStyle w:val="ListBullet"/>
            </w:pPr>
            <w:r w:rsidRPr="004234E3">
              <w:t>methodology for evaluating purchasing performance</w:t>
            </w:r>
          </w:p>
          <w:p w:rsidR="00000000" w:rsidRPr="004234E3" w:rsidP="004234E3">
            <w:pPr>
              <w:pStyle w:val="ListBullet"/>
            </w:pPr>
            <w:r w:rsidRPr="004234E3">
              <w:t>organisational and industry codes of conduct and ethics</w:t>
            </w:r>
          </w:p>
          <w:p w:rsidR="00000000" w:rsidRPr="004234E3" w:rsidP="004234E3">
            <w:pPr>
              <w:pStyle w:val="ListBullet"/>
            </w:pPr>
            <w:r w:rsidRPr="004234E3">
              <w:t>policies, procedures, guidelines and documentation formats for purc</w:t>
            </w:r>
            <w:r w:rsidRPr="004234E3">
              <w:t>hasing from suppliers including entities owned by the organisation, partners, alliance members and local and distant suppliers</w:t>
            </w:r>
          </w:p>
          <w:p w:rsidR="00000000" w:rsidP="004234E3">
            <w:pPr>
              <w:pStyle w:val="ListBullet"/>
              <w:rPr>
                <w:lang w:val="en-NZ"/>
              </w:rPr>
            </w:pPr>
            <w:r w:rsidRPr="004234E3">
              <w:t xml:space="preserve">requirements for fairness and transparency in purchasing </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Legal requirements</w:t>
            </w:r>
            <w:r w:rsidRPr="004234E3">
              <w:t xml:space="preserve"> may include issues in relation to:</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access and equi</w:t>
            </w:r>
            <w:r w:rsidRPr="004234E3">
              <w:t>ty</w:t>
            </w:r>
          </w:p>
          <w:p w:rsidR="00000000" w:rsidRPr="004234E3" w:rsidP="004234E3">
            <w:pPr>
              <w:pStyle w:val="ListBullet"/>
            </w:pPr>
            <w:r w:rsidRPr="004234E3">
              <w:t>accreditation, licence, patent and copyright</w:t>
            </w:r>
          </w:p>
          <w:p w:rsidR="00000000" w:rsidRPr="004234E3" w:rsidP="004234E3">
            <w:pPr>
              <w:pStyle w:val="ListBullet"/>
            </w:pPr>
            <w:r w:rsidRPr="004234E3">
              <w:t>codes of practice</w:t>
            </w:r>
          </w:p>
          <w:p w:rsidR="00000000" w:rsidRPr="004234E3" w:rsidP="004234E3">
            <w:pPr>
              <w:pStyle w:val="ListBullet"/>
            </w:pPr>
            <w:r w:rsidRPr="004234E3">
              <w:t>data collection, storage and retrieval</w:t>
            </w:r>
          </w:p>
          <w:p w:rsidR="00000000" w:rsidRPr="004234E3" w:rsidP="004234E3">
            <w:pPr>
              <w:pStyle w:val="ListBullet"/>
            </w:pPr>
            <w:r w:rsidRPr="004234E3">
              <w:t>ethical conduct and governance</w:t>
            </w:r>
          </w:p>
          <w:p w:rsidR="00000000" w:rsidRPr="004234E3" w:rsidP="004234E3">
            <w:pPr>
              <w:pStyle w:val="ListBullet"/>
            </w:pPr>
            <w:r w:rsidRPr="004234E3">
              <w:t>industrial relations</w:t>
            </w:r>
          </w:p>
          <w:p w:rsidR="00000000" w:rsidRPr="004234E3" w:rsidP="004234E3">
            <w:pPr>
              <w:pStyle w:val="ListBullet"/>
            </w:pPr>
            <w:r w:rsidRPr="004234E3">
              <w:t>insurance</w:t>
            </w:r>
          </w:p>
          <w:p w:rsidR="00000000" w:rsidRPr="004234E3" w:rsidP="004234E3">
            <w:pPr>
              <w:pStyle w:val="ListBullet"/>
            </w:pPr>
            <w:r w:rsidRPr="004234E3">
              <w:t>occupational health and safety</w:t>
            </w:r>
          </w:p>
          <w:p w:rsidR="00000000" w:rsidRPr="004234E3" w:rsidP="004234E3">
            <w:pPr>
              <w:pStyle w:val="ListBullet"/>
            </w:pPr>
            <w:r w:rsidRPr="004234E3">
              <w:t>operation, maintenance and service of tools, equipment, plant and machinery</w:t>
            </w:r>
          </w:p>
          <w:p w:rsidR="00000000" w:rsidRPr="004234E3" w:rsidP="004234E3">
            <w:pPr>
              <w:pStyle w:val="ListBullet"/>
            </w:pPr>
            <w:r w:rsidRPr="004234E3">
              <w:t>planning</w:t>
            </w:r>
          </w:p>
          <w:p w:rsidR="00000000" w:rsidRPr="004234E3" w:rsidP="004234E3">
            <w:pPr>
              <w:pStyle w:val="ListBullet"/>
            </w:pPr>
            <w:r w:rsidRPr="004234E3">
              <w:t>privacy and confidentiality</w:t>
            </w:r>
          </w:p>
          <w:p w:rsidR="00000000" w:rsidRPr="004234E3" w:rsidP="004234E3">
            <w:pPr>
              <w:pStyle w:val="ListBullet"/>
            </w:pPr>
            <w:r w:rsidRPr="004234E3">
              <w:t>professional development</w:t>
            </w:r>
          </w:p>
          <w:p w:rsidR="00000000" w:rsidRPr="004234E3" w:rsidP="004234E3">
            <w:pPr>
              <w:pStyle w:val="ListBullet"/>
            </w:pPr>
            <w:r w:rsidRPr="004234E3">
              <w:t>standards (Australian and international)</w:t>
            </w:r>
          </w:p>
          <w:p w:rsidR="00000000" w:rsidP="004234E3">
            <w:pPr>
              <w:pStyle w:val="ListBullet"/>
              <w:rPr>
                <w:lang w:val="en-NZ"/>
              </w:rPr>
            </w:pPr>
            <w:r w:rsidRPr="004234E3">
              <w:t>warranties</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The five rights</w:t>
            </w:r>
            <w:r w:rsidRPr="004234E3">
              <w:t xml:space="preserve"> are: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right supplier:</w:t>
            </w:r>
          </w:p>
          <w:p w:rsidR="00000000" w:rsidRPr="004234E3" w:rsidP="004234E3">
            <w:pPr>
              <w:pStyle w:val="ListBullet2"/>
            </w:pPr>
            <w:r w:rsidRPr="004234E3">
              <w:t>demonstrable expertise and</w:t>
            </w:r>
            <w:r w:rsidRPr="004234E3">
              <w:t xml:space="preserve"> experience</w:t>
            </w:r>
          </w:p>
          <w:p w:rsidR="00000000" w:rsidRPr="004234E3" w:rsidP="004234E3">
            <w:pPr>
              <w:pStyle w:val="ListBullet2"/>
            </w:pPr>
            <w:r w:rsidRPr="004234E3">
              <w:t>due diligence requirements</w:t>
            </w:r>
          </w:p>
          <w:p w:rsidR="00000000" w:rsidRPr="004234E3" w:rsidP="004234E3">
            <w:pPr>
              <w:pStyle w:val="ListBullet2"/>
            </w:pPr>
            <w:r w:rsidRPr="004234E3">
              <w:t>ethical conduct requirements</w:t>
            </w:r>
          </w:p>
          <w:p w:rsidR="00000000" w:rsidRPr="004234E3" w:rsidP="004234E3">
            <w:pPr>
              <w:pStyle w:val="ListBullet2"/>
            </w:pPr>
            <w:r w:rsidRPr="004234E3">
              <w:t>evidence of past legal compliance</w:t>
            </w:r>
          </w:p>
          <w:p w:rsidR="00000000" w:rsidRPr="004234E3" w:rsidP="004234E3">
            <w:pPr>
              <w:pStyle w:val="ListBullet2"/>
            </w:pPr>
            <w:r w:rsidRPr="004234E3">
              <w:t>requirements to use organisations linked by ownership, partnership, alliance or other arrangements</w:t>
            </w:r>
          </w:p>
          <w:p w:rsidR="00000000" w:rsidRPr="004234E3" w:rsidP="004234E3">
            <w:pPr>
              <w:pStyle w:val="ListBullet"/>
            </w:pPr>
            <w:r w:rsidRPr="004234E3">
              <w:t>right price:</w:t>
            </w:r>
          </w:p>
          <w:p w:rsidR="00000000" w:rsidRPr="004234E3" w:rsidP="004234E3">
            <w:pPr>
              <w:pStyle w:val="ListBullet2"/>
            </w:pPr>
            <w:r w:rsidRPr="004234E3">
              <w:t>cost/price analysis</w:t>
            </w:r>
          </w:p>
          <w:p w:rsidR="00000000" w:rsidRPr="004234E3" w:rsidP="004234E3">
            <w:pPr>
              <w:pStyle w:val="ListBullet2"/>
            </w:pPr>
            <w:r w:rsidRPr="004234E3">
              <w:t>value-for-money</w:t>
            </w:r>
          </w:p>
          <w:p w:rsidR="00000000" w:rsidRPr="004234E3" w:rsidP="004234E3">
            <w:pPr>
              <w:pStyle w:val="ListBullet"/>
            </w:pPr>
            <w:r w:rsidRPr="004234E3">
              <w:t>right quantity:</w:t>
            </w:r>
          </w:p>
          <w:p w:rsidR="00000000" w:rsidRPr="004234E3" w:rsidP="004234E3">
            <w:pPr>
              <w:pStyle w:val="ListBullet2"/>
            </w:pPr>
            <w:r w:rsidRPr="004234E3">
              <w:t>supply guarantees</w:t>
            </w:r>
          </w:p>
          <w:p w:rsidR="00000000" w:rsidRPr="004234E3" w:rsidP="004234E3">
            <w:pPr>
              <w:pStyle w:val="ListBullet"/>
            </w:pPr>
            <w:r w:rsidRPr="004234E3">
              <w:t>right quality:</w:t>
            </w:r>
          </w:p>
          <w:p w:rsidR="00000000" w:rsidRPr="004234E3" w:rsidP="004234E3">
            <w:pPr>
              <w:pStyle w:val="ListBullet2"/>
            </w:pPr>
            <w:r w:rsidRPr="004234E3">
              <w:t>confidentiality and probity requirements</w:t>
            </w:r>
          </w:p>
          <w:p w:rsidR="00000000" w:rsidRPr="004234E3" w:rsidP="004234E3">
            <w:pPr>
              <w:pStyle w:val="ListBullet2"/>
            </w:pPr>
            <w:r w:rsidRPr="004234E3">
              <w:t>key performance indicators</w:t>
            </w:r>
          </w:p>
          <w:p w:rsidR="00000000" w:rsidRPr="004234E3" w:rsidP="004234E3">
            <w:pPr>
              <w:pStyle w:val="ListBullet2"/>
            </w:pPr>
            <w:r w:rsidRPr="004234E3">
              <w:t>measures to manage risk</w:t>
            </w:r>
          </w:p>
          <w:p w:rsidR="00000000" w:rsidRPr="004234E3" w:rsidP="004234E3">
            <w:pPr>
              <w:pStyle w:val="ListBullet2"/>
            </w:pPr>
            <w:r w:rsidRPr="004234E3">
              <w:t>quality accreditation</w:t>
            </w:r>
          </w:p>
          <w:p w:rsidR="00000000" w:rsidRPr="004234E3" w:rsidP="004234E3">
            <w:pPr>
              <w:pStyle w:val="ListBullet"/>
            </w:pPr>
            <w:r w:rsidRPr="004234E3">
              <w:t>right time:</w:t>
            </w:r>
          </w:p>
          <w:p w:rsidR="00000000" w:rsidP="004234E3">
            <w:pPr>
              <w:pStyle w:val="ListBullet2"/>
              <w:rPr>
                <w:lang w:val="en-NZ"/>
              </w:rPr>
            </w:pPr>
            <w:r w:rsidRPr="004234E3">
              <w:t>supply guarantees</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Resources</w:t>
            </w:r>
            <w:r w:rsidRPr="004234E3">
              <w:t xml:space="preserve"> may include human, physical and other resources such as: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documentation required for purchasing, such as proformas, order forms, standard tender documentation and basic standard contracts</w:t>
            </w:r>
          </w:p>
          <w:p w:rsidR="00000000" w:rsidRPr="004234E3" w:rsidP="004234E3">
            <w:pPr>
              <w:pStyle w:val="ListBullet"/>
            </w:pPr>
            <w:r w:rsidRPr="004234E3">
              <w:t>software systems for inventory management or online purchasing</w:t>
            </w:r>
          </w:p>
          <w:p w:rsidR="00000000" w:rsidP="004234E3">
            <w:pPr>
              <w:pStyle w:val="ListBullet"/>
              <w:rPr>
                <w:lang w:val="en-NZ"/>
              </w:rPr>
            </w:pPr>
            <w:r w:rsidRPr="004234E3">
              <w:t>staff to undertake or assist with purchasing</w:t>
            </w:r>
          </w:p>
        </w:tc>
      </w:tr>
      <w:tr w:rsidTr="007E1D1C">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BoldandItalics"/>
              </w:rPr>
              <w:t>Support</w:t>
            </w:r>
            <w:r w:rsidRPr="004234E3">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ListBullet"/>
            </w:pPr>
            <w:r w:rsidRPr="004234E3">
              <w:t>information sessions and briefings</w:t>
            </w:r>
          </w:p>
          <w:p w:rsidR="00000000" w:rsidRPr="004234E3" w:rsidP="004234E3">
            <w:pPr>
              <w:pStyle w:val="ListBullet"/>
            </w:pPr>
            <w:r w:rsidRPr="004234E3">
              <w:t>training programs</w:t>
            </w:r>
          </w:p>
          <w:p w:rsidR="00000000" w:rsidRPr="004234E3" w:rsidP="004234E3">
            <w:pPr>
              <w:pStyle w:val="ListBullet"/>
            </w:pPr>
            <w:r w:rsidRPr="004234E3">
              <w:t>written information including procedures and internet or intranet-based information</w:t>
            </w:r>
          </w:p>
        </w:tc>
      </w:tr>
    </w:tbl>
    <w:p w:rsidR="007E1D1C" w:rsidP="004234E3">
      <w:pPr>
        <w:pStyle w:val="BodyText"/>
      </w:pPr>
    </w:p>
    <w:p w:rsidR="007E1D1C" w:rsidP="004234E3">
      <w:pPr>
        <w:pStyle w:val="BodyText"/>
      </w:pPr>
    </w:p>
    <w:p w:rsidR="00000000" w:rsidRPr="004234E3" w:rsidP="004234E3">
      <w:pPr>
        <w:pStyle w:val="Heading1"/>
      </w:pPr>
      <w:bookmarkStart w:id="12" w:name="O_67226"/>
      <w:bookmarkEnd w:id="12"/>
      <w:r w:rsidRPr="004234E3">
        <w:t>Unit Sector(s)</w:t>
      </w:r>
    </w:p>
    <w:tbl>
      <w:tblPr>
        <w:tblW w:w="0" w:type="auto"/>
        <w:tblLayout w:type="fixed"/>
        <w:tblCellMar>
          <w:left w:w="62" w:type="dxa"/>
          <w:right w:w="62" w:type="dxa"/>
        </w:tblCellMar>
        <w:tblLook w:val="0000"/>
      </w:tblPr>
      <w:tblGrid>
        <w:gridCol w:w="2654"/>
        <w:gridCol w:w="5868"/>
      </w:tblGrid>
      <w:tr w:rsidTr="007E1D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13" w:name="O_154495"/>
      <w:bookmarkEnd w:id="13"/>
      <w:r w:rsidRPr="004234E3">
        <w:t>Competency field</w:t>
      </w:r>
    </w:p>
    <w:tbl>
      <w:tblPr>
        <w:tblW w:w="0" w:type="auto"/>
        <w:tblLayout w:type="fixed"/>
        <w:tblCellMar>
          <w:left w:w="62" w:type="dxa"/>
          <w:right w:w="62" w:type="dxa"/>
        </w:tblCellMar>
        <w:tblLook w:val="0000"/>
      </w:tblPr>
      <w:tblGrid>
        <w:gridCol w:w="2774"/>
        <w:gridCol w:w="5748"/>
      </w:tblGrid>
      <w:tr w:rsidTr="007E1D1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r w:rsidRPr="004234E3">
              <w:t>Administration - Purchasing and Contracting</w:t>
            </w:r>
          </w:p>
        </w:tc>
      </w:tr>
    </w:tbl>
    <w:p w:rsidR="00000000" w:rsidRPr="004234E3" w:rsidP="004234E3">
      <w:pPr>
        <w:pStyle w:val="BodyText"/>
      </w:pPr>
    </w:p>
    <w:p w:rsidR="00000000" w:rsidRPr="004234E3" w:rsidP="004234E3">
      <w:pPr>
        <w:pStyle w:val="AllowPageBreak"/>
      </w:pPr>
    </w:p>
    <w:p w:rsidR="00000000" w:rsidRPr="004234E3" w:rsidP="004234E3">
      <w:pPr>
        <w:pStyle w:val="Heading1"/>
      </w:pPr>
      <w:bookmarkStart w:id="14" w:name="O_154494"/>
      <w:bookmarkEnd w:id="14"/>
      <w:r w:rsidRPr="004234E3">
        <w:t>Co-requisite units</w:t>
      </w:r>
    </w:p>
    <w:tbl>
      <w:tblPr>
        <w:tblW w:w="0" w:type="auto"/>
        <w:tblLayout w:type="fixed"/>
        <w:tblCellMar>
          <w:left w:w="62" w:type="dxa"/>
          <w:right w:w="62" w:type="dxa"/>
        </w:tblCellMar>
        <w:tblLook w:val="0000"/>
      </w:tblPr>
      <w:tblGrid>
        <w:gridCol w:w="2641"/>
        <w:gridCol w:w="1322"/>
        <w:gridCol w:w="4559"/>
      </w:tblGrid>
      <w:tr w:rsidTr="007E1D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r w:rsidRPr="004234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p>
        </w:tc>
      </w:tr>
      <w:tr w:rsidTr="007E1D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4E3">
            <w:pPr>
              <w:pStyle w:val="BodyText"/>
              <w:rPr>
                <w:lang w:val="en-NZ"/>
              </w:rPr>
            </w:pPr>
          </w:p>
        </w:tc>
      </w:tr>
      <w:tr w:rsidTr="007E1D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4E3" w:rsidP="004234E3">
            <w:pPr>
              <w:pStyle w:val="BodyText"/>
            </w:pPr>
          </w:p>
        </w:tc>
      </w:tr>
    </w:tbl>
    <w:p w:rsidR="00000000" w:rsidRPr="004234E3" w:rsidP="004234E3">
      <w:pPr>
        <w:pStyle w:val="BodyText"/>
      </w:pPr>
    </w:p>
    <w:p w:rsidR="00000000" w:rsidRPr="004234E3" w:rsidP="004234E3"/>
    <w:sectPr w:rsidSect="00423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D1C" w:rsidP="007E1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1C" w:rsidP="00423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1D1C" w:rsidP="004234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D1C" w:rsidP="004234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D1C" w:rsidP="007E1D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1C" w:rsidP="004234E3">
    <w:pPr>
      <w:pStyle w:val="Header"/>
      <w:framePr w:wrap="around"/>
    </w:pPr>
    <w:r>
      <w:fldChar w:fldCharType="begin"/>
    </w:r>
    <w:r>
      <w:instrText xml:space="preserve"> TITLE   \* MERGEFORMAT </w:instrText>
    </w:r>
    <w:r>
      <w:fldChar w:fldCharType="separate"/>
    </w:r>
    <w:r>
      <w:t>BSBPUR501B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1D1C" w:rsidP="004234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66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C0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45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4E3"/>
    <w:pPr>
      <w:spacing w:before="360" w:after="60"/>
      <w:outlineLvl w:val="0"/>
    </w:pPr>
    <w:rPr>
      <w:sz w:val="32"/>
    </w:rPr>
  </w:style>
  <w:style w:type="paragraph" w:styleId="Heading2">
    <w:name w:val="heading 2"/>
    <w:basedOn w:val="HeadingBase"/>
    <w:next w:val="BodyText"/>
    <w:link w:val="Heading2Char"/>
    <w:qFormat/>
    <w:rsid w:val="004234E3"/>
    <w:pPr>
      <w:keepLines/>
      <w:spacing w:before="240" w:after="120"/>
      <w:outlineLvl w:val="1"/>
    </w:pPr>
    <w:rPr>
      <w:sz w:val="28"/>
      <w:szCs w:val="40"/>
    </w:rPr>
  </w:style>
  <w:style w:type="paragraph" w:styleId="Heading3">
    <w:name w:val="heading 3"/>
    <w:basedOn w:val="HeadingBase"/>
    <w:next w:val="BodyText"/>
    <w:link w:val="Heading3Char"/>
    <w:qFormat/>
    <w:rsid w:val="004234E3"/>
    <w:pPr>
      <w:spacing w:before="180" w:after="120"/>
      <w:outlineLvl w:val="2"/>
    </w:pPr>
    <w:rPr>
      <w:spacing w:val="-10"/>
      <w:kern w:val="32"/>
    </w:rPr>
  </w:style>
  <w:style w:type="paragraph" w:styleId="Heading4">
    <w:name w:val="heading 4"/>
    <w:basedOn w:val="HeadingBase"/>
    <w:next w:val="BodyText"/>
    <w:link w:val="Heading4Char"/>
    <w:qFormat/>
    <w:rsid w:val="004234E3"/>
    <w:pPr>
      <w:spacing w:before="160" w:after="120"/>
      <w:outlineLvl w:val="3"/>
    </w:pPr>
    <w:rPr>
      <w:sz w:val="22"/>
    </w:rPr>
  </w:style>
  <w:style w:type="paragraph" w:styleId="Heading5">
    <w:name w:val="heading 5"/>
    <w:basedOn w:val="HeadingBase"/>
    <w:next w:val="Normal"/>
    <w:link w:val="Heading5Char"/>
    <w:qFormat/>
    <w:rsid w:val="004234E3"/>
    <w:pPr>
      <w:spacing w:before="80"/>
      <w:outlineLvl w:val="4"/>
    </w:pPr>
    <w:rPr>
      <w:color w:val="918585"/>
      <w:sz w:val="20"/>
    </w:rPr>
  </w:style>
  <w:style w:type="paragraph" w:styleId="Heading6">
    <w:name w:val="heading 6"/>
    <w:basedOn w:val="HeadingBase"/>
    <w:next w:val="Normal"/>
    <w:link w:val="Heading6Char"/>
    <w:qFormat/>
    <w:rsid w:val="004234E3"/>
    <w:pPr>
      <w:spacing w:before="60"/>
      <w:outlineLvl w:val="5"/>
    </w:pPr>
    <w:rPr>
      <w:color w:val="918585"/>
      <w:sz w:val="20"/>
    </w:rPr>
  </w:style>
  <w:style w:type="paragraph" w:styleId="Heading7">
    <w:name w:val="heading 7"/>
    <w:basedOn w:val="Normal"/>
    <w:next w:val="Normal"/>
    <w:link w:val="Heading7Char"/>
    <w:qFormat/>
    <w:rsid w:val="004234E3"/>
    <w:pPr>
      <w:ind w:left="720"/>
      <w:outlineLvl w:val="6"/>
    </w:pPr>
    <w:rPr>
      <w:i/>
    </w:rPr>
  </w:style>
  <w:style w:type="paragraph" w:styleId="Heading8">
    <w:name w:val="heading 8"/>
    <w:basedOn w:val="Normal"/>
    <w:next w:val="Normal"/>
    <w:link w:val="Heading8Char"/>
    <w:qFormat/>
    <w:rsid w:val="004234E3"/>
    <w:pPr>
      <w:ind w:left="720"/>
      <w:outlineLvl w:val="7"/>
    </w:pPr>
    <w:rPr>
      <w:i/>
    </w:rPr>
  </w:style>
  <w:style w:type="paragraph" w:styleId="Heading9">
    <w:name w:val="heading 9"/>
    <w:basedOn w:val="Normal"/>
    <w:next w:val="Normal"/>
    <w:link w:val="Heading9Char"/>
    <w:qFormat/>
    <w:rsid w:val="004234E3"/>
    <w:pPr>
      <w:ind w:left="720"/>
      <w:outlineLvl w:val="8"/>
    </w:pPr>
    <w:rPr>
      <w:i/>
    </w:rPr>
  </w:style>
  <w:style w:type="character" w:default="1" w:styleId="DefaultParagraphFont">
    <w:name w:val="Default Paragraph Font"/>
    <w:uiPriority w:val="1"/>
    <w:unhideWhenUsed/>
    <w:rsid w:val="00423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4E3"/>
  </w:style>
  <w:style w:type="character" w:customStyle="1" w:styleId="Heading1Char">
    <w:name w:val="Heading 1 Char"/>
    <w:basedOn w:val="DefaultParagraphFont"/>
    <w:link w:val="Heading1"/>
    <w:rsid w:val="004234E3"/>
    <w:rPr>
      <w:rFonts w:ascii="Times New Roman" w:eastAsia="Times New Roman" w:hAnsi="Times New Roman" w:cs="Times New Roman"/>
      <w:b/>
      <w:sz w:val="32"/>
      <w:szCs w:val="20"/>
      <w:lang w:eastAsia="en-US"/>
    </w:rPr>
  </w:style>
  <w:style w:type="paragraph" w:styleId="BodyText">
    <w:name w:val="Body Text"/>
    <w:basedOn w:val="Normal"/>
    <w:link w:val="BodyTextChar"/>
    <w:rsid w:val="004234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4E3"/>
    <w:rPr>
      <w:rFonts w:ascii="Times New Roman" w:eastAsia="Times New Roman" w:hAnsi="Times New Roman" w:cs="Times New Roman"/>
      <w:sz w:val="24"/>
      <w:lang w:val="en-US" w:eastAsia="en-US"/>
    </w:rPr>
  </w:style>
  <w:style w:type="paragraph" w:styleId="Footer">
    <w:name w:val="footer"/>
    <w:basedOn w:val="Normal"/>
    <w:link w:val="FooterChar"/>
    <w:rsid w:val="00423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4E3"/>
    <w:rPr>
      <w:rFonts w:ascii="Times New Roman" w:eastAsia="Times New Roman" w:hAnsi="Times New Roman" w:cs="Times New Roman"/>
      <w:sz w:val="16"/>
      <w:lang w:val="en-US" w:eastAsia="en-US"/>
    </w:rPr>
  </w:style>
  <w:style w:type="paragraph" w:styleId="List">
    <w:name w:val="List"/>
    <w:basedOn w:val="BodyText"/>
    <w:next w:val="BodyText"/>
    <w:rsid w:val="004234E3"/>
    <w:pPr>
      <w:tabs>
        <w:tab w:val="left" w:pos="340"/>
      </w:tabs>
      <w:spacing w:before="60" w:after="60"/>
      <w:ind w:left="340" w:hanging="340"/>
    </w:pPr>
  </w:style>
  <w:style w:type="paragraph" w:styleId="ListBullet">
    <w:name w:val="List Bullet"/>
    <w:basedOn w:val="List"/>
    <w:rsid w:val="004234E3"/>
    <w:pPr>
      <w:numPr>
        <w:numId w:val="13"/>
      </w:numPr>
      <w:tabs>
        <w:tab w:val="clear" w:pos="340"/>
      </w:tabs>
      <w:spacing w:before="40" w:after="40"/>
    </w:pPr>
  </w:style>
  <w:style w:type="character" w:customStyle="1" w:styleId="SpecialBold">
    <w:name w:val="Special Bold"/>
    <w:basedOn w:val="DefaultParagraphFont"/>
    <w:rsid w:val="004234E3"/>
    <w:rPr>
      <w:b/>
      <w:spacing w:val="0"/>
    </w:rPr>
  </w:style>
  <w:style w:type="paragraph" w:styleId="ListBullet2">
    <w:name w:val="List Bullet 2"/>
    <w:basedOn w:val="List2"/>
    <w:rsid w:val="004234E3"/>
    <w:pPr>
      <w:numPr>
        <w:numId w:val="14"/>
      </w:numPr>
      <w:tabs>
        <w:tab w:val="clear" w:pos="680"/>
      </w:tabs>
    </w:pPr>
  </w:style>
  <w:style w:type="paragraph" w:styleId="Header">
    <w:name w:val="header"/>
    <w:basedOn w:val="Normal"/>
    <w:link w:val="HeaderChar"/>
    <w:rsid w:val="00423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4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34E3"/>
    <w:pPr>
      <w:spacing w:before="240" w:after="120"/>
      <w:outlineLvl w:val="0"/>
    </w:pPr>
    <w:rPr>
      <w:rFonts w:ascii="Times New Roman" w:hAnsi="Times New Roman"/>
      <w:b/>
      <w:sz w:val="28"/>
    </w:rPr>
  </w:style>
  <w:style w:type="paragraph" w:customStyle="1" w:styleId="AllowPageBreak">
    <w:name w:val="AllowPageBreak"/>
    <w:rsid w:val="004234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34E3"/>
    <w:pPr>
      <w:tabs>
        <w:tab w:val="left" w:pos="680"/>
      </w:tabs>
      <w:spacing w:before="60" w:after="60"/>
      <w:ind w:left="680" w:hanging="340"/>
    </w:pPr>
  </w:style>
  <w:style w:type="character" w:customStyle="1" w:styleId="BoldandItalics">
    <w:name w:val="Bold and Italics"/>
    <w:qFormat/>
    <w:rsid w:val="004234E3"/>
    <w:rPr>
      <w:b/>
      <w:i/>
      <w:u w:val="none"/>
    </w:rPr>
  </w:style>
  <w:style w:type="character" w:customStyle="1" w:styleId="Heading2Char">
    <w:name w:val="Heading 2 Char"/>
    <w:basedOn w:val="DefaultParagraphFont"/>
    <w:link w:val="Heading2"/>
    <w:rsid w:val="00423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4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4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4E3"/>
    <w:rPr>
      <w:rFonts w:ascii="Courier New" w:eastAsia="Times New Roman" w:hAnsi="Courier New" w:cs="Times New Roman"/>
      <w:i/>
      <w:szCs w:val="20"/>
      <w:lang w:val="en-US" w:eastAsia="en-US"/>
    </w:rPr>
  </w:style>
  <w:style w:type="paragraph" w:customStyle="1" w:styleId="HeadingBase">
    <w:name w:val="Heading Base"/>
    <w:rsid w:val="00423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4E3"/>
    <w:pPr>
      <w:tabs>
        <w:tab w:val="right" w:leader="dot" w:pos="9072"/>
      </w:tabs>
      <w:ind w:left="567"/>
    </w:pPr>
    <w:rPr>
      <w:szCs w:val="22"/>
    </w:rPr>
  </w:style>
  <w:style w:type="paragraph" w:customStyle="1" w:styleId="TOCBase">
    <w:name w:val="TOC Base"/>
    <w:rsid w:val="00423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4E3"/>
    <w:pPr>
      <w:tabs>
        <w:tab w:val="right" w:leader="dot" w:pos="9072"/>
      </w:tabs>
      <w:spacing w:before="40" w:after="40"/>
      <w:ind w:left="284"/>
    </w:pPr>
    <w:rPr>
      <w:rFonts w:ascii="Times New Roman" w:hAnsi="Times New Roman"/>
    </w:rPr>
  </w:style>
  <w:style w:type="paragraph" w:styleId="TOC1">
    <w:name w:val="toc 1"/>
    <w:basedOn w:val="TOCBase"/>
    <w:next w:val="Normal"/>
    <w:rsid w:val="004234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4E3"/>
    <w:pPr>
      <w:spacing w:before="5040"/>
      <w:jc w:val="center"/>
    </w:pPr>
    <w:rPr>
      <w:sz w:val="48"/>
      <w:szCs w:val="72"/>
      <w:lang w:val="en-US"/>
    </w:rPr>
  </w:style>
  <w:style w:type="character" w:customStyle="1" w:styleId="TitleChar">
    <w:name w:val="Title Char"/>
    <w:basedOn w:val="DefaultParagraphFont"/>
    <w:link w:val="Title"/>
    <w:rsid w:val="00423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4E3"/>
    <w:pPr>
      <w:tabs>
        <w:tab w:val="left" w:pos="3600"/>
        <w:tab w:val="left" w:pos="3958"/>
      </w:tabs>
    </w:pPr>
  </w:style>
  <w:style w:type="paragraph" w:customStyle="1" w:styleId="Note">
    <w:name w:val="Note"/>
    <w:basedOn w:val="BodyText"/>
    <w:rsid w:val="00423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4E3"/>
    <w:pPr>
      <w:framePr w:wrap="auto" w:hAnchor="text" w:y="6049"/>
    </w:pPr>
    <w:rPr>
      <w:color w:val="000000"/>
      <w:sz w:val="40"/>
    </w:rPr>
  </w:style>
  <w:style w:type="paragraph" w:customStyle="1" w:styleId="TOCTitle">
    <w:name w:val="TOCTitle"/>
    <w:basedOn w:val="Heading1"/>
    <w:rsid w:val="004234E3"/>
    <w:pPr>
      <w:spacing w:after="240"/>
      <w:jc w:val="center"/>
      <w:outlineLvl w:val="9"/>
    </w:pPr>
    <w:rPr>
      <w:caps/>
    </w:rPr>
  </w:style>
  <w:style w:type="paragraph" w:customStyle="1" w:styleId="Version">
    <w:name w:val="Version"/>
    <w:rsid w:val="00423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4E3"/>
    <w:pPr>
      <w:keepNext w:val="0"/>
      <w:tabs>
        <w:tab w:val="right" w:pos="4176"/>
      </w:tabs>
      <w:ind w:left="198" w:hanging="198"/>
    </w:pPr>
    <w:rPr>
      <w:rFonts w:ascii="Garamond" w:hAnsi="Garamond"/>
    </w:rPr>
  </w:style>
  <w:style w:type="paragraph" w:styleId="IndexHeading">
    <w:name w:val="index heading"/>
    <w:basedOn w:val="Normal"/>
    <w:next w:val="Index1"/>
    <w:semiHidden/>
    <w:rsid w:val="004234E3"/>
    <w:pPr>
      <w:spacing w:before="120" w:after="120"/>
    </w:pPr>
    <w:rPr>
      <w:rFonts w:ascii="Arial" w:hAnsi="Arial"/>
      <w:b/>
      <w:color w:val="918585"/>
      <w:sz w:val="24"/>
    </w:rPr>
  </w:style>
  <w:style w:type="paragraph" w:customStyle="1" w:styleId="Chapter">
    <w:name w:val="Chapter"/>
    <w:basedOn w:val="Normal"/>
    <w:rsid w:val="004234E3"/>
    <w:pPr>
      <w:spacing w:before="240"/>
    </w:pPr>
    <w:rPr>
      <w:rFonts w:ascii="Times New Roman" w:hAnsi="Times New Roman"/>
      <w:smallCaps/>
      <w:spacing w:val="80"/>
      <w:sz w:val="28"/>
    </w:rPr>
  </w:style>
  <w:style w:type="paragraph" w:customStyle="1" w:styleId="InChapter">
    <w:name w:val="InChapter"/>
    <w:basedOn w:val="Heading3"/>
    <w:rsid w:val="004234E3"/>
    <w:pPr>
      <w:spacing w:after="240"/>
      <w:outlineLvl w:val="9"/>
    </w:pPr>
    <w:rPr>
      <w:noProof/>
    </w:rPr>
  </w:style>
  <w:style w:type="paragraph" w:styleId="Index2">
    <w:name w:val="index 2"/>
    <w:basedOn w:val="Normal"/>
    <w:next w:val="Normal"/>
    <w:semiHidden/>
    <w:rsid w:val="004234E3"/>
    <w:pPr>
      <w:tabs>
        <w:tab w:val="right" w:pos="4176"/>
      </w:tabs>
      <w:ind w:left="568" w:hanging="284"/>
    </w:pPr>
    <w:rPr>
      <w:rFonts w:ascii="Garamond" w:hAnsi="Garamond"/>
    </w:rPr>
  </w:style>
  <w:style w:type="paragraph" w:customStyle="1" w:styleId="Byline">
    <w:name w:val="Byline"/>
    <w:rsid w:val="00423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4E3"/>
    <w:pPr>
      <w:tabs>
        <w:tab w:val="clear" w:pos="3600"/>
        <w:tab w:val="clear" w:pos="3958"/>
      </w:tabs>
      <w:jc w:val="right"/>
    </w:pPr>
  </w:style>
  <w:style w:type="character" w:styleId="Emphasis">
    <w:name w:val="Emphasis"/>
    <w:basedOn w:val="DefaultParagraphFont"/>
    <w:qFormat/>
    <w:rsid w:val="004234E3"/>
    <w:rPr>
      <w:i/>
    </w:rPr>
  </w:style>
  <w:style w:type="paragraph" w:styleId="Caption">
    <w:name w:val="caption"/>
    <w:basedOn w:val="BodyText"/>
    <w:next w:val="Normal"/>
    <w:qFormat/>
    <w:rsid w:val="004234E3"/>
    <w:pPr>
      <w:framePr w:w="2268" w:hSpace="181" w:vSpace="181" w:wrap="around" w:vAnchor="text" w:hAnchor="page" w:x="1135" w:y="285" w:anchorLock="1"/>
    </w:pPr>
    <w:rPr>
      <w:i/>
    </w:rPr>
  </w:style>
  <w:style w:type="paragraph" w:customStyle="1" w:styleId="MiniTOCTitle">
    <w:name w:val="MiniTOCTitle"/>
    <w:basedOn w:val="Heading4"/>
    <w:rsid w:val="004234E3"/>
    <w:pPr>
      <w:spacing w:before="240"/>
      <w:outlineLvl w:val="9"/>
    </w:pPr>
    <w:rPr>
      <w:noProof/>
      <w:sz w:val="24"/>
    </w:rPr>
  </w:style>
  <w:style w:type="paragraph" w:customStyle="1" w:styleId="MiniTOCItem">
    <w:name w:val="MiniTOCItem"/>
    <w:basedOn w:val="ListBullet"/>
    <w:rsid w:val="004234E3"/>
    <w:pPr>
      <w:numPr>
        <w:numId w:val="0"/>
      </w:numPr>
      <w:tabs>
        <w:tab w:val="right" w:leader="dot" w:pos="6521"/>
      </w:tabs>
      <w:spacing w:before="0" w:after="0"/>
    </w:pPr>
  </w:style>
  <w:style w:type="paragraph" w:customStyle="1" w:styleId="TOFTitle">
    <w:name w:val="TOFTitle"/>
    <w:basedOn w:val="TOCTitle"/>
    <w:rsid w:val="004234E3"/>
  </w:style>
  <w:style w:type="paragraph" w:styleId="TableofFigures">
    <w:name w:val="table of figures"/>
    <w:basedOn w:val="Normal"/>
    <w:next w:val="Normal"/>
    <w:semiHidden/>
    <w:rsid w:val="004234E3"/>
    <w:pPr>
      <w:tabs>
        <w:tab w:val="right" w:leader="dot" w:pos="9072"/>
      </w:tabs>
      <w:ind w:left="970" w:hanging="403"/>
    </w:pPr>
    <w:rPr>
      <w:rFonts w:ascii="Times New Roman" w:hAnsi="Times New Roman"/>
      <w:b/>
    </w:rPr>
  </w:style>
  <w:style w:type="paragraph" w:styleId="ListNumber">
    <w:name w:val="List Number"/>
    <w:basedOn w:val="List"/>
    <w:rsid w:val="004234E3"/>
    <w:pPr>
      <w:numPr>
        <w:numId w:val="11"/>
      </w:numPr>
    </w:pPr>
  </w:style>
  <w:style w:type="character" w:customStyle="1" w:styleId="WingdingSymbols">
    <w:name w:val="Wingding Symbols"/>
    <w:rsid w:val="004234E3"/>
    <w:rPr>
      <w:rFonts w:ascii="Wingdings" w:hAnsi="Wingdings"/>
    </w:rPr>
  </w:style>
  <w:style w:type="paragraph" w:customStyle="1" w:styleId="TableHeading">
    <w:name w:val="Table Heading"/>
    <w:basedOn w:val="HeadingBase"/>
    <w:rsid w:val="004234E3"/>
    <w:pPr>
      <w:keepLines/>
      <w:pBdr>
        <w:bottom w:val="single" w:sz="6" w:space="1" w:color="918585"/>
      </w:pBdr>
      <w:spacing w:before="240"/>
    </w:pPr>
  </w:style>
  <w:style w:type="character" w:customStyle="1" w:styleId="HotSpot">
    <w:name w:val="HotSpot"/>
    <w:rsid w:val="004234E3"/>
    <w:rPr>
      <w:color w:val="0033CC"/>
      <w:u w:val="none"/>
    </w:rPr>
  </w:style>
  <w:style w:type="paragraph" w:customStyle="1" w:styleId="BodyTextRight">
    <w:name w:val="Body Text Right"/>
    <w:basedOn w:val="BodyText"/>
    <w:rsid w:val="004234E3"/>
    <w:pPr>
      <w:spacing w:before="0" w:after="0"/>
      <w:jc w:val="right"/>
    </w:pPr>
  </w:style>
  <w:style w:type="paragraph" w:styleId="Index3">
    <w:name w:val="index 3"/>
    <w:basedOn w:val="ListNumber2"/>
    <w:next w:val="Normal"/>
    <w:semiHidden/>
    <w:rsid w:val="004234E3"/>
    <w:pPr>
      <w:numPr>
        <w:numId w:val="0"/>
      </w:numPr>
      <w:tabs>
        <w:tab w:val="right" w:leader="dot" w:pos="4176"/>
      </w:tabs>
    </w:pPr>
  </w:style>
  <w:style w:type="paragraph" w:styleId="ListNumber2">
    <w:name w:val="List Number 2"/>
    <w:basedOn w:val="List2"/>
    <w:rsid w:val="004234E3"/>
    <w:pPr>
      <w:numPr>
        <w:numId w:val="10"/>
      </w:numPr>
      <w:tabs>
        <w:tab w:val="clear" w:pos="1060"/>
      </w:tabs>
    </w:pPr>
  </w:style>
  <w:style w:type="paragraph" w:customStyle="1" w:styleId="MarginNote">
    <w:name w:val="Margin Note"/>
    <w:basedOn w:val="BodyText"/>
    <w:rsid w:val="00423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4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4E3"/>
    <w:rPr>
      <w:sz w:val="32"/>
    </w:rPr>
  </w:style>
  <w:style w:type="paragraph" w:customStyle="1" w:styleId="HeadingProcedure">
    <w:name w:val="Heading Procedure"/>
    <w:basedOn w:val="HeadingBase"/>
    <w:next w:val="Normal"/>
    <w:rsid w:val="004234E3"/>
    <w:pPr>
      <w:tabs>
        <w:tab w:val="left" w:pos="0"/>
      </w:tabs>
      <w:spacing w:before="120" w:after="60"/>
    </w:pPr>
    <w:rPr>
      <w:i/>
      <w:color w:val="918585"/>
      <w:sz w:val="22"/>
    </w:rPr>
  </w:style>
  <w:style w:type="paragraph" w:customStyle="1" w:styleId="TableBodyText">
    <w:name w:val="Table Body Text"/>
    <w:basedOn w:val="BodyText"/>
    <w:rsid w:val="004234E3"/>
    <w:pPr>
      <w:spacing w:before="60" w:after="60"/>
    </w:pPr>
  </w:style>
  <w:style w:type="paragraph" w:styleId="ListContinue">
    <w:name w:val="List Continue"/>
    <w:basedOn w:val="List"/>
    <w:rsid w:val="004234E3"/>
    <w:pPr>
      <w:ind w:firstLine="0"/>
    </w:pPr>
  </w:style>
  <w:style w:type="paragraph" w:customStyle="1" w:styleId="ListNote">
    <w:name w:val="List Note"/>
    <w:basedOn w:val="List"/>
    <w:rsid w:val="004234E3"/>
    <w:pPr>
      <w:pBdr>
        <w:top w:val="single" w:sz="6" w:space="2" w:color="918585"/>
        <w:bottom w:val="single" w:sz="6" w:space="2" w:color="918585"/>
      </w:pBdr>
      <w:tabs>
        <w:tab w:val="left" w:pos="1021"/>
      </w:tabs>
      <w:ind w:firstLine="0"/>
    </w:pPr>
  </w:style>
  <w:style w:type="paragraph" w:customStyle="1" w:styleId="Warning">
    <w:name w:val="Warning"/>
    <w:basedOn w:val="BodyText"/>
    <w:rsid w:val="004234E3"/>
    <w:pPr>
      <w:shd w:val="clear" w:color="auto" w:fill="D9D9D9"/>
      <w:tabs>
        <w:tab w:val="left" w:pos="992"/>
      </w:tabs>
      <w:ind w:left="119" w:right="119"/>
    </w:pPr>
    <w:rPr>
      <w:sz w:val="20"/>
    </w:rPr>
  </w:style>
  <w:style w:type="paragraph" w:customStyle="1" w:styleId="MarginIcons">
    <w:name w:val="Margin Icons"/>
    <w:basedOn w:val="BodyText"/>
    <w:rsid w:val="00423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4E3"/>
    <w:rPr>
      <w:rFonts w:ascii="Courier New" w:hAnsi="Courier New"/>
    </w:rPr>
  </w:style>
  <w:style w:type="paragraph" w:customStyle="1" w:styleId="NoteBullet">
    <w:name w:val="Note Bullet"/>
    <w:basedOn w:val="Note"/>
    <w:rsid w:val="004234E3"/>
    <w:pPr>
      <w:tabs>
        <w:tab w:val="clear" w:pos="680"/>
      </w:tabs>
      <w:spacing w:before="60" w:after="60"/>
    </w:pPr>
  </w:style>
  <w:style w:type="paragraph" w:customStyle="1" w:styleId="SubHeading2">
    <w:name w:val="SubHeading2"/>
    <w:basedOn w:val="HeadingBase"/>
    <w:rsid w:val="004234E3"/>
    <w:pPr>
      <w:spacing w:before="240" w:after="60"/>
    </w:pPr>
    <w:rPr>
      <w:sz w:val="20"/>
    </w:rPr>
  </w:style>
  <w:style w:type="paragraph" w:customStyle="1" w:styleId="SubHeading1">
    <w:name w:val="SubHeading1"/>
    <w:basedOn w:val="HeadingBase"/>
    <w:rsid w:val="004234E3"/>
    <w:pPr>
      <w:spacing w:before="240" w:after="60"/>
    </w:pPr>
    <w:rPr>
      <w:color w:val="918585"/>
      <w:sz w:val="22"/>
    </w:rPr>
  </w:style>
  <w:style w:type="paragraph" w:customStyle="1" w:styleId="SideHeading">
    <w:name w:val="Side Heading"/>
    <w:basedOn w:val="HeadingBase"/>
    <w:rsid w:val="00423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4E3"/>
    <w:pPr>
      <w:numPr>
        <w:numId w:val="12"/>
      </w:numPr>
    </w:pPr>
  </w:style>
  <w:style w:type="paragraph" w:styleId="PlainText">
    <w:name w:val="Plain Text"/>
    <w:basedOn w:val="Normal"/>
    <w:link w:val="PlainTextChar"/>
    <w:rsid w:val="004234E3"/>
    <w:rPr>
      <w:sz w:val="20"/>
    </w:rPr>
  </w:style>
  <w:style w:type="character" w:customStyle="1" w:styleId="PlainTextChar">
    <w:name w:val="Plain Text Char"/>
    <w:basedOn w:val="DefaultParagraphFont"/>
    <w:link w:val="PlainText"/>
    <w:rsid w:val="004234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34E3"/>
    <w:rPr>
      <w:b/>
      <w:smallCaps/>
    </w:rPr>
  </w:style>
  <w:style w:type="paragraph" w:customStyle="1" w:styleId="TableListNumber">
    <w:name w:val="Table List Number"/>
    <w:basedOn w:val="ListNumber"/>
    <w:rsid w:val="004234E3"/>
    <w:pPr>
      <w:numPr>
        <w:numId w:val="0"/>
      </w:numPr>
    </w:pPr>
  </w:style>
  <w:style w:type="paragraph" w:styleId="TOC4">
    <w:name w:val="toc 4"/>
    <w:basedOn w:val="TOCBase"/>
    <w:next w:val="Normal"/>
    <w:semiHidden/>
    <w:rsid w:val="004234E3"/>
    <w:pPr>
      <w:tabs>
        <w:tab w:val="right" w:leader="dot" w:pos="9071"/>
      </w:tabs>
      <w:ind w:left="1701"/>
    </w:pPr>
  </w:style>
  <w:style w:type="paragraph" w:customStyle="1" w:styleId="ListAlpha">
    <w:name w:val="List Alpha"/>
    <w:basedOn w:val="List"/>
    <w:rsid w:val="004234E3"/>
    <w:pPr>
      <w:numPr>
        <w:numId w:val="9"/>
      </w:numPr>
    </w:pPr>
  </w:style>
  <w:style w:type="paragraph" w:customStyle="1" w:styleId="ListAlpha2">
    <w:name w:val="List Alpha 2"/>
    <w:basedOn w:val="List2"/>
    <w:rsid w:val="004234E3"/>
    <w:pPr>
      <w:numPr>
        <w:numId w:val="8"/>
      </w:numPr>
    </w:pPr>
  </w:style>
  <w:style w:type="paragraph" w:styleId="List3">
    <w:name w:val="List 3"/>
    <w:basedOn w:val="BodyText"/>
    <w:rsid w:val="004234E3"/>
    <w:pPr>
      <w:tabs>
        <w:tab w:val="left" w:pos="1021"/>
      </w:tabs>
      <w:spacing w:before="60" w:after="60"/>
      <w:ind w:left="1020" w:hanging="340"/>
    </w:pPr>
  </w:style>
  <w:style w:type="paragraph" w:styleId="List4">
    <w:name w:val="List 4"/>
    <w:basedOn w:val="BodyText"/>
    <w:rsid w:val="004234E3"/>
    <w:pPr>
      <w:tabs>
        <w:tab w:val="left" w:pos="1361"/>
      </w:tabs>
      <w:spacing w:before="60" w:after="60"/>
      <w:ind w:left="1361" w:hanging="340"/>
    </w:pPr>
  </w:style>
  <w:style w:type="paragraph" w:styleId="List5">
    <w:name w:val="List 5"/>
    <w:basedOn w:val="BodyText"/>
    <w:rsid w:val="004234E3"/>
    <w:pPr>
      <w:tabs>
        <w:tab w:val="left" w:pos="1701"/>
      </w:tabs>
      <w:spacing w:before="60" w:after="60"/>
      <w:ind w:left="1701" w:hanging="340"/>
    </w:pPr>
  </w:style>
  <w:style w:type="paragraph" w:styleId="ListBullet3">
    <w:name w:val="List Bullet 3"/>
    <w:basedOn w:val="List3"/>
    <w:rsid w:val="004234E3"/>
    <w:pPr>
      <w:numPr>
        <w:numId w:val="15"/>
      </w:numPr>
      <w:tabs>
        <w:tab w:val="clear" w:pos="1021"/>
      </w:tabs>
      <w:ind w:left="1037" w:hanging="357"/>
    </w:pPr>
  </w:style>
  <w:style w:type="paragraph" w:styleId="ListBullet4">
    <w:name w:val="List Bullet 4"/>
    <w:basedOn w:val="List4"/>
    <w:rsid w:val="004234E3"/>
    <w:pPr>
      <w:numPr>
        <w:numId w:val="3"/>
      </w:numPr>
    </w:pPr>
  </w:style>
  <w:style w:type="paragraph" w:styleId="ListBullet5">
    <w:name w:val="List Bullet 5"/>
    <w:basedOn w:val="List5"/>
    <w:rsid w:val="004234E3"/>
    <w:pPr>
      <w:numPr>
        <w:numId w:val="4"/>
      </w:numPr>
    </w:pPr>
  </w:style>
  <w:style w:type="paragraph" w:styleId="ListContinue2">
    <w:name w:val="List Continue 2"/>
    <w:basedOn w:val="List2"/>
    <w:rsid w:val="004234E3"/>
    <w:pPr>
      <w:ind w:firstLine="0"/>
    </w:pPr>
  </w:style>
  <w:style w:type="paragraph" w:styleId="ListContinue3">
    <w:name w:val="List Continue 3"/>
    <w:basedOn w:val="List3"/>
    <w:rsid w:val="004234E3"/>
    <w:pPr>
      <w:ind w:left="1021" w:firstLine="0"/>
    </w:pPr>
  </w:style>
  <w:style w:type="paragraph" w:styleId="ListContinue4">
    <w:name w:val="List Continue 4"/>
    <w:basedOn w:val="List4"/>
    <w:rsid w:val="004234E3"/>
    <w:pPr>
      <w:ind w:firstLine="0"/>
    </w:pPr>
  </w:style>
  <w:style w:type="paragraph" w:styleId="ListContinue5">
    <w:name w:val="List Continue 5"/>
    <w:basedOn w:val="List5"/>
    <w:rsid w:val="004234E3"/>
    <w:pPr>
      <w:ind w:firstLine="0"/>
    </w:pPr>
  </w:style>
  <w:style w:type="paragraph" w:styleId="ListNumber3">
    <w:name w:val="List Number 3"/>
    <w:basedOn w:val="List3"/>
    <w:rsid w:val="004234E3"/>
    <w:pPr>
      <w:numPr>
        <w:numId w:val="5"/>
      </w:numPr>
    </w:pPr>
  </w:style>
  <w:style w:type="paragraph" w:styleId="ListNumber4">
    <w:name w:val="List Number 4"/>
    <w:basedOn w:val="List4"/>
    <w:rsid w:val="004234E3"/>
    <w:pPr>
      <w:numPr>
        <w:numId w:val="6"/>
      </w:numPr>
    </w:pPr>
  </w:style>
  <w:style w:type="paragraph" w:styleId="ListNumber5">
    <w:name w:val="List Number 5"/>
    <w:basedOn w:val="List5"/>
    <w:rsid w:val="004234E3"/>
    <w:pPr>
      <w:numPr>
        <w:numId w:val="7"/>
      </w:numPr>
    </w:pPr>
  </w:style>
  <w:style w:type="paragraph" w:styleId="BlockText">
    <w:name w:val="Block Text"/>
    <w:basedOn w:val="Normal"/>
    <w:rsid w:val="004234E3"/>
    <w:pPr>
      <w:spacing w:after="120"/>
      <w:ind w:left="1440" w:right="1440"/>
    </w:pPr>
  </w:style>
  <w:style w:type="character" w:customStyle="1" w:styleId="Subscript">
    <w:name w:val="Subscript"/>
    <w:basedOn w:val="DefaultParagraphFont"/>
    <w:rsid w:val="004234E3"/>
    <w:rPr>
      <w:sz w:val="16"/>
      <w:vertAlign w:val="subscript"/>
    </w:rPr>
  </w:style>
  <w:style w:type="character" w:customStyle="1" w:styleId="Superscript">
    <w:name w:val="Superscript"/>
    <w:basedOn w:val="DefaultParagraphFont"/>
    <w:rsid w:val="004234E3"/>
    <w:rPr>
      <w:sz w:val="16"/>
      <w:vertAlign w:val="superscript"/>
    </w:rPr>
  </w:style>
  <w:style w:type="character" w:customStyle="1" w:styleId="Symbols">
    <w:name w:val="Symbols"/>
    <w:basedOn w:val="DefaultParagraphFont"/>
    <w:rsid w:val="004234E3"/>
    <w:rPr>
      <w:rFonts w:ascii="Symbol" w:hAnsi="Symbol"/>
    </w:rPr>
  </w:style>
  <w:style w:type="character" w:customStyle="1" w:styleId="MenuOptions">
    <w:name w:val="Menu Options"/>
    <w:basedOn w:val="DefaultParagraphFont"/>
    <w:rsid w:val="004234E3"/>
    <w:rPr>
      <w:rFonts w:ascii="Arial Narrow" w:hAnsi="Arial Narrow"/>
      <w:smallCaps/>
    </w:rPr>
  </w:style>
  <w:style w:type="character" w:customStyle="1" w:styleId="Buttons">
    <w:name w:val="Buttons"/>
    <w:basedOn w:val="DefaultParagraphFont"/>
    <w:rsid w:val="004234E3"/>
    <w:rPr>
      <w:b/>
    </w:rPr>
  </w:style>
  <w:style w:type="character" w:customStyle="1" w:styleId="Underlined">
    <w:name w:val="Underlined"/>
    <w:basedOn w:val="DefaultParagraphFont"/>
    <w:rsid w:val="004234E3"/>
    <w:rPr>
      <w:u w:val="single"/>
    </w:rPr>
  </w:style>
  <w:style w:type="paragraph" w:customStyle="1" w:styleId="TableBodyTextRight">
    <w:name w:val="Table Body Text Right"/>
    <w:basedOn w:val="TableBodyText"/>
    <w:rsid w:val="004234E3"/>
    <w:pPr>
      <w:widowControl w:val="0"/>
      <w:autoSpaceDE w:val="0"/>
      <w:autoSpaceDN w:val="0"/>
      <w:adjustRightInd w:val="0"/>
      <w:jc w:val="right"/>
    </w:pPr>
    <w:rPr>
      <w:rFonts w:cs="Arial"/>
      <w:szCs w:val="18"/>
    </w:rPr>
  </w:style>
  <w:style w:type="paragraph" w:customStyle="1" w:styleId="CopyrightText">
    <w:name w:val="Copyright Text"/>
    <w:basedOn w:val="BodyText"/>
    <w:rsid w:val="004234E3"/>
    <w:rPr>
      <w:sz w:val="18"/>
    </w:rPr>
  </w:style>
  <w:style w:type="paragraph" w:customStyle="1" w:styleId="BodySmallRight">
    <w:name w:val="Body Small Right"/>
    <w:basedOn w:val="BodyTextRight"/>
    <w:rsid w:val="004234E3"/>
    <w:rPr>
      <w:sz w:val="18"/>
      <w:szCs w:val="18"/>
    </w:rPr>
  </w:style>
  <w:style w:type="paragraph" w:customStyle="1" w:styleId="MarginEdition">
    <w:name w:val="Margin Edition"/>
    <w:basedOn w:val="MarginNote"/>
    <w:rsid w:val="004234E3"/>
    <w:pPr>
      <w:spacing w:before="0" w:after="0"/>
    </w:pPr>
    <w:rPr>
      <w:rFonts w:ascii="Times New Roman" w:hAnsi="Times New Roman"/>
      <w:color w:val="999999"/>
    </w:rPr>
  </w:style>
  <w:style w:type="paragraph" w:customStyle="1" w:styleId="Spacer">
    <w:name w:val="Spacer"/>
    <w:basedOn w:val="Normal"/>
    <w:rsid w:val="004234E3"/>
    <w:rPr>
      <w:sz w:val="2"/>
      <w:szCs w:val="2"/>
    </w:rPr>
  </w:style>
  <w:style w:type="character" w:customStyle="1" w:styleId="Small">
    <w:name w:val="Small"/>
    <w:basedOn w:val="DefaultParagraphFont"/>
    <w:rsid w:val="004234E3"/>
    <w:rPr>
      <w:sz w:val="16"/>
    </w:rPr>
  </w:style>
  <w:style w:type="paragraph" w:customStyle="1" w:styleId="WideTable">
    <w:name w:val="Wide Table"/>
    <w:basedOn w:val="Normal"/>
    <w:rsid w:val="004234E3"/>
    <w:pPr>
      <w:ind w:left="-1418"/>
    </w:pPr>
    <w:rPr>
      <w:sz w:val="2"/>
      <w:szCs w:val="2"/>
    </w:rPr>
  </w:style>
  <w:style w:type="character" w:styleId="PageNumber">
    <w:name w:val="page number"/>
    <w:basedOn w:val="DefaultParagraphFont"/>
    <w:rsid w:val="004234E3"/>
  </w:style>
  <w:style w:type="paragraph" w:styleId="Quote">
    <w:name w:val="Quote"/>
    <w:basedOn w:val="Heading1"/>
    <w:link w:val="QuoteChar"/>
    <w:qFormat/>
    <w:rsid w:val="004234E3"/>
    <w:rPr>
      <w:b w:val="0"/>
      <w:sz w:val="72"/>
      <w:szCs w:val="72"/>
      <w:lang w:val="en-NZ"/>
    </w:rPr>
  </w:style>
  <w:style w:type="character" w:customStyle="1" w:styleId="QuoteChar">
    <w:name w:val="Quote Char"/>
    <w:basedOn w:val="DefaultParagraphFont"/>
    <w:link w:val="Quote"/>
    <w:rsid w:val="00423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4E3"/>
    <w:pPr>
      <w:pageBreakBefore/>
    </w:pPr>
  </w:style>
  <w:style w:type="paragraph" w:customStyle="1" w:styleId="Border">
    <w:name w:val="Border"/>
    <w:basedOn w:val="Normal"/>
    <w:qFormat/>
    <w:rsid w:val="00423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4E3"/>
    <w:rPr>
      <w:b/>
      <w:bCs/>
      <w:i/>
      <w:iCs/>
      <w:color w:val="auto"/>
    </w:rPr>
  </w:style>
  <w:style w:type="paragraph" w:styleId="IntenseQuote">
    <w:name w:val="Intense Quote"/>
    <w:basedOn w:val="Normal"/>
    <w:next w:val="Normal"/>
    <w:link w:val="IntenseQuoteChar"/>
    <w:uiPriority w:val="30"/>
    <w:qFormat/>
    <w:rsid w:val="00423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4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34E3"/>
    <w:rPr>
      <w:smallCaps/>
      <w:color w:val="auto"/>
      <w:u w:val="single"/>
    </w:rPr>
  </w:style>
  <w:style w:type="character" w:styleId="IntenseReference">
    <w:name w:val="Intense Reference"/>
    <w:basedOn w:val="DefaultParagraphFont"/>
    <w:uiPriority w:val="32"/>
    <w:qFormat/>
    <w:rsid w:val="004234E3"/>
    <w:rPr>
      <w:b/>
      <w:bCs/>
      <w:smallCaps/>
      <w:color w:val="auto"/>
      <w:spacing w:val="5"/>
      <w:u w:val="single"/>
    </w:rPr>
  </w:style>
  <w:style w:type="paragraph" w:customStyle="1" w:styleId="2ColumnHeading">
    <w:name w:val="2Column Heading"/>
    <w:basedOn w:val="BodyText"/>
    <w:qFormat/>
    <w:rsid w:val="004234E3"/>
    <w:pPr>
      <w:spacing w:after="60"/>
      <w:ind w:left="-2268"/>
    </w:pPr>
    <w:rPr>
      <w:b/>
    </w:rPr>
  </w:style>
  <w:style w:type="paragraph" w:customStyle="1" w:styleId="Heading1TOC">
    <w:name w:val="Heading1 TOC"/>
    <w:basedOn w:val="Normal"/>
    <w:qFormat/>
    <w:rsid w:val="004234E3"/>
    <w:pPr>
      <w:spacing w:before="240" w:after="120"/>
    </w:pPr>
    <w:rPr>
      <w:rFonts w:ascii="Times New Roman" w:hAnsi="Times New Roman"/>
      <w:b/>
      <w:sz w:val="32"/>
    </w:rPr>
  </w:style>
  <w:style w:type="paragraph" w:customStyle="1" w:styleId="Heading2TOC">
    <w:name w:val="Heading2 TOC"/>
    <w:basedOn w:val="Normal"/>
    <w:qFormat/>
    <w:rsid w:val="004234E3"/>
    <w:pPr>
      <w:spacing w:before="240" w:after="60"/>
    </w:pPr>
    <w:rPr>
      <w:rFonts w:ascii="Times New Roman" w:hAnsi="Times New Roman"/>
      <w:b/>
      <w:sz w:val="28"/>
    </w:rPr>
  </w:style>
  <w:style w:type="character" w:customStyle="1" w:styleId="Underline">
    <w:name w:val="Underline"/>
    <w:basedOn w:val="DefaultParagraphFont"/>
    <w:qFormat/>
    <w:rsid w:val="004234E3"/>
    <w:rPr>
      <w:u w:val="single"/>
    </w:rPr>
  </w:style>
  <w:style w:type="paragraph" w:styleId="BalloonText">
    <w:name w:val="Balloon Text"/>
    <w:basedOn w:val="Normal"/>
    <w:link w:val="BalloonTextChar"/>
    <w:rsid w:val="004234E3"/>
    <w:rPr>
      <w:rFonts w:ascii="Tahoma" w:hAnsi="Tahoma" w:cs="Tahoma"/>
      <w:sz w:val="16"/>
      <w:szCs w:val="16"/>
    </w:rPr>
  </w:style>
  <w:style w:type="character" w:customStyle="1" w:styleId="BalloonTextChar">
    <w:name w:val="Balloon Text Char"/>
    <w:basedOn w:val="DefaultParagraphFont"/>
    <w:link w:val="BalloonText"/>
    <w:rsid w:val="004234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4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4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8576</Characters>
  <Application>Microsoft Office Word</Application>
  <DocSecurity>0</DocSecurity>
  <Lines>322</Lines>
  <Paragraphs>180</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BSBPUR501B Develop, implement and review purchasing strategies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