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E36" w:rsidP="00911E36">
      <w:pPr>
        <w:pStyle w:val="Title"/>
      </w:pPr>
      <w:r>
        <w:fldChar w:fldCharType="begin"/>
      </w:r>
      <w:r>
        <w:instrText xml:space="preserve"> TITLE   \* MERGEFORMAT </w:instrText>
      </w:r>
      <w:r>
        <w:fldChar w:fldCharType="separate"/>
      </w:r>
      <w:r>
        <w:t>BSBPUR301B Purchase goods and services</w:t>
      </w:r>
      <w:r>
        <w:fldChar w:fldCharType="end"/>
      </w:r>
    </w:p>
    <w:p w:rsidR="00911E36" w:rsidP="00911E36">
      <w:pPr>
        <w:pStyle w:val="Version"/>
        <w:sectPr w:rsidSect="00A14A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A81" w:rsidP="00A14A81">
      <w:pPr>
        <w:pStyle w:val="SuperHeading"/>
      </w:pPr>
      <w:r w:rsidRPr="00A14A81">
        <w:t>BSBPUR301B Purchase goods and services</w:t>
      </w:r>
    </w:p>
    <w:p w:rsidR="00000000" w:rsidRPr="00A14A81" w:rsidP="00A14A81">
      <w:pPr>
        <w:pStyle w:val="Heading1"/>
      </w:pPr>
      <w:bookmarkStart w:id="1" w:name="O_67167"/>
      <w:bookmarkEnd w:id="1"/>
      <w:r w:rsidRPr="00A14A81">
        <w:t>Modification History</w:t>
      </w:r>
    </w:p>
    <w:p w:rsidR="00000000" w:rsidRPr="00A14A81" w:rsidP="00A14A81">
      <w:pPr>
        <w:pStyle w:val="BodyText"/>
      </w:pPr>
      <w:r w:rsidRPr="00A14A81">
        <w:t>Not applicable.</w:t>
      </w:r>
    </w:p>
    <w:p w:rsidR="00000000" w:rsidRPr="00A14A81" w:rsidP="00A14A81">
      <w:pPr>
        <w:pStyle w:val="AllowPageBreak"/>
      </w:pPr>
    </w:p>
    <w:p w:rsidR="00000000" w:rsidRPr="00A14A81" w:rsidP="00A14A81">
      <w:pPr>
        <w:pStyle w:val="Heading1"/>
      </w:pPr>
      <w:bookmarkStart w:id="2" w:name="O_67168"/>
      <w:bookmarkEnd w:id="2"/>
      <w:r w:rsidRPr="00A14A81">
        <w:t>Unit Descriptor</w:t>
      </w:r>
    </w:p>
    <w:tbl>
      <w:tblPr>
        <w:tblW w:w="0" w:type="auto"/>
        <w:tblLayout w:type="fixed"/>
        <w:tblCellMar>
          <w:left w:w="62" w:type="dxa"/>
          <w:right w:w="62" w:type="dxa"/>
        </w:tblCellMar>
        <w:tblLook w:val="0000"/>
      </w:tblPr>
      <w:tblGrid>
        <w:gridCol w:w="2664"/>
        <w:gridCol w:w="5858"/>
      </w:tblGrid>
      <w:tr w:rsidTr="00911E36">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BodyText"/>
            </w:pPr>
            <w:r w:rsidRPr="00A14A81">
              <w:t>This unit specifies the outcomes required to determine purchasing requirements, and make and receive purchases.</w:t>
            </w:r>
          </w:p>
          <w:p w:rsidR="00000000" w:rsidRPr="00A14A81" w:rsidP="00A14A81">
            <w:pPr>
              <w:pStyle w:val="BodyText"/>
            </w:pPr>
            <w:r w:rsidRPr="00A14A81">
              <w:t>No lic</w:t>
            </w:r>
            <w:r w:rsidRPr="00A14A81">
              <w:t>ensing, legislative, regulatory or certification requirements apply to this unit at the time of endorsement.</w:t>
            </w:r>
          </w:p>
        </w:tc>
      </w:tr>
    </w:tbl>
    <w:p w:rsidR="00000000" w:rsidRPr="00A14A81" w:rsidP="00A14A81">
      <w:pPr>
        <w:pStyle w:val="BodyText"/>
      </w:pPr>
    </w:p>
    <w:p w:rsidR="00000000" w:rsidRPr="00A14A81" w:rsidP="00A14A81">
      <w:pPr>
        <w:pStyle w:val="AllowPageBreak"/>
      </w:pPr>
    </w:p>
    <w:p w:rsidR="00000000" w:rsidRPr="00A14A81" w:rsidP="00A14A81">
      <w:pPr>
        <w:pStyle w:val="Heading1"/>
      </w:pPr>
      <w:bookmarkStart w:id="3" w:name="O_67169"/>
      <w:bookmarkEnd w:id="3"/>
      <w:r w:rsidRPr="00A14A81">
        <w:t>Application of the Unit</w:t>
      </w:r>
    </w:p>
    <w:tbl>
      <w:tblPr>
        <w:tblW w:w="0" w:type="auto"/>
        <w:tblLayout w:type="fixed"/>
        <w:tblCellMar>
          <w:left w:w="62" w:type="dxa"/>
          <w:right w:w="62" w:type="dxa"/>
        </w:tblCellMar>
        <w:tblLook w:val="0000"/>
      </w:tblPr>
      <w:tblGrid>
        <w:gridCol w:w="2750"/>
        <w:gridCol w:w="5772"/>
      </w:tblGrid>
      <w:tr w:rsidTr="00911E36">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BodyText"/>
            </w:pPr>
            <w:r w:rsidRPr="00A14A81">
              <w:t>This unit applies to individuals who conduct low risk, low expenditure purchasing for an organisation using established and documented purchasing strategies.  The unit may be undertaken by someone working in a small organisation who has general responsibil</w:t>
            </w:r>
            <w:r w:rsidRPr="00A14A81">
              <w:t>ity for conducting purchasing within an organisation, or by a purchasing specialist working in a large organisation.</w:t>
            </w:r>
          </w:p>
          <w:p w:rsidR="00000000" w:rsidRPr="00A14A81" w:rsidP="00A14A81">
            <w:pPr>
              <w:pStyle w:val="BodyText"/>
            </w:pPr>
            <w:r w:rsidRPr="00A14A81">
              <w:t>Some judgement may be required to make decisions in the implementation of purchasing strategies and work is generally conducted under the s</w:t>
            </w:r>
            <w:r w:rsidRPr="00A14A81">
              <w:t>upervision of others.</w:t>
            </w:r>
          </w:p>
        </w:tc>
      </w:tr>
    </w:tbl>
    <w:p w:rsidR="00000000" w:rsidRPr="00A14A81" w:rsidP="00A14A81">
      <w:pPr>
        <w:pStyle w:val="BodyText"/>
      </w:pPr>
    </w:p>
    <w:p w:rsidR="00000000" w:rsidRPr="00A14A81" w:rsidP="00A14A81">
      <w:pPr>
        <w:pStyle w:val="AllowPageBreak"/>
      </w:pPr>
    </w:p>
    <w:p w:rsidR="00000000" w:rsidRPr="00A14A81" w:rsidP="00A14A81">
      <w:pPr>
        <w:pStyle w:val="Heading1"/>
      </w:pPr>
      <w:bookmarkStart w:id="4" w:name="O_67170"/>
      <w:bookmarkEnd w:id="4"/>
      <w:r w:rsidRPr="00A14A81">
        <w:t>Licensing/Regulatory Information</w:t>
      </w:r>
    </w:p>
    <w:p w:rsidR="00000000" w:rsidRPr="00A14A81" w:rsidP="00A14A81">
      <w:pPr>
        <w:pStyle w:val="BodyText"/>
      </w:pPr>
      <w:r w:rsidRPr="00A14A81">
        <w:t>Not applicable.</w:t>
      </w:r>
    </w:p>
    <w:p w:rsidR="00000000" w:rsidRPr="00A14A81" w:rsidP="00A14A81">
      <w:pPr>
        <w:pStyle w:val="AllowPageBreak"/>
      </w:pPr>
    </w:p>
    <w:p w:rsidR="00000000" w:rsidRPr="00A14A81" w:rsidP="00A14A81">
      <w:pPr>
        <w:pStyle w:val="Heading1"/>
      </w:pPr>
      <w:bookmarkStart w:id="5" w:name="O_67172"/>
      <w:bookmarkEnd w:id="5"/>
      <w:r w:rsidRPr="00A14A81">
        <w:t>Pre-Requisites</w:t>
      </w:r>
    </w:p>
    <w:tbl>
      <w:tblPr>
        <w:tblW w:w="0" w:type="auto"/>
        <w:tblLayout w:type="fixed"/>
        <w:tblCellMar>
          <w:left w:w="62" w:type="dxa"/>
          <w:right w:w="62" w:type="dxa"/>
        </w:tblCellMar>
        <w:tblLook w:val="0000"/>
      </w:tblPr>
      <w:tblGrid>
        <w:gridCol w:w="2775"/>
        <w:gridCol w:w="1295"/>
        <w:gridCol w:w="4452"/>
      </w:tblGrid>
      <w:tr w:rsidTr="00911E3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p>
        </w:tc>
      </w:tr>
      <w:tr w:rsidTr="00911E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p>
        </w:tc>
      </w:tr>
      <w:tr w:rsidTr="00911E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BodyText"/>
            </w:pPr>
          </w:p>
        </w:tc>
      </w:tr>
    </w:tbl>
    <w:p w:rsidR="00000000" w:rsidRPr="00A14A81" w:rsidP="00A14A81">
      <w:pPr>
        <w:pStyle w:val="BodyText"/>
      </w:pPr>
    </w:p>
    <w:p w:rsidR="00000000" w:rsidRPr="00A14A81" w:rsidP="00A14A81">
      <w:pPr>
        <w:pStyle w:val="AllowPageBreak"/>
      </w:pPr>
    </w:p>
    <w:p w:rsidR="00000000" w:rsidRPr="00A14A81" w:rsidP="00A14A81">
      <w:pPr>
        <w:pStyle w:val="Heading1"/>
      </w:pPr>
      <w:bookmarkStart w:id="6" w:name="O_67171"/>
      <w:bookmarkEnd w:id="6"/>
      <w:r w:rsidRPr="00A14A81">
        <w:t>Employability Skills Information</w:t>
      </w:r>
    </w:p>
    <w:tbl>
      <w:tblPr>
        <w:tblW w:w="0" w:type="auto"/>
        <w:tblLayout w:type="fixed"/>
        <w:tblCellMar>
          <w:left w:w="62" w:type="dxa"/>
          <w:right w:w="62" w:type="dxa"/>
        </w:tblCellMar>
        <w:tblLook w:val="0000"/>
      </w:tblPr>
      <w:tblGrid>
        <w:gridCol w:w="2802"/>
        <w:gridCol w:w="5720"/>
      </w:tblGrid>
      <w:tr w:rsidTr="00911E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BodyText"/>
            </w:pPr>
            <w:r w:rsidRPr="00A14A81">
              <w:t>This unit contai</w:t>
            </w:r>
            <w:r w:rsidRPr="00A14A81">
              <w:t>ns employability skills.</w:t>
            </w:r>
          </w:p>
        </w:tc>
      </w:tr>
    </w:tbl>
    <w:p w:rsidR="00000000" w:rsidRPr="00A14A81" w:rsidP="00A14A81">
      <w:pPr>
        <w:pStyle w:val="BodyText"/>
      </w:pPr>
    </w:p>
    <w:p w:rsidR="00000000" w:rsidRPr="00A14A81" w:rsidP="00A14A81">
      <w:pPr>
        <w:pStyle w:val="AllowPageBreak"/>
      </w:pPr>
    </w:p>
    <w:p w:rsidR="00000000" w:rsidRPr="00A14A81" w:rsidP="00A14A81">
      <w:pPr>
        <w:pStyle w:val="Heading1"/>
      </w:pPr>
      <w:bookmarkStart w:id="7" w:name="O_67173"/>
      <w:bookmarkEnd w:id="7"/>
      <w:r w:rsidRPr="00A14A81">
        <w:t>Elements and Performance Criteria Pre-Content</w:t>
      </w:r>
    </w:p>
    <w:tbl>
      <w:tblPr>
        <w:tblW w:w="0" w:type="auto"/>
        <w:tblLayout w:type="fixed"/>
        <w:tblCellMar>
          <w:left w:w="62" w:type="dxa"/>
          <w:right w:w="62" w:type="dxa"/>
        </w:tblCellMar>
        <w:tblLook w:val="0000"/>
      </w:tblPr>
      <w:tblGrid>
        <w:gridCol w:w="2599"/>
        <w:gridCol w:w="5923"/>
      </w:tblGrid>
      <w:tr w:rsidTr="00911E36">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t>Elements describe the essential outcomes of a unit of competency.</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BodyText"/>
            </w:pPr>
            <w:r w:rsidRPr="00A14A81">
              <w:t xml:space="preserve">Performance criteria describe the performance needed to demonstrate achievement of the element. Where </w:t>
            </w:r>
            <w:r w:rsidRPr="00A14A81">
              <w:t>bold italicised text is used, further information is detailed in the required skills and knowledge section and the range statement. Assessment of performance is to be consistent with the evidence guide.</w:t>
            </w:r>
          </w:p>
        </w:tc>
      </w:tr>
    </w:tbl>
    <w:p w:rsidR="00000000" w:rsidRPr="00A14A81" w:rsidP="00A14A81">
      <w:pPr>
        <w:pStyle w:val="BodyText"/>
      </w:pPr>
    </w:p>
    <w:p w:rsidR="00000000" w:rsidRPr="00A14A81" w:rsidP="00A14A81">
      <w:pPr>
        <w:pStyle w:val="AllowPageBreak"/>
      </w:pPr>
    </w:p>
    <w:p w:rsidR="00000000" w:rsidRPr="00A14A81" w:rsidP="00A14A81">
      <w:pPr>
        <w:pStyle w:val="Heading1"/>
      </w:pPr>
      <w:bookmarkStart w:id="8" w:name="O_67174"/>
      <w:bookmarkEnd w:id="8"/>
      <w:r w:rsidRPr="00A14A81">
        <w:t>Elements and Performance Criteria</w:t>
      </w:r>
    </w:p>
    <w:tbl>
      <w:tblPr>
        <w:tblW w:w="0" w:type="auto"/>
        <w:tblLayout w:type="fixed"/>
        <w:tblCellMar>
          <w:left w:w="62" w:type="dxa"/>
          <w:right w:w="62" w:type="dxa"/>
        </w:tblCellMar>
        <w:tblLook w:val="0000"/>
      </w:tblPr>
      <w:tblGrid>
        <w:gridCol w:w="2599"/>
        <w:gridCol w:w="5923"/>
      </w:tblGrid>
      <w:tr w:rsidTr="00911E36">
        <w:tblPrEx>
          <w:tblW w:w="0" w:type="auto"/>
          <w:tblLayout w:type="fixed"/>
          <w:tblCellMar>
            <w:left w:w="62" w:type="dxa"/>
            <w:right w:w="62" w:type="dxa"/>
          </w:tblCellMar>
          <w:tblLook w:val="0000"/>
        </w:tblPrEx>
        <w:trPr>
          <w:tblHeader/>
        </w:trPr>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BodyText"/>
            </w:pPr>
            <w:r w:rsidRPr="00A14A81">
              <w:rPr>
                <w:rStyle w:val="SpecialBold"/>
              </w:rPr>
              <w:t>EL</w:t>
            </w:r>
            <w:r w:rsidRPr="00A14A81">
              <w:rPr>
                <w:rStyle w:val="SpecialBold"/>
              </w:rPr>
              <w:t>EMENT</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PERFORMANCE CRITERIA</w:t>
            </w:r>
          </w:p>
        </w:tc>
      </w:tr>
      <w:tr w:rsidTr="00911E36">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List"/>
              <w:rPr>
                <w:lang w:val="en-NZ"/>
              </w:rPr>
            </w:pPr>
            <w:r w:rsidRPr="00A14A81">
              <w:t>1.</w:t>
            </w:r>
            <w:r w:rsidRPr="00A14A81">
              <w:tab/>
              <w:t>Understand purchasing and own requirements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List2"/>
            </w:pPr>
            <w:r w:rsidRPr="00A14A81">
              <w:t>1.1.</w:t>
            </w:r>
            <w:r w:rsidRPr="00A14A81">
              <w:tab/>
              <w:t xml:space="preserve">Read, understand and clarify organisation's </w:t>
            </w:r>
            <w:r w:rsidRPr="00A14A81">
              <w:rPr>
                <w:rStyle w:val="BoldandItalics"/>
              </w:rPr>
              <w:t>purchasing strategies</w:t>
            </w:r>
            <w:r w:rsidRPr="00A14A81">
              <w:t xml:space="preserve"> as required</w:t>
            </w:r>
          </w:p>
          <w:p w:rsidR="00000000" w:rsidP="00A14A81">
            <w:pPr>
              <w:pStyle w:val="List2"/>
              <w:rPr>
                <w:lang w:val="en-NZ"/>
              </w:rPr>
            </w:pPr>
            <w:r w:rsidRPr="00A14A81">
              <w:t>1.2.</w:t>
            </w:r>
            <w:r w:rsidRPr="00A14A81">
              <w:tab/>
              <w:t xml:space="preserve">Determine own role and </w:t>
            </w:r>
            <w:r w:rsidRPr="00A14A81">
              <w:rPr>
                <w:rStyle w:val="BoldandItalics"/>
              </w:rPr>
              <w:t>limits</w:t>
            </w:r>
            <w:r w:rsidRPr="00A14A81">
              <w:t xml:space="preserve"> of authority in consultation with </w:t>
            </w:r>
            <w:r w:rsidRPr="00A14A81">
              <w:rPr>
                <w:rStyle w:val="BoldandItalics"/>
              </w:rPr>
              <w:t>relevant personnel</w:t>
            </w:r>
          </w:p>
        </w:tc>
      </w:tr>
      <w:tr w:rsidTr="00911E36">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List"/>
              <w:rPr>
                <w:lang w:val="en-NZ"/>
              </w:rPr>
            </w:pPr>
            <w:r w:rsidRPr="00A14A81">
              <w:t>2.</w:t>
            </w:r>
            <w:r w:rsidRPr="00A14A81">
              <w:tab/>
            </w:r>
            <w:r w:rsidRPr="00A14A81">
              <w:t>Make purchases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List2"/>
            </w:pPr>
            <w:r w:rsidRPr="00A14A81">
              <w:t>2.1.</w:t>
            </w:r>
            <w:r w:rsidRPr="00A14A81">
              <w:tab/>
              <w:t>Receive purchase specifications from relevant personnel and clarify as required</w:t>
            </w:r>
          </w:p>
          <w:p w:rsidR="00000000" w:rsidRPr="00A14A81" w:rsidP="00A14A81">
            <w:pPr>
              <w:pStyle w:val="List2"/>
            </w:pPr>
            <w:r w:rsidRPr="00A14A81">
              <w:t>2.2.</w:t>
            </w:r>
            <w:r w:rsidRPr="00A14A81">
              <w:tab/>
              <w:t xml:space="preserve">Select </w:t>
            </w:r>
            <w:r w:rsidRPr="00A14A81">
              <w:rPr>
                <w:rStyle w:val="BoldandItalics"/>
              </w:rPr>
              <w:t>purchasing methods</w:t>
            </w:r>
            <w:r w:rsidRPr="00A14A81">
              <w:t xml:space="preserve"> most appropriate to particular purchases within limits of own role</w:t>
            </w:r>
          </w:p>
          <w:p w:rsidR="00000000" w:rsidRPr="00A14A81" w:rsidP="00A14A81">
            <w:pPr>
              <w:pStyle w:val="List2"/>
            </w:pPr>
            <w:r w:rsidRPr="00A14A81">
              <w:t>2.3.</w:t>
            </w:r>
            <w:r w:rsidRPr="00A14A81">
              <w:tab/>
              <w:t>Obtain approvals for purchases as required</w:t>
            </w:r>
          </w:p>
          <w:p w:rsidR="00000000" w:rsidRPr="00A14A81" w:rsidP="00A14A81">
            <w:pPr>
              <w:pStyle w:val="List2"/>
            </w:pPr>
            <w:r w:rsidRPr="00A14A81">
              <w:t>2.4.</w:t>
            </w:r>
            <w:r w:rsidRPr="00A14A81">
              <w:tab/>
              <w:t>Obtai</w:t>
            </w:r>
            <w:r w:rsidRPr="00A14A81">
              <w:t>n quotations from suppliers as required</w:t>
            </w:r>
          </w:p>
          <w:p w:rsidR="00000000" w:rsidP="00A14A81">
            <w:pPr>
              <w:pStyle w:val="List2"/>
              <w:rPr>
                <w:lang w:val="en-NZ"/>
              </w:rPr>
            </w:pPr>
            <w:r w:rsidRPr="00A14A81">
              <w:t>2.5.</w:t>
            </w:r>
            <w:r w:rsidRPr="00A14A81">
              <w:tab/>
              <w:t>Select suppliers, place orders and make purchases</w:t>
            </w:r>
          </w:p>
        </w:tc>
      </w:tr>
      <w:tr w:rsidTr="00911E36">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List"/>
              <w:rPr>
                <w:lang w:val="en-NZ"/>
              </w:rPr>
            </w:pPr>
            <w:r w:rsidRPr="00A14A81">
              <w:t>3.</w:t>
            </w:r>
            <w:r w:rsidRPr="00A14A81">
              <w:tab/>
              <w:t>Receive purchases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List2"/>
            </w:pPr>
            <w:r w:rsidRPr="00A14A81">
              <w:t>3.1.</w:t>
            </w:r>
            <w:r w:rsidRPr="00A14A81">
              <w:tab/>
              <w:t>Receive goods or make arrangements to receive services</w:t>
            </w:r>
          </w:p>
          <w:p w:rsidR="00000000" w:rsidRPr="00A14A81" w:rsidP="00A14A81">
            <w:pPr>
              <w:pStyle w:val="List2"/>
            </w:pPr>
            <w:r w:rsidRPr="00A14A81">
              <w:t>3.2.</w:t>
            </w:r>
            <w:r w:rsidRPr="00A14A81">
              <w:tab/>
              <w:t>Advise relevant personnel of receipt of purchase</w:t>
            </w:r>
          </w:p>
          <w:p w:rsidR="00000000" w:rsidRPr="00A14A81" w:rsidP="00A14A81">
            <w:pPr>
              <w:pStyle w:val="List2"/>
            </w:pPr>
            <w:r w:rsidRPr="00A14A81">
              <w:t>3.3.</w:t>
            </w:r>
            <w:r w:rsidRPr="00A14A81">
              <w:tab/>
            </w:r>
            <w:r w:rsidRPr="00A14A81">
              <w:t>Ensure goods received are checked for compliance with specifications</w:t>
            </w:r>
          </w:p>
          <w:p w:rsidR="00000000" w:rsidRPr="00A14A81" w:rsidP="00A14A81">
            <w:pPr>
              <w:pStyle w:val="List2"/>
            </w:pPr>
            <w:r w:rsidRPr="00A14A81">
              <w:t>3.4.</w:t>
            </w:r>
            <w:r w:rsidRPr="00A14A81">
              <w:tab/>
              <w:t>Take action to resolve non-compliance with specifications</w:t>
            </w:r>
          </w:p>
          <w:p w:rsidR="00000000" w:rsidRPr="00A14A81" w:rsidP="00A14A81">
            <w:pPr>
              <w:pStyle w:val="List2"/>
            </w:pPr>
            <w:r w:rsidRPr="00A14A81">
              <w:t>3.5.</w:t>
            </w:r>
            <w:r w:rsidRPr="00A14A81">
              <w:tab/>
              <w:t xml:space="preserve">Facilitate registration of new assets </w:t>
            </w:r>
          </w:p>
          <w:p w:rsidR="00000000" w:rsidRPr="00A14A81" w:rsidP="00A14A81">
            <w:pPr>
              <w:pStyle w:val="List2"/>
            </w:pPr>
            <w:r w:rsidRPr="00A14A81">
              <w:t>3.6.</w:t>
            </w:r>
            <w:r w:rsidRPr="00A14A81">
              <w:tab/>
              <w:t xml:space="preserve">File and store </w:t>
            </w:r>
            <w:r w:rsidRPr="00A14A81">
              <w:rPr>
                <w:rStyle w:val="BoldandItalics"/>
              </w:rPr>
              <w:t>purchase records</w:t>
            </w:r>
          </w:p>
        </w:tc>
      </w:tr>
    </w:tbl>
    <w:p w:rsidR="00000000" w:rsidRPr="00A14A81" w:rsidP="00A14A81">
      <w:pPr>
        <w:pStyle w:val="BodyText"/>
      </w:pPr>
    </w:p>
    <w:p w:rsidR="00000000" w:rsidRPr="00A14A81" w:rsidP="00A14A81">
      <w:pPr>
        <w:pStyle w:val="AllowPageBreak"/>
      </w:pPr>
    </w:p>
    <w:p w:rsidR="00000000" w:rsidRPr="00A14A81" w:rsidP="00A14A81">
      <w:pPr>
        <w:pStyle w:val="Heading1"/>
      </w:pPr>
      <w:bookmarkStart w:id="9" w:name="O_67175"/>
      <w:bookmarkEnd w:id="9"/>
      <w:r w:rsidRPr="00A14A81">
        <w:t>Required Skills and Knowle</w:t>
      </w:r>
      <w:r w:rsidRPr="00A14A81">
        <w:t>dge</w:t>
      </w:r>
    </w:p>
    <w:tbl>
      <w:tblPr>
        <w:tblW w:w="0" w:type="auto"/>
        <w:tblLayout w:type="fixed"/>
        <w:tblCellMar>
          <w:left w:w="62" w:type="dxa"/>
          <w:right w:w="62" w:type="dxa"/>
        </w:tblCellMar>
        <w:tblLook w:val="0000"/>
      </w:tblPr>
      <w:tblGrid>
        <w:gridCol w:w="8522"/>
      </w:tblGrid>
      <w:tr w:rsidTr="00911E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REQUIRED SKILLS AND KNOWLEDGE</w:t>
            </w:r>
          </w:p>
        </w:tc>
      </w:tr>
      <w:tr w:rsidTr="00911E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t>This section describes the skills and knowledge required for this unit.</w:t>
            </w:r>
          </w:p>
        </w:tc>
      </w:tr>
      <w:tr w:rsidTr="00911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Required skills</w:t>
            </w:r>
          </w:p>
        </w:tc>
      </w:tr>
      <w:tr w:rsidTr="00911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ListBullet"/>
            </w:pPr>
            <w:r w:rsidRPr="00A14A81">
              <w:t>culturally appropriate communication skills to relate to people from diverse backgrounds and people with diverse abilities</w:t>
            </w:r>
          </w:p>
          <w:p w:rsidR="00000000" w:rsidRPr="00A14A81" w:rsidP="00A14A81">
            <w:pPr>
              <w:pStyle w:val="ListBullet"/>
            </w:pPr>
            <w:r w:rsidRPr="00A14A81">
              <w:t>communication skills to liaise with suppliers and end users of purchases</w:t>
            </w:r>
          </w:p>
          <w:p w:rsidR="00000000" w:rsidRPr="00A14A81" w:rsidP="00A14A81">
            <w:pPr>
              <w:pStyle w:val="ListBullet"/>
            </w:pPr>
            <w:r w:rsidRPr="00A14A81">
              <w:t>literacy skills to document purchases and write reports on purchasing activities</w:t>
            </w:r>
          </w:p>
          <w:p w:rsidR="00000000" w:rsidRPr="00A14A81" w:rsidP="00A14A81">
            <w:pPr>
              <w:pStyle w:val="ListBullet"/>
            </w:pPr>
            <w:r w:rsidRPr="00A14A81">
              <w:t>information management and research skills to analyse and assess purchasing options and offers</w:t>
            </w:r>
          </w:p>
          <w:p w:rsidR="00000000" w:rsidRPr="00A14A81" w:rsidP="00A14A81">
            <w:pPr>
              <w:pStyle w:val="ListBullet"/>
            </w:pPr>
            <w:r w:rsidRPr="00A14A81">
              <w:t>technol</w:t>
            </w:r>
            <w:r w:rsidRPr="00A14A81">
              <w:t>ogy skills to use of software to keep records of purchases made</w:t>
            </w:r>
          </w:p>
          <w:p w:rsidR="00000000" w:rsidP="00A14A81">
            <w:pPr>
              <w:pStyle w:val="ListBullet"/>
              <w:rPr>
                <w:lang w:val="en-NZ"/>
              </w:rPr>
            </w:pPr>
            <w:r w:rsidRPr="00A14A81">
              <w:t>data collection skills to keep records related to purchasing.</w:t>
            </w:r>
          </w:p>
        </w:tc>
      </w:tr>
      <w:tr w:rsidTr="00911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Required knowledge</w:t>
            </w:r>
          </w:p>
        </w:tc>
      </w:tr>
      <w:tr w:rsidTr="00911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ListBullet"/>
            </w:pPr>
            <w:r w:rsidRPr="00A14A81">
              <w:t>codes of ethics and conduct</w:t>
            </w:r>
          </w:p>
          <w:p w:rsidR="00000000" w:rsidRPr="00A14A81" w:rsidP="00A14A81">
            <w:pPr>
              <w:pStyle w:val="ListBullet"/>
            </w:pPr>
            <w:r w:rsidRPr="00A14A81">
              <w:t xml:space="preserve">identification and overview knowledge </w:t>
            </w:r>
            <w:r w:rsidRPr="00A14A81">
              <w:t>of key provisions of relevant legislation from all levels of government that affects business operations, codes of practice and national standards, such as:</w:t>
            </w:r>
          </w:p>
          <w:p w:rsidR="00000000" w:rsidRPr="00A14A81" w:rsidP="00A14A81">
            <w:pPr>
              <w:pStyle w:val="ListBullet2"/>
            </w:pPr>
            <w:r w:rsidRPr="00A14A81">
              <w:t>consumer protection legislation</w:t>
            </w:r>
          </w:p>
          <w:p w:rsidR="00000000" w:rsidRPr="00A14A81" w:rsidP="00A14A81">
            <w:pPr>
              <w:pStyle w:val="ListBullet2"/>
            </w:pPr>
            <w:r w:rsidRPr="00A14A81">
              <w:t>contract law</w:t>
            </w:r>
          </w:p>
          <w:p w:rsidR="00000000" w:rsidRPr="00A14A81" w:rsidP="00A14A81">
            <w:pPr>
              <w:pStyle w:val="ListBullet2"/>
            </w:pPr>
            <w:r w:rsidRPr="00A14A81">
              <w:t>import of goods and services, where relevant</w:t>
            </w:r>
          </w:p>
          <w:p w:rsidR="00000000" w:rsidRPr="00A14A81" w:rsidP="00A14A81">
            <w:pPr>
              <w:pStyle w:val="ListBullet2"/>
            </w:pPr>
            <w:r w:rsidRPr="00A14A81">
              <w:t>sale of goods legislation</w:t>
            </w:r>
          </w:p>
          <w:p w:rsidR="00000000" w:rsidRPr="00A14A81" w:rsidP="00A14A81">
            <w:pPr>
              <w:pStyle w:val="ListBullet2"/>
            </w:pPr>
            <w:r w:rsidRPr="00A14A81">
              <w:t>Trade Practices Act</w:t>
            </w:r>
          </w:p>
          <w:p w:rsidR="00000000" w:rsidRPr="00A14A81" w:rsidP="00A14A81">
            <w:pPr>
              <w:pStyle w:val="ListBullet"/>
            </w:pPr>
            <w:r w:rsidRPr="00A14A81">
              <w:t>organisation policy and procedures relating to:</w:t>
            </w:r>
          </w:p>
          <w:p w:rsidR="00000000" w:rsidRPr="00A14A81" w:rsidP="00A14A81">
            <w:pPr>
              <w:pStyle w:val="ListBullet2"/>
            </w:pPr>
            <w:r w:rsidRPr="00A14A81">
              <w:t>purchasing strategies</w:t>
            </w:r>
          </w:p>
          <w:p w:rsidR="00000000" w:rsidRPr="00A14A81" w:rsidP="00A14A81">
            <w:pPr>
              <w:pStyle w:val="ListBullet2"/>
            </w:pPr>
            <w:r w:rsidRPr="00A14A81">
              <w:t>record-keeping systems related to purchasing and assets</w:t>
            </w:r>
          </w:p>
          <w:p w:rsidR="00000000" w:rsidRPr="00A14A81" w:rsidP="00A14A81">
            <w:pPr>
              <w:pStyle w:val="ListBullet2"/>
            </w:pPr>
            <w:r w:rsidRPr="00A14A81">
              <w:t>standard contracting arrangements</w:t>
            </w:r>
          </w:p>
          <w:p w:rsidR="00000000" w:rsidRPr="00A14A81" w:rsidP="00A14A81">
            <w:pPr>
              <w:pStyle w:val="ListBullet"/>
            </w:pPr>
            <w:r w:rsidRPr="00A14A81">
              <w:t xml:space="preserve">product knowledge about the goods and services </w:t>
            </w:r>
            <w:r w:rsidRPr="00A14A81">
              <w:t>being supplied</w:t>
            </w:r>
          </w:p>
          <w:p w:rsidR="00000000" w:rsidRPr="00A14A81" w:rsidP="00A14A81">
            <w:pPr>
              <w:pStyle w:val="ListBullet"/>
            </w:pPr>
            <w:r w:rsidRPr="00A14A81">
              <w:t>purchasing and procurement principles for:</w:t>
            </w:r>
          </w:p>
          <w:p w:rsidR="00000000" w:rsidRPr="00A14A81" w:rsidP="00A14A81">
            <w:pPr>
              <w:pStyle w:val="ListBullet2"/>
            </w:pPr>
            <w:r w:rsidRPr="00A14A81">
              <w:t>accountability</w:t>
            </w:r>
          </w:p>
          <w:p w:rsidR="00000000" w:rsidRPr="00A14A81" w:rsidP="00A14A81">
            <w:pPr>
              <w:pStyle w:val="ListBullet2"/>
            </w:pPr>
            <w:r w:rsidRPr="00A14A81">
              <w:t>probity and transparency</w:t>
            </w:r>
          </w:p>
          <w:p w:rsidR="00000000" w:rsidRPr="00A14A81" w:rsidP="00A14A81">
            <w:pPr>
              <w:pStyle w:val="ListBullet2"/>
            </w:pPr>
            <w:r w:rsidRPr="00A14A81">
              <w:t>risk management</w:t>
            </w:r>
          </w:p>
          <w:p w:rsidR="00000000" w:rsidRPr="00A14A81" w:rsidP="00A14A81">
            <w:pPr>
              <w:pStyle w:val="ListBullet2"/>
            </w:pPr>
            <w:r w:rsidRPr="00A14A81">
              <w:t>value for money.</w:t>
            </w:r>
          </w:p>
        </w:tc>
      </w:tr>
    </w:tbl>
    <w:p w:rsidR="00000000" w:rsidRPr="00A14A81" w:rsidP="00A14A81">
      <w:pPr>
        <w:pStyle w:val="BodyText"/>
      </w:pPr>
    </w:p>
    <w:p w:rsidR="00000000" w:rsidRPr="00A14A81" w:rsidP="00A14A81">
      <w:pPr>
        <w:pStyle w:val="AllowPageBreak"/>
      </w:pPr>
    </w:p>
    <w:p w:rsidR="00000000" w:rsidRPr="00A14A81" w:rsidP="00A14A81">
      <w:pPr>
        <w:pStyle w:val="Heading1"/>
      </w:pPr>
      <w:bookmarkStart w:id="10" w:name="O_67176"/>
      <w:bookmarkEnd w:id="10"/>
      <w:r w:rsidRPr="00A14A81">
        <w:t>Evidence Guide</w:t>
      </w:r>
    </w:p>
    <w:tbl>
      <w:tblPr>
        <w:tblW w:w="9570" w:type="dxa"/>
        <w:tblLayout w:type="fixed"/>
        <w:tblCellMar>
          <w:left w:w="62" w:type="dxa"/>
          <w:right w:w="62" w:type="dxa"/>
        </w:tblCellMar>
        <w:tblLook w:val="0000"/>
      </w:tblPr>
      <w:tblGrid>
        <w:gridCol w:w="3908"/>
        <w:gridCol w:w="5662"/>
      </w:tblGrid>
      <w:tr w:rsidTr="00911E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EVIDENCE GUIDE</w:t>
            </w:r>
          </w:p>
        </w:tc>
      </w:tr>
      <w:tr w:rsidTr="00911E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t>The Evidence Guide provides advice on assessment and must be read in conjunction with the performance criteria, required skills and knowledge, range statement and the Assessment Guidelines for the Training Package.</w:t>
            </w:r>
          </w:p>
        </w:tc>
      </w:tr>
      <w:tr w:rsidTr="00911E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p>
        </w:tc>
      </w:tr>
      <w:tr w:rsidTr="00911E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BodyText"/>
            </w:pPr>
            <w:r w:rsidRPr="00A14A81">
              <w:t>Evidence of the following is essential:</w:t>
            </w:r>
          </w:p>
          <w:p w:rsidR="00000000" w:rsidRPr="00A14A81" w:rsidP="00A14A81">
            <w:pPr>
              <w:pStyle w:val="ListBullet"/>
            </w:pPr>
            <w:r w:rsidRPr="00A14A81">
              <w:t>obtaining quotes from prospective suppliers for a low risk, low expenditure good to be purchased</w:t>
            </w:r>
          </w:p>
          <w:p w:rsidR="00000000" w:rsidRPr="00A14A81" w:rsidP="00A14A81">
            <w:pPr>
              <w:pStyle w:val="ListBullet"/>
            </w:pPr>
            <w:r w:rsidRPr="00A14A81">
              <w:t xml:space="preserve">selection of appropriate </w:t>
            </w:r>
            <w:r w:rsidRPr="00A14A81">
              <w:t>purchasing methods for a low risk, low expenditure purchase</w:t>
            </w:r>
          </w:p>
          <w:p w:rsidR="00000000" w:rsidP="00A14A81">
            <w:pPr>
              <w:pStyle w:val="ListBullet"/>
              <w:rPr>
                <w:lang w:val="en-NZ"/>
              </w:rPr>
            </w:pPr>
            <w:r w:rsidRPr="00A14A81">
              <w:t>receipt, checking and documentation of a low risk, low expenditure purchase.</w:t>
            </w:r>
          </w:p>
        </w:tc>
      </w:tr>
      <w:tr w:rsidTr="00911E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BodyText"/>
            </w:pPr>
            <w:r w:rsidRPr="00A14A81">
              <w:t>Assessment must ensure:</w:t>
            </w:r>
          </w:p>
          <w:p w:rsidR="00000000" w:rsidRPr="00A14A81" w:rsidP="00A14A81">
            <w:pPr>
              <w:pStyle w:val="ListBullet"/>
            </w:pPr>
            <w:r w:rsidRPr="00A14A81">
              <w:t>access to an actual workplace or simulated e</w:t>
            </w:r>
            <w:r w:rsidRPr="00A14A81">
              <w:t>nvironment</w:t>
            </w:r>
          </w:p>
          <w:p w:rsidR="00000000" w:rsidRPr="00A14A81" w:rsidP="00A14A81">
            <w:pPr>
              <w:pStyle w:val="ListBullet"/>
            </w:pPr>
            <w:r w:rsidRPr="00A14A81">
              <w:t>access to office equipment and resources</w:t>
            </w:r>
          </w:p>
          <w:p w:rsidR="00000000" w:rsidP="00A14A81">
            <w:pPr>
              <w:pStyle w:val="ListBullet"/>
              <w:rPr>
                <w:lang w:val="en-NZ"/>
              </w:rPr>
            </w:pPr>
            <w:r w:rsidRPr="00A14A81">
              <w:t>organisation's purchasing strategies and relevant purchasing records.</w:t>
            </w:r>
          </w:p>
        </w:tc>
      </w:tr>
      <w:tr w:rsidTr="00911E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BodyText"/>
            </w:pPr>
            <w:r w:rsidRPr="00A14A81">
              <w:t>A range of assessment methods should be used to assess practical skills and knowledge. The following</w:t>
            </w:r>
            <w:r w:rsidRPr="00A14A81">
              <w:t xml:space="preserve"> examples are appropriate for this unit:</w:t>
            </w:r>
          </w:p>
          <w:p w:rsidR="00000000" w:rsidRPr="00A14A81" w:rsidP="00A14A81">
            <w:pPr>
              <w:pStyle w:val="ListBullet"/>
            </w:pPr>
            <w:r w:rsidRPr="00A14A81">
              <w:t>analysis of responses to case studies and scenarios</w:t>
            </w:r>
          </w:p>
          <w:p w:rsidR="00000000" w:rsidRPr="00A14A81" w:rsidP="00A14A81">
            <w:pPr>
              <w:pStyle w:val="ListBullet"/>
            </w:pPr>
            <w:r w:rsidRPr="00A14A81">
              <w:t>assessment of written reports documenting purchasing requirements and records of purchases made</w:t>
            </w:r>
          </w:p>
          <w:p w:rsidR="00000000" w:rsidRPr="00A14A81" w:rsidP="00A14A81">
            <w:pPr>
              <w:pStyle w:val="ListBullet"/>
            </w:pPr>
            <w:r w:rsidRPr="00A14A81">
              <w:t xml:space="preserve">direct questioning combined with review of portfolios of evidence </w:t>
            </w:r>
            <w:r w:rsidRPr="00A14A81">
              <w:t>and third party workplace reports of on-the-job performance by the candidate</w:t>
            </w:r>
          </w:p>
          <w:p w:rsidR="00000000" w:rsidRPr="00A14A81" w:rsidP="00A14A81">
            <w:pPr>
              <w:pStyle w:val="ListBullet"/>
            </w:pPr>
            <w:r w:rsidRPr="00A14A81">
              <w:t>observation of obtaining quotes form suppliers</w:t>
            </w:r>
          </w:p>
          <w:p w:rsidR="00000000" w:rsidRPr="00A14A81" w:rsidP="00A14A81">
            <w:pPr>
              <w:pStyle w:val="ListBullet"/>
            </w:pPr>
            <w:r w:rsidRPr="00A14A81">
              <w:t>oral or written questioning to assess knowledge</w:t>
            </w:r>
          </w:p>
          <w:p w:rsidR="00000000" w:rsidP="00A14A81">
            <w:pPr>
              <w:pStyle w:val="ListBullet"/>
              <w:rPr>
                <w:lang w:val="en-NZ"/>
              </w:rPr>
            </w:pPr>
            <w:r w:rsidRPr="00A14A81">
              <w:t>review testimony from team members, colleagues, supervisors or managers.</w:t>
            </w:r>
          </w:p>
        </w:tc>
      </w:tr>
      <w:tr w:rsidTr="00911E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Guidance i</w:t>
            </w:r>
            <w:r w:rsidRPr="00A14A81">
              <w:rPr>
                <w:rStyle w:val="SpecialBold"/>
              </w:rPr>
              <w:t>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BodyText"/>
            </w:pPr>
            <w:r w:rsidRPr="00A14A81">
              <w:t>Holistic assessment with other units relevant to the industry sector, workplace and job role is recommended, for example:</w:t>
            </w:r>
          </w:p>
          <w:p w:rsidR="00000000" w:rsidRPr="00A14A81" w:rsidP="00A14A81">
            <w:pPr>
              <w:pStyle w:val="ListBullet"/>
            </w:pPr>
            <w:r w:rsidRPr="00A14A81">
              <w:t>other purchasing units.</w:t>
            </w:r>
          </w:p>
        </w:tc>
      </w:tr>
    </w:tbl>
    <w:p w:rsidR="00000000" w:rsidRPr="00A14A81" w:rsidP="00A14A81">
      <w:pPr>
        <w:pStyle w:val="BodyText"/>
      </w:pPr>
    </w:p>
    <w:p w:rsidR="00000000" w:rsidRPr="00A14A81" w:rsidP="00A14A81">
      <w:pPr>
        <w:pStyle w:val="AllowPageBreak"/>
      </w:pPr>
    </w:p>
    <w:p w:rsidR="00000000" w:rsidRPr="00A14A81" w:rsidP="00A14A81">
      <w:pPr>
        <w:pStyle w:val="Heading1"/>
      </w:pPr>
      <w:bookmarkStart w:id="11" w:name="O_67177"/>
      <w:bookmarkEnd w:id="11"/>
      <w:r w:rsidRPr="00A14A81">
        <w:t>Range Statement</w:t>
      </w:r>
    </w:p>
    <w:tbl>
      <w:tblPr>
        <w:tblW w:w="0" w:type="auto"/>
        <w:tblLayout w:type="fixed"/>
        <w:tblCellMar>
          <w:left w:w="62" w:type="dxa"/>
          <w:right w:w="62" w:type="dxa"/>
        </w:tblCellMar>
        <w:tblLook w:val="0000"/>
      </w:tblPr>
      <w:tblGrid>
        <w:gridCol w:w="3498"/>
        <w:gridCol w:w="5024"/>
      </w:tblGrid>
      <w:tr w:rsidTr="00911E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RANGE STATEMENT</w:t>
            </w:r>
          </w:p>
        </w:tc>
      </w:tr>
      <w:tr w:rsidTr="00911E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t>The range statement relates to the unit of competency as a whole. It allows for different work environments and situations that may affect performance. Bold italicised wording, if used in the performance criteria, is detailed below. Essential operating con</w:t>
            </w:r>
            <w:r w:rsidRPr="00A14A81">
              <w:t>ditions that may be present with training and assessment (depending on the work situation, needs of the candidate, accessibility of the item, and local industry and regional contexts) may also be included.</w:t>
            </w:r>
          </w:p>
        </w:tc>
      </w:tr>
      <w:tr w:rsidTr="00911E3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BoldandItalics"/>
              </w:rPr>
              <w:t>Purchasing strategies</w:t>
            </w:r>
            <w:r w:rsidRPr="00A14A8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ListBullet"/>
            </w:pPr>
            <w:r w:rsidRPr="00A14A81">
              <w:t>criteria for</w:t>
            </w:r>
            <w:r w:rsidRPr="00A14A81">
              <w:t xml:space="preserve"> making purchasing decisions</w:t>
            </w:r>
          </w:p>
          <w:p w:rsidR="00000000" w:rsidRPr="00A14A81" w:rsidP="00A14A81">
            <w:pPr>
              <w:pStyle w:val="ListBullet"/>
            </w:pPr>
            <w:r w:rsidRPr="00A14A81">
              <w:t>legal requirements and policies and procedures that underpin strategies and that are relevant to role</w:t>
            </w:r>
          </w:p>
          <w:p w:rsidR="00000000" w:rsidP="00A14A81">
            <w:pPr>
              <w:pStyle w:val="ListBullet"/>
              <w:rPr>
                <w:lang w:val="en-NZ"/>
              </w:rPr>
            </w:pPr>
            <w:r w:rsidRPr="00A14A81">
              <w:t>policies, procedures, guidelines and documentation formats for purchasing from suppliers including entities owned by the organisation, partners, alliance members and local and distant suppliers</w:t>
            </w:r>
          </w:p>
        </w:tc>
      </w:tr>
      <w:tr w:rsidTr="00911E3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BoldandItalics"/>
              </w:rPr>
              <w:t>Limits</w:t>
            </w:r>
            <w:r w:rsidRPr="00A14A8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ListBullet"/>
            </w:pPr>
            <w:r w:rsidRPr="00A14A81">
              <w:t>approval processes for purchases</w:t>
            </w:r>
          </w:p>
          <w:p w:rsidR="00000000" w:rsidP="00A14A81">
            <w:pPr>
              <w:pStyle w:val="ListBullet"/>
              <w:rPr>
                <w:lang w:val="en-NZ"/>
              </w:rPr>
            </w:pPr>
            <w:r w:rsidRPr="00A14A81">
              <w:t>expendi</w:t>
            </w:r>
            <w:r w:rsidRPr="00A14A81">
              <w:t>ture approval limits</w:t>
            </w:r>
          </w:p>
        </w:tc>
      </w:tr>
      <w:tr w:rsidTr="00911E3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BoldandItalics"/>
              </w:rPr>
              <w:t>Relevant personnel</w:t>
            </w:r>
            <w:r w:rsidRPr="00A14A8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ListBullet"/>
            </w:pPr>
            <w:r w:rsidRPr="00A14A81">
              <w:t>CEOs</w:t>
            </w:r>
          </w:p>
          <w:p w:rsidR="00000000" w:rsidRPr="00A14A81" w:rsidP="00A14A81">
            <w:pPr>
              <w:pStyle w:val="ListBullet"/>
            </w:pPr>
            <w:r w:rsidRPr="00A14A81">
              <w:t xml:space="preserve">managers </w:t>
            </w:r>
          </w:p>
          <w:p w:rsidR="00000000" w:rsidRPr="00A14A81" w:rsidP="00A14A81">
            <w:pPr>
              <w:pStyle w:val="ListBullet"/>
            </w:pPr>
            <w:r w:rsidRPr="00A14A81">
              <w:t>leaders</w:t>
            </w:r>
          </w:p>
          <w:p w:rsidR="00000000" w:rsidRPr="00A14A81" w:rsidP="00A14A81">
            <w:pPr>
              <w:pStyle w:val="ListBullet"/>
            </w:pPr>
            <w:r w:rsidRPr="00A14A81">
              <w:t>coordinators</w:t>
            </w:r>
          </w:p>
          <w:p w:rsidR="00000000" w:rsidRPr="00A14A81" w:rsidP="00A14A81">
            <w:pPr>
              <w:pStyle w:val="ListBullet"/>
            </w:pPr>
            <w:r w:rsidRPr="00A14A81">
              <w:t>supervisors</w:t>
            </w:r>
          </w:p>
          <w:p w:rsidR="00000000" w:rsidRPr="00A14A81" w:rsidP="00A14A81">
            <w:pPr>
              <w:pStyle w:val="ListBullet"/>
            </w:pPr>
            <w:r w:rsidRPr="00A14A81">
              <w:t>other persons authorised to commit the organisation to purchases</w:t>
            </w:r>
          </w:p>
          <w:p w:rsidR="00000000" w:rsidRPr="00A14A81" w:rsidP="00A14A81">
            <w:pPr>
              <w:pStyle w:val="ListBullet"/>
            </w:pPr>
            <w:r w:rsidRPr="00A14A81">
              <w:t>internal users of purchased goods and services</w:t>
            </w:r>
          </w:p>
          <w:p w:rsidR="00000000" w:rsidRPr="00A14A81" w:rsidP="00A14A81">
            <w:pPr>
              <w:pStyle w:val="ListBullet"/>
            </w:pPr>
            <w:r w:rsidRPr="00A14A81">
              <w:t>owner</w:t>
            </w:r>
          </w:p>
          <w:p w:rsidR="00000000" w:rsidRPr="00A14A81" w:rsidP="00A14A81">
            <w:pPr>
              <w:pStyle w:val="ListBullet"/>
            </w:pPr>
            <w:r w:rsidRPr="00A14A81">
              <w:t>Board members</w:t>
            </w:r>
          </w:p>
          <w:p w:rsidR="00000000" w:rsidP="00A14A81">
            <w:pPr>
              <w:pStyle w:val="ListBullet"/>
              <w:rPr>
                <w:lang w:val="en-NZ"/>
              </w:rPr>
            </w:pPr>
            <w:r w:rsidRPr="00A14A81">
              <w:t>specialist personnel involved in purchasing, asset maintenance and finance</w:t>
            </w:r>
          </w:p>
        </w:tc>
      </w:tr>
      <w:tr w:rsidTr="00911E3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BoldandItalics"/>
              </w:rPr>
              <w:t>Purchasing methods</w:t>
            </w:r>
            <w:r w:rsidRPr="00A14A8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ListBullet"/>
            </w:pPr>
            <w:r w:rsidRPr="00A14A81">
              <w:t>credit card purchases</w:t>
            </w:r>
          </w:p>
          <w:p w:rsidR="00000000" w:rsidRPr="00A14A81" w:rsidP="00A14A81">
            <w:pPr>
              <w:pStyle w:val="ListBullet"/>
            </w:pPr>
            <w:r w:rsidRPr="00A14A81">
              <w:t>direct purchases from retail outlets</w:t>
            </w:r>
          </w:p>
          <w:p w:rsidR="00000000" w:rsidRPr="00A14A81" w:rsidP="00A14A81">
            <w:pPr>
              <w:pStyle w:val="ListBullet"/>
            </w:pPr>
            <w:r w:rsidRPr="00A14A81">
              <w:t>online purchases</w:t>
            </w:r>
          </w:p>
          <w:p w:rsidR="00000000" w:rsidRPr="00A14A81" w:rsidP="00A14A81">
            <w:pPr>
              <w:pStyle w:val="ListBullet"/>
            </w:pPr>
            <w:r w:rsidRPr="00A14A81">
              <w:t>petty cash</w:t>
            </w:r>
          </w:p>
          <w:p w:rsidR="00000000" w:rsidRPr="00A14A81" w:rsidP="00A14A81">
            <w:pPr>
              <w:pStyle w:val="ListBullet"/>
            </w:pPr>
            <w:r w:rsidRPr="00A14A81">
              <w:t>purchases using standing agreements or accounts with supplie</w:t>
            </w:r>
            <w:r w:rsidRPr="00A14A81">
              <w:t>rs</w:t>
            </w:r>
          </w:p>
          <w:p w:rsidR="00000000" w:rsidRPr="00A14A81" w:rsidP="00A14A81">
            <w:pPr>
              <w:pStyle w:val="ListBullet"/>
            </w:pPr>
            <w:r w:rsidRPr="00A14A81">
              <w:t>written and/or verbal quotations</w:t>
            </w:r>
          </w:p>
          <w:p w:rsidR="00000000" w:rsidP="00A14A81">
            <w:pPr>
              <w:pStyle w:val="ListBullet"/>
              <w:rPr>
                <w:lang w:val="en-NZ"/>
              </w:rPr>
            </w:pPr>
            <w:r w:rsidRPr="00A14A81">
              <w:t>written and/or verbal supply agreements</w:t>
            </w:r>
          </w:p>
        </w:tc>
      </w:tr>
      <w:tr w:rsidTr="00911E3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BoldandItalics"/>
              </w:rPr>
              <w:t>Purchase records</w:t>
            </w:r>
            <w:r w:rsidRPr="00A14A8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ListBullet"/>
            </w:pPr>
            <w:r w:rsidRPr="00A14A81">
              <w:t>corporate credit card transaction documentation</w:t>
            </w:r>
          </w:p>
          <w:p w:rsidR="00000000" w:rsidRPr="00A14A81" w:rsidP="00A14A81">
            <w:pPr>
              <w:pStyle w:val="ListBullet"/>
            </w:pPr>
            <w:r w:rsidRPr="00A14A81">
              <w:t>invoices, statements and payment requests</w:t>
            </w:r>
          </w:p>
          <w:p w:rsidR="00000000" w:rsidRPr="00A14A81" w:rsidP="00A14A81">
            <w:pPr>
              <w:pStyle w:val="ListBullet"/>
            </w:pPr>
            <w:r w:rsidRPr="00A14A81">
              <w:t>petty cash vouchers</w:t>
            </w:r>
          </w:p>
          <w:p w:rsidR="00000000" w:rsidRPr="00A14A81" w:rsidP="00A14A81">
            <w:pPr>
              <w:pStyle w:val="ListBullet"/>
            </w:pPr>
            <w:r w:rsidRPr="00A14A81">
              <w:t>purchase requests and orders</w:t>
            </w:r>
          </w:p>
          <w:p w:rsidR="00000000" w:rsidRPr="00A14A81" w:rsidP="00A14A81">
            <w:pPr>
              <w:pStyle w:val="ListBullet"/>
            </w:pPr>
            <w:r w:rsidRPr="00A14A81">
              <w:t>receipt advices for goods and services</w:t>
            </w:r>
          </w:p>
          <w:p w:rsidR="00000000" w:rsidRPr="00A14A81" w:rsidP="00A14A81">
            <w:pPr>
              <w:pStyle w:val="ListBullet"/>
            </w:pPr>
            <w:r w:rsidRPr="00A14A81">
              <w:t>records of supplier performance</w:t>
            </w:r>
          </w:p>
        </w:tc>
      </w:tr>
    </w:tbl>
    <w:p w:rsidR="00911E36" w:rsidP="00A14A81">
      <w:pPr>
        <w:pStyle w:val="BodyText"/>
      </w:pPr>
    </w:p>
    <w:p w:rsidR="00911E36" w:rsidP="00A14A81">
      <w:pPr>
        <w:pStyle w:val="BodyText"/>
      </w:pPr>
    </w:p>
    <w:p w:rsidR="00000000" w:rsidRPr="00A14A81" w:rsidP="00A14A81">
      <w:pPr>
        <w:pStyle w:val="Heading1"/>
      </w:pPr>
      <w:bookmarkStart w:id="12" w:name="O_67178"/>
      <w:bookmarkEnd w:id="12"/>
      <w:r w:rsidRPr="00A14A81">
        <w:t>Unit Sector(s)</w:t>
      </w:r>
    </w:p>
    <w:tbl>
      <w:tblPr>
        <w:tblW w:w="0" w:type="auto"/>
        <w:tblLayout w:type="fixed"/>
        <w:tblCellMar>
          <w:left w:w="62" w:type="dxa"/>
          <w:right w:w="62" w:type="dxa"/>
        </w:tblCellMar>
        <w:tblLook w:val="0000"/>
      </w:tblPr>
      <w:tblGrid>
        <w:gridCol w:w="2654"/>
        <w:gridCol w:w="5868"/>
      </w:tblGrid>
      <w:tr w:rsidTr="00911E3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BodyText"/>
            </w:pPr>
          </w:p>
        </w:tc>
      </w:tr>
    </w:tbl>
    <w:p w:rsidR="00000000" w:rsidRPr="00A14A81" w:rsidP="00A14A81">
      <w:pPr>
        <w:pStyle w:val="BodyText"/>
      </w:pPr>
    </w:p>
    <w:p w:rsidR="00000000" w:rsidRPr="00A14A81" w:rsidP="00A14A81">
      <w:pPr>
        <w:pStyle w:val="AllowPageBreak"/>
      </w:pPr>
    </w:p>
    <w:p w:rsidR="00000000" w:rsidRPr="00A14A81" w:rsidP="00A14A81">
      <w:pPr>
        <w:pStyle w:val="Heading1"/>
      </w:pPr>
      <w:bookmarkStart w:id="13" w:name="O_154487"/>
      <w:bookmarkEnd w:id="13"/>
      <w:r w:rsidRPr="00A14A81">
        <w:t>Competency field</w:t>
      </w:r>
    </w:p>
    <w:tbl>
      <w:tblPr>
        <w:tblW w:w="0" w:type="auto"/>
        <w:tblLayout w:type="fixed"/>
        <w:tblCellMar>
          <w:left w:w="62" w:type="dxa"/>
          <w:right w:w="62" w:type="dxa"/>
        </w:tblCellMar>
        <w:tblLook w:val="0000"/>
      </w:tblPr>
      <w:tblGrid>
        <w:gridCol w:w="2774"/>
        <w:gridCol w:w="5748"/>
      </w:tblGrid>
      <w:tr w:rsidTr="00911E3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BodyText"/>
            </w:pPr>
            <w:r w:rsidRPr="00A14A81">
              <w:t>Administration - Purchasing and Contracting</w:t>
            </w:r>
          </w:p>
        </w:tc>
      </w:tr>
    </w:tbl>
    <w:p w:rsidR="00000000" w:rsidRPr="00A14A81" w:rsidP="00A14A81">
      <w:pPr>
        <w:pStyle w:val="BodyText"/>
      </w:pPr>
    </w:p>
    <w:p w:rsidR="00000000" w:rsidRPr="00A14A81" w:rsidP="00A14A81">
      <w:pPr>
        <w:pStyle w:val="AllowPageBreak"/>
      </w:pPr>
    </w:p>
    <w:p w:rsidR="00000000" w:rsidRPr="00A14A81" w:rsidP="00A14A81">
      <w:pPr>
        <w:pStyle w:val="Heading1"/>
      </w:pPr>
      <w:bookmarkStart w:id="14" w:name="O_154486"/>
      <w:bookmarkEnd w:id="14"/>
      <w:r w:rsidRPr="00A14A81">
        <w:t>Co-requisite units</w:t>
      </w:r>
    </w:p>
    <w:tbl>
      <w:tblPr>
        <w:tblW w:w="0" w:type="auto"/>
        <w:tblLayout w:type="fixed"/>
        <w:tblCellMar>
          <w:left w:w="62" w:type="dxa"/>
          <w:right w:w="62" w:type="dxa"/>
        </w:tblCellMar>
        <w:tblLook w:val="0000"/>
      </w:tblPr>
      <w:tblGrid>
        <w:gridCol w:w="2641"/>
        <w:gridCol w:w="1322"/>
        <w:gridCol w:w="4559"/>
      </w:tblGrid>
      <w:tr w:rsidTr="00911E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r w:rsidRPr="00A14A8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p>
        </w:tc>
      </w:tr>
      <w:tr w:rsidTr="00911E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A81">
            <w:pPr>
              <w:pStyle w:val="BodyText"/>
              <w:rPr>
                <w:lang w:val="en-NZ"/>
              </w:rPr>
            </w:pPr>
          </w:p>
        </w:tc>
      </w:tr>
      <w:tr w:rsidTr="00911E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A81" w:rsidP="00A14A81">
            <w:pPr>
              <w:pStyle w:val="BodyText"/>
            </w:pPr>
          </w:p>
        </w:tc>
      </w:tr>
    </w:tbl>
    <w:p w:rsidR="00000000" w:rsidRPr="00A14A81" w:rsidP="00A14A81">
      <w:pPr>
        <w:pStyle w:val="BodyText"/>
      </w:pPr>
    </w:p>
    <w:p w:rsidR="00000000" w:rsidRPr="00A14A81" w:rsidP="00A14A81"/>
    <w:sectPr w:rsidSect="00A14A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E36" w:rsidP="00911E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E36" w:rsidP="00A14A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11E36" w:rsidP="00A14A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1E36" w:rsidP="00A14A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E36" w:rsidP="00911E3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E36" w:rsidP="00A14A81">
    <w:pPr>
      <w:pStyle w:val="Header"/>
      <w:framePr w:wrap="around"/>
    </w:pPr>
    <w:r>
      <w:fldChar w:fldCharType="begin"/>
    </w:r>
    <w:r>
      <w:instrText xml:space="preserve"> TITLE   \* MERGEFORMAT </w:instrText>
    </w:r>
    <w:r>
      <w:fldChar w:fldCharType="separate"/>
    </w:r>
    <w:r>
      <w:t>BSBPUR301B Purchase goods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1E36" w:rsidP="00A14A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C674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F27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A4B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A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4A81"/>
    <w:pPr>
      <w:spacing w:before="360" w:after="60"/>
      <w:outlineLvl w:val="0"/>
    </w:pPr>
    <w:rPr>
      <w:sz w:val="32"/>
    </w:rPr>
  </w:style>
  <w:style w:type="paragraph" w:styleId="Heading2">
    <w:name w:val="heading 2"/>
    <w:basedOn w:val="HeadingBase"/>
    <w:next w:val="BodyText"/>
    <w:link w:val="Heading2Char"/>
    <w:qFormat/>
    <w:rsid w:val="00A14A81"/>
    <w:pPr>
      <w:keepLines/>
      <w:spacing w:before="240" w:after="120"/>
      <w:outlineLvl w:val="1"/>
    </w:pPr>
    <w:rPr>
      <w:sz w:val="28"/>
      <w:szCs w:val="40"/>
    </w:rPr>
  </w:style>
  <w:style w:type="paragraph" w:styleId="Heading3">
    <w:name w:val="heading 3"/>
    <w:basedOn w:val="HeadingBase"/>
    <w:next w:val="BodyText"/>
    <w:link w:val="Heading3Char"/>
    <w:qFormat/>
    <w:rsid w:val="00A14A81"/>
    <w:pPr>
      <w:spacing w:before="180" w:after="120"/>
      <w:outlineLvl w:val="2"/>
    </w:pPr>
    <w:rPr>
      <w:spacing w:val="-10"/>
      <w:kern w:val="32"/>
    </w:rPr>
  </w:style>
  <w:style w:type="paragraph" w:styleId="Heading4">
    <w:name w:val="heading 4"/>
    <w:basedOn w:val="HeadingBase"/>
    <w:next w:val="BodyText"/>
    <w:link w:val="Heading4Char"/>
    <w:qFormat/>
    <w:rsid w:val="00A14A81"/>
    <w:pPr>
      <w:spacing w:before="160" w:after="120"/>
      <w:outlineLvl w:val="3"/>
    </w:pPr>
    <w:rPr>
      <w:sz w:val="22"/>
    </w:rPr>
  </w:style>
  <w:style w:type="paragraph" w:styleId="Heading5">
    <w:name w:val="heading 5"/>
    <w:basedOn w:val="HeadingBase"/>
    <w:next w:val="Normal"/>
    <w:link w:val="Heading5Char"/>
    <w:qFormat/>
    <w:rsid w:val="00A14A81"/>
    <w:pPr>
      <w:spacing w:before="80"/>
      <w:outlineLvl w:val="4"/>
    </w:pPr>
    <w:rPr>
      <w:color w:val="918585"/>
      <w:sz w:val="20"/>
    </w:rPr>
  </w:style>
  <w:style w:type="paragraph" w:styleId="Heading6">
    <w:name w:val="heading 6"/>
    <w:basedOn w:val="HeadingBase"/>
    <w:next w:val="Normal"/>
    <w:link w:val="Heading6Char"/>
    <w:qFormat/>
    <w:rsid w:val="00A14A81"/>
    <w:pPr>
      <w:spacing w:before="60"/>
      <w:outlineLvl w:val="5"/>
    </w:pPr>
    <w:rPr>
      <w:color w:val="918585"/>
      <w:sz w:val="20"/>
    </w:rPr>
  </w:style>
  <w:style w:type="paragraph" w:styleId="Heading7">
    <w:name w:val="heading 7"/>
    <w:basedOn w:val="Normal"/>
    <w:next w:val="Normal"/>
    <w:link w:val="Heading7Char"/>
    <w:qFormat/>
    <w:rsid w:val="00A14A81"/>
    <w:pPr>
      <w:ind w:left="720"/>
      <w:outlineLvl w:val="6"/>
    </w:pPr>
    <w:rPr>
      <w:i/>
    </w:rPr>
  </w:style>
  <w:style w:type="paragraph" w:styleId="Heading8">
    <w:name w:val="heading 8"/>
    <w:basedOn w:val="Normal"/>
    <w:next w:val="Normal"/>
    <w:link w:val="Heading8Char"/>
    <w:qFormat/>
    <w:rsid w:val="00A14A81"/>
    <w:pPr>
      <w:ind w:left="720"/>
      <w:outlineLvl w:val="7"/>
    </w:pPr>
    <w:rPr>
      <w:i/>
    </w:rPr>
  </w:style>
  <w:style w:type="paragraph" w:styleId="Heading9">
    <w:name w:val="heading 9"/>
    <w:basedOn w:val="Normal"/>
    <w:next w:val="Normal"/>
    <w:link w:val="Heading9Char"/>
    <w:qFormat/>
    <w:rsid w:val="00A14A81"/>
    <w:pPr>
      <w:ind w:left="720"/>
      <w:outlineLvl w:val="8"/>
    </w:pPr>
    <w:rPr>
      <w:i/>
    </w:rPr>
  </w:style>
  <w:style w:type="character" w:default="1" w:styleId="DefaultParagraphFont">
    <w:name w:val="Default Paragraph Font"/>
    <w:uiPriority w:val="1"/>
    <w:unhideWhenUsed/>
    <w:rsid w:val="00A14A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A81"/>
  </w:style>
  <w:style w:type="character" w:customStyle="1" w:styleId="Heading1Char">
    <w:name w:val="Heading 1 Char"/>
    <w:link w:val="Heading1"/>
    <w:rsid w:val="00A14A81"/>
    <w:rPr>
      <w:rFonts w:ascii="Times New Roman" w:eastAsia="Times New Roman" w:hAnsi="Times New Roman" w:cs="Times New Roman"/>
      <w:b/>
      <w:sz w:val="32"/>
      <w:szCs w:val="20"/>
      <w:lang w:eastAsia="en-US"/>
    </w:rPr>
  </w:style>
  <w:style w:type="paragraph" w:styleId="BodyText">
    <w:name w:val="Body Text"/>
    <w:basedOn w:val="Normal"/>
    <w:link w:val="BodyTextChar"/>
    <w:rsid w:val="00A14A81"/>
    <w:pPr>
      <w:spacing w:before="120" w:after="120"/>
      <w:contextualSpacing/>
    </w:pPr>
    <w:rPr>
      <w:rFonts w:ascii="Times New Roman" w:hAnsi="Times New Roman"/>
      <w:sz w:val="24"/>
      <w:szCs w:val="22"/>
    </w:rPr>
  </w:style>
  <w:style w:type="character" w:customStyle="1" w:styleId="BodyTextChar">
    <w:name w:val="Body Text Char"/>
    <w:link w:val="BodyText"/>
    <w:rsid w:val="00A14A81"/>
    <w:rPr>
      <w:rFonts w:ascii="Times New Roman" w:eastAsia="Times New Roman" w:hAnsi="Times New Roman" w:cs="Times New Roman"/>
      <w:sz w:val="24"/>
      <w:lang w:val="en-US" w:eastAsia="en-US"/>
    </w:rPr>
  </w:style>
  <w:style w:type="paragraph" w:styleId="Footer">
    <w:name w:val="footer"/>
    <w:basedOn w:val="Normal"/>
    <w:link w:val="FooterChar"/>
    <w:rsid w:val="00A14A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14A81"/>
    <w:rPr>
      <w:rFonts w:ascii="Times New Roman" w:eastAsia="Times New Roman" w:hAnsi="Times New Roman" w:cs="Times New Roman"/>
      <w:sz w:val="16"/>
      <w:lang w:val="en-US" w:eastAsia="en-US"/>
    </w:rPr>
  </w:style>
  <w:style w:type="paragraph" w:styleId="List">
    <w:name w:val="List"/>
    <w:basedOn w:val="BodyText"/>
    <w:next w:val="BodyText"/>
    <w:rsid w:val="00A14A81"/>
    <w:pPr>
      <w:tabs>
        <w:tab w:val="left" w:pos="340"/>
      </w:tabs>
      <w:spacing w:before="60" w:after="60"/>
      <w:ind w:left="340" w:hanging="340"/>
    </w:pPr>
  </w:style>
  <w:style w:type="paragraph" w:styleId="ListBullet">
    <w:name w:val="List Bullet"/>
    <w:basedOn w:val="List"/>
    <w:rsid w:val="00A14A81"/>
    <w:pPr>
      <w:numPr>
        <w:numId w:val="13"/>
      </w:numPr>
      <w:tabs>
        <w:tab w:val="clear" w:pos="340"/>
      </w:tabs>
      <w:spacing w:before="40" w:after="40"/>
    </w:pPr>
  </w:style>
  <w:style w:type="character" w:customStyle="1" w:styleId="SpecialBold">
    <w:name w:val="Special Bold"/>
    <w:rsid w:val="00A14A81"/>
    <w:rPr>
      <w:b/>
      <w:spacing w:val="0"/>
    </w:rPr>
  </w:style>
  <w:style w:type="paragraph" w:styleId="ListBullet2">
    <w:name w:val="List Bullet 2"/>
    <w:basedOn w:val="List2"/>
    <w:rsid w:val="00A14A81"/>
    <w:pPr>
      <w:numPr>
        <w:numId w:val="14"/>
      </w:numPr>
      <w:tabs>
        <w:tab w:val="clear" w:pos="680"/>
      </w:tabs>
    </w:pPr>
  </w:style>
  <w:style w:type="paragraph" w:styleId="Header">
    <w:name w:val="header"/>
    <w:basedOn w:val="Normal"/>
    <w:link w:val="HeaderChar"/>
    <w:rsid w:val="00A14A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14A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4A81"/>
    <w:pPr>
      <w:spacing w:before="240" w:after="120"/>
      <w:outlineLvl w:val="0"/>
    </w:pPr>
    <w:rPr>
      <w:rFonts w:ascii="Times New Roman" w:hAnsi="Times New Roman"/>
      <w:b/>
      <w:sz w:val="28"/>
    </w:rPr>
  </w:style>
  <w:style w:type="paragraph" w:customStyle="1" w:styleId="AllowPageBreak">
    <w:name w:val="AllowPageBreak"/>
    <w:rsid w:val="00A14A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4A81"/>
    <w:pPr>
      <w:tabs>
        <w:tab w:val="left" w:pos="680"/>
      </w:tabs>
      <w:spacing w:before="60" w:after="60"/>
      <w:ind w:left="680" w:hanging="340"/>
    </w:pPr>
  </w:style>
  <w:style w:type="character" w:customStyle="1" w:styleId="BoldandItalics">
    <w:name w:val="Bold and Italics"/>
    <w:qFormat/>
    <w:rsid w:val="00A14A81"/>
    <w:rPr>
      <w:b/>
      <w:i/>
      <w:u w:val="none"/>
    </w:rPr>
  </w:style>
  <w:style w:type="character" w:customStyle="1" w:styleId="Heading2Char">
    <w:name w:val="Heading 2 Char"/>
    <w:link w:val="Heading2"/>
    <w:rsid w:val="00A14A81"/>
    <w:rPr>
      <w:rFonts w:ascii="Times New Roman" w:eastAsia="Times New Roman" w:hAnsi="Times New Roman" w:cs="Times New Roman"/>
      <w:b/>
      <w:sz w:val="28"/>
      <w:szCs w:val="40"/>
      <w:lang w:eastAsia="en-US"/>
    </w:rPr>
  </w:style>
  <w:style w:type="character" w:customStyle="1" w:styleId="Heading3Char">
    <w:name w:val="Heading 3 Char"/>
    <w:link w:val="Heading3"/>
    <w:rsid w:val="00A14A8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14A81"/>
    <w:rPr>
      <w:rFonts w:ascii="Times New Roman" w:eastAsia="Times New Roman" w:hAnsi="Times New Roman" w:cs="Times New Roman"/>
      <w:b/>
      <w:szCs w:val="20"/>
      <w:lang w:eastAsia="en-US"/>
    </w:rPr>
  </w:style>
  <w:style w:type="character" w:customStyle="1" w:styleId="Heading5Char">
    <w:name w:val="Heading 5 Char"/>
    <w:link w:val="Heading5"/>
    <w:rsid w:val="00A14A8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14A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A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4A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4A81"/>
    <w:rPr>
      <w:rFonts w:ascii="Courier New" w:eastAsia="Times New Roman" w:hAnsi="Courier New" w:cs="Times New Roman"/>
      <w:i/>
      <w:szCs w:val="20"/>
      <w:lang w:val="en-US" w:eastAsia="en-US"/>
    </w:rPr>
  </w:style>
  <w:style w:type="paragraph" w:customStyle="1" w:styleId="HeadingBase">
    <w:name w:val="Heading Base"/>
    <w:rsid w:val="00A14A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A81"/>
    <w:pPr>
      <w:tabs>
        <w:tab w:val="right" w:leader="dot" w:pos="9072"/>
      </w:tabs>
      <w:ind w:left="567"/>
    </w:pPr>
    <w:rPr>
      <w:szCs w:val="22"/>
    </w:rPr>
  </w:style>
  <w:style w:type="paragraph" w:customStyle="1" w:styleId="TOCBase">
    <w:name w:val="TOC Base"/>
    <w:rsid w:val="00A14A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A81"/>
    <w:pPr>
      <w:tabs>
        <w:tab w:val="right" w:leader="dot" w:pos="9072"/>
      </w:tabs>
      <w:spacing w:before="40" w:after="40"/>
      <w:ind w:left="284"/>
    </w:pPr>
    <w:rPr>
      <w:rFonts w:ascii="Times New Roman" w:hAnsi="Times New Roman"/>
    </w:rPr>
  </w:style>
  <w:style w:type="paragraph" w:styleId="TOC1">
    <w:name w:val="toc 1"/>
    <w:basedOn w:val="TOCBase"/>
    <w:next w:val="Normal"/>
    <w:rsid w:val="00A14A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4A81"/>
    <w:pPr>
      <w:spacing w:before="5040"/>
      <w:jc w:val="center"/>
    </w:pPr>
    <w:rPr>
      <w:sz w:val="48"/>
      <w:szCs w:val="72"/>
      <w:lang w:val="en-US"/>
    </w:rPr>
  </w:style>
  <w:style w:type="character" w:customStyle="1" w:styleId="TitleChar">
    <w:name w:val="Title Char"/>
    <w:link w:val="Title"/>
    <w:rsid w:val="00A14A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A81"/>
    <w:pPr>
      <w:tabs>
        <w:tab w:val="left" w:pos="3600"/>
        <w:tab w:val="left" w:pos="3958"/>
      </w:tabs>
    </w:pPr>
  </w:style>
  <w:style w:type="paragraph" w:customStyle="1" w:styleId="Note">
    <w:name w:val="Note"/>
    <w:basedOn w:val="BodyText"/>
    <w:rsid w:val="00A14A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A81"/>
    <w:pPr>
      <w:framePr w:wrap="auto" w:hAnchor="text" w:y="6049"/>
    </w:pPr>
    <w:rPr>
      <w:color w:val="000000"/>
      <w:sz w:val="40"/>
    </w:rPr>
  </w:style>
  <w:style w:type="paragraph" w:customStyle="1" w:styleId="TOCTitle">
    <w:name w:val="TOCTitle"/>
    <w:basedOn w:val="Heading1"/>
    <w:rsid w:val="00A14A81"/>
    <w:pPr>
      <w:spacing w:after="240"/>
      <w:jc w:val="center"/>
      <w:outlineLvl w:val="9"/>
    </w:pPr>
    <w:rPr>
      <w:caps/>
    </w:rPr>
  </w:style>
  <w:style w:type="paragraph" w:customStyle="1" w:styleId="Version">
    <w:name w:val="Version"/>
    <w:rsid w:val="00A14A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A81"/>
    <w:pPr>
      <w:keepNext w:val="0"/>
      <w:tabs>
        <w:tab w:val="right" w:pos="4176"/>
      </w:tabs>
      <w:ind w:left="198" w:hanging="198"/>
    </w:pPr>
    <w:rPr>
      <w:rFonts w:ascii="Garamond" w:hAnsi="Garamond"/>
    </w:rPr>
  </w:style>
  <w:style w:type="paragraph" w:styleId="IndexHeading">
    <w:name w:val="index heading"/>
    <w:basedOn w:val="Normal"/>
    <w:next w:val="Index1"/>
    <w:semiHidden/>
    <w:rsid w:val="00A14A81"/>
    <w:pPr>
      <w:spacing w:before="120" w:after="120"/>
    </w:pPr>
    <w:rPr>
      <w:rFonts w:ascii="Arial" w:hAnsi="Arial"/>
      <w:b/>
      <w:color w:val="918585"/>
      <w:sz w:val="24"/>
    </w:rPr>
  </w:style>
  <w:style w:type="paragraph" w:customStyle="1" w:styleId="Chapter">
    <w:name w:val="Chapter"/>
    <w:basedOn w:val="Normal"/>
    <w:rsid w:val="00A14A81"/>
    <w:pPr>
      <w:spacing w:before="240"/>
    </w:pPr>
    <w:rPr>
      <w:rFonts w:ascii="Times New Roman" w:hAnsi="Times New Roman"/>
      <w:smallCaps/>
      <w:spacing w:val="80"/>
      <w:sz w:val="28"/>
    </w:rPr>
  </w:style>
  <w:style w:type="paragraph" w:customStyle="1" w:styleId="InChapter">
    <w:name w:val="InChapter"/>
    <w:basedOn w:val="Heading3"/>
    <w:rsid w:val="00A14A81"/>
    <w:pPr>
      <w:spacing w:after="240"/>
      <w:outlineLvl w:val="9"/>
    </w:pPr>
    <w:rPr>
      <w:noProof/>
    </w:rPr>
  </w:style>
  <w:style w:type="paragraph" w:styleId="Index2">
    <w:name w:val="index 2"/>
    <w:basedOn w:val="Normal"/>
    <w:next w:val="Normal"/>
    <w:semiHidden/>
    <w:rsid w:val="00A14A81"/>
    <w:pPr>
      <w:tabs>
        <w:tab w:val="right" w:pos="4176"/>
      </w:tabs>
      <w:ind w:left="568" w:hanging="284"/>
    </w:pPr>
    <w:rPr>
      <w:rFonts w:ascii="Garamond" w:hAnsi="Garamond"/>
    </w:rPr>
  </w:style>
  <w:style w:type="paragraph" w:customStyle="1" w:styleId="Byline">
    <w:name w:val="Byline"/>
    <w:rsid w:val="00A14A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A81"/>
    <w:pPr>
      <w:tabs>
        <w:tab w:val="clear" w:pos="3600"/>
        <w:tab w:val="clear" w:pos="3958"/>
      </w:tabs>
      <w:jc w:val="right"/>
    </w:pPr>
  </w:style>
  <w:style w:type="character" w:styleId="Emphasis">
    <w:name w:val="Emphasis"/>
    <w:qFormat/>
    <w:rsid w:val="00A14A81"/>
    <w:rPr>
      <w:i/>
    </w:rPr>
  </w:style>
  <w:style w:type="paragraph" w:styleId="Caption">
    <w:name w:val="caption"/>
    <w:basedOn w:val="BodyText"/>
    <w:next w:val="Normal"/>
    <w:qFormat/>
    <w:rsid w:val="00A14A81"/>
    <w:pPr>
      <w:framePr w:w="2268" w:hSpace="181" w:vSpace="181" w:wrap="around" w:vAnchor="text" w:hAnchor="page" w:x="1135" w:y="285" w:anchorLock="1"/>
    </w:pPr>
    <w:rPr>
      <w:i/>
    </w:rPr>
  </w:style>
  <w:style w:type="paragraph" w:customStyle="1" w:styleId="MiniTOCTitle">
    <w:name w:val="MiniTOCTitle"/>
    <w:basedOn w:val="Heading4"/>
    <w:rsid w:val="00A14A81"/>
    <w:pPr>
      <w:spacing w:before="240"/>
      <w:outlineLvl w:val="9"/>
    </w:pPr>
    <w:rPr>
      <w:noProof/>
      <w:sz w:val="24"/>
    </w:rPr>
  </w:style>
  <w:style w:type="paragraph" w:customStyle="1" w:styleId="MiniTOCItem">
    <w:name w:val="MiniTOCItem"/>
    <w:basedOn w:val="ListBullet"/>
    <w:rsid w:val="00A14A81"/>
    <w:pPr>
      <w:numPr>
        <w:numId w:val="0"/>
      </w:numPr>
      <w:tabs>
        <w:tab w:val="right" w:leader="dot" w:pos="6521"/>
      </w:tabs>
      <w:spacing w:before="0" w:after="0"/>
    </w:pPr>
  </w:style>
  <w:style w:type="paragraph" w:customStyle="1" w:styleId="TOFTitle">
    <w:name w:val="TOFTitle"/>
    <w:basedOn w:val="TOCTitle"/>
    <w:rsid w:val="00A14A81"/>
  </w:style>
  <w:style w:type="paragraph" w:styleId="TableofFigures">
    <w:name w:val="table of figures"/>
    <w:basedOn w:val="Normal"/>
    <w:next w:val="Normal"/>
    <w:semiHidden/>
    <w:rsid w:val="00A14A81"/>
    <w:pPr>
      <w:tabs>
        <w:tab w:val="right" w:leader="dot" w:pos="9072"/>
      </w:tabs>
      <w:ind w:left="970" w:hanging="403"/>
    </w:pPr>
    <w:rPr>
      <w:rFonts w:ascii="Times New Roman" w:hAnsi="Times New Roman"/>
      <w:b/>
    </w:rPr>
  </w:style>
  <w:style w:type="paragraph" w:styleId="ListNumber">
    <w:name w:val="List Number"/>
    <w:basedOn w:val="List"/>
    <w:rsid w:val="00A14A81"/>
    <w:pPr>
      <w:numPr>
        <w:numId w:val="11"/>
      </w:numPr>
    </w:pPr>
  </w:style>
  <w:style w:type="character" w:customStyle="1" w:styleId="WingdingSymbols">
    <w:name w:val="Wingding Symbols"/>
    <w:rsid w:val="00A14A81"/>
    <w:rPr>
      <w:rFonts w:ascii="Wingdings" w:hAnsi="Wingdings"/>
    </w:rPr>
  </w:style>
  <w:style w:type="paragraph" w:customStyle="1" w:styleId="TableHeading">
    <w:name w:val="Table Heading"/>
    <w:basedOn w:val="HeadingBase"/>
    <w:rsid w:val="00A14A81"/>
    <w:pPr>
      <w:keepLines/>
      <w:pBdr>
        <w:bottom w:val="single" w:sz="6" w:space="1" w:color="918585"/>
      </w:pBdr>
      <w:spacing w:before="240"/>
    </w:pPr>
  </w:style>
  <w:style w:type="character" w:customStyle="1" w:styleId="HotSpot">
    <w:name w:val="HotSpot"/>
    <w:rsid w:val="00A14A81"/>
    <w:rPr>
      <w:color w:val="0033CC"/>
      <w:u w:val="none"/>
    </w:rPr>
  </w:style>
  <w:style w:type="paragraph" w:customStyle="1" w:styleId="BodyTextRight">
    <w:name w:val="Body Text Right"/>
    <w:basedOn w:val="BodyText"/>
    <w:rsid w:val="00A14A81"/>
    <w:pPr>
      <w:spacing w:before="0" w:after="0"/>
      <w:jc w:val="right"/>
    </w:pPr>
  </w:style>
  <w:style w:type="paragraph" w:styleId="Index3">
    <w:name w:val="index 3"/>
    <w:basedOn w:val="ListNumber2"/>
    <w:next w:val="Normal"/>
    <w:semiHidden/>
    <w:rsid w:val="00A14A81"/>
    <w:pPr>
      <w:numPr>
        <w:numId w:val="0"/>
      </w:numPr>
      <w:tabs>
        <w:tab w:val="right" w:leader="dot" w:pos="4176"/>
      </w:tabs>
    </w:pPr>
  </w:style>
  <w:style w:type="paragraph" w:styleId="ListNumber2">
    <w:name w:val="List Number 2"/>
    <w:basedOn w:val="List2"/>
    <w:rsid w:val="00A14A81"/>
    <w:pPr>
      <w:numPr>
        <w:numId w:val="10"/>
      </w:numPr>
      <w:tabs>
        <w:tab w:val="clear" w:pos="1060"/>
      </w:tabs>
    </w:pPr>
  </w:style>
  <w:style w:type="paragraph" w:customStyle="1" w:styleId="MarginNote">
    <w:name w:val="Margin Note"/>
    <w:basedOn w:val="BodyText"/>
    <w:rsid w:val="00A14A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A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14A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4A81"/>
    <w:rPr>
      <w:sz w:val="32"/>
    </w:rPr>
  </w:style>
  <w:style w:type="paragraph" w:customStyle="1" w:styleId="HeadingProcedure">
    <w:name w:val="Heading Procedure"/>
    <w:basedOn w:val="HeadingBase"/>
    <w:next w:val="Normal"/>
    <w:rsid w:val="00A14A81"/>
    <w:pPr>
      <w:tabs>
        <w:tab w:val="left" w:pos="0"/>
      </w:tabs>
      <w:spacing w:before="120" w:after="60"/>
    </w:pPr>
    <w:rPr>
      <w:i/>
      <w:color w:val="918585"/>
      <w:sz w:val="22"/>
    </w:rPr>
  </w:style>
  <w:style w:type="paragraph" w:customStyle="1" w:styleId="TableBodyText">
    <w:name w:val="Table Body Text"/>
    <w:basedOn w:val="BodyText"/>
    <w:rsid w:val="00A14A81"/>
    <w:pPr>
      <w:spacing w:before="60" w:after="60"/>
    </w:pPr>
  </w:style>
  <w:style w:type="paragraph" w:styleId="ListContinue">
    <w:name w:val="List Continue"/>
    <w:basedOn w:val="List"/>
    <w:rsid w:val="00A14A81"/>
    <w:pPr>
      <w:ind w:firstLine="0"/>
    </w:pPr>
  </w:style>
  <w:style w:type="paragraph" w:customStyle="1" w:styleId="ListNote">
    <w:name w:val="List Note"/>
    <w:basedOn w:val="List"/>
    <w:rsid w:val="00A14A81"/>
    <w:pPr>
      <w:pBdr>
        <w:top w:val="single" w:sz="6" w:space="2" w:color="918585"/>
        <w:bottom w:val="single" w:sz="6" w:space="2" w:color="918585"/>
      </w:pBdr>
      <w:tabs>
        <w:tab w:val="left" w:pos="1021"/>
      </w:tabs>
      <w:ind w:firstLine="0"/>
    </w:pPr>
  </w:style>
  <w:style w:type="paragraph" w:customStyle="1" w:styleId="Warning">
    <w:name w:val="Warning"/>
    <w:basedOn w:val="BodyText"/>
    <w:rsid w:val="00A14A81"/>
    <w:pPr>
      <w:shd w:val="clear" w:color="auto" w:fill="D9D9D9"/>
      <w:tabs>
        <w:tab w:val="left" w:pos="992"/>
      </w:tabs>
      <w:ind w:left="119" w:right="119"/>
    </w:pPr>
    <w:rPr>
      <w:sz w:val="20"/>
    </w:rPr>
  </w:style>
  <w:style w:type="paragraph" w:customStyle="1" w:styleId="MarginIcons">
    <w:name w:val="Margin Icons"/>
    <w:basedOn w:val="BodyText"/>
    <w:rsid w:val="00A14A8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14A81"/>
    <w:rPr>
      <w:rFonts w:ascii="Courier New" w:hAnsi="Courier New"/>
    </w:rPr>
  </w:style>
  <w:style w:type="paragraph" w:customStyle="1" w:styleId="NoteBullet">
    <w:name w:val="Note Bullet"/>
    <w:basedOn w:val="Note"/>
    <w:rsid w:val="00A14A81"/>
    <w:pPr>
      <w:tabs>
        <w:tab w:val="clear" w:pos="680"/>
      </w:tabs>
      <w:spacing w:before="60" w:after="60"/>
    </w:pPr>
  </w:style>
  <w:style w:type="paragraph" w:customStyle="1" w:styleId="SubHeading2">
    <w:name w:val="SubHeading2"/>
    <w:basedOn w:val="HeadingBase"/>
    <w:rsid w:val="00A14A81"/>
    <w:pPr>
      <w:spacing w:before="240" w:after="60"/>
    </w:pPr>
    <w:rPr>
      <w:sz w:val="20"/>
    </w:rPr>
  </w:style>
  <w:style w:type="paragraph" w:customStyle="1" w:styleId="SubHeading1">
    <w:name w:val="SubHeading1"/>
    <w:basedOn w:val="HeadingBase"/>
    <w:rsid w:val="00A14A81"/>
    <w:pPr>
      <w:spacing w:before="240" w:after="60"/>
    </w:pPr>
    <w:rPr>
      <w:color w:val="918585"/>
      <w:sz w:val="22"/>
    </w:rPr>
  </w:style>
  <w:style w:type="paragraph" w:customStyle="1" w:styleId="SideHeading">
    <w:name w:val="Side Heading"/>
    <w:basedOn w:val="HeadingBase"/>
    <w:rsid w:val="00A14A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A81"/>
    <w:pPr>
      <w:numPr>
        <w:numId w:val="12"/>
      </w:numPr>
    </w:pPr>
  </w:style>
  <w:style w:type="paragraph" w:styleId="PlainText">
    <w:name w:val="Plain Text"/>
    <w:basedOn w:val="Normal"/>
    <w:link w:val="PlainTextChar"/>
    <w:rsid w:val="00A14A81"/>
    <w:rPr>
      <w:sz w:val="20"/>
    </w:rPr>
  </w:style>
  <w:style w:type="character" w:customStyle="1" w:styleId="PlainTextChar">
    <w:name w:val="Plain Text Char"/>
    <w:basedOn w:val="DefaultParagraphFont"/>
    <w:link w:val="PlainText"/>
    <w:rsid w:val="00A14A81"/>
    <w:rPr>
      <w:rFonts w:ascii="Courier New" w:eastAsia="Times New Roman" w:hAnsi="Courier New" w:cs="Times New Roman"/>
      <w:sz w:val="20"/>
      <w:szCs w:val="20"/>
      <w:lang w:val="en-US" w:eastAsia="en-US"/>
    </w:rPr>
  </w:style>
  <w:style w:type="character" w:customStyle="1" w:styleId="MenuOption">
    <w:name w:val="Menu Option"/>
    <w:rsid w:val="00A14A81"/>
    <w:rPr>
      <w:b/>
      <w:smallCaps/>
    </w:rPr>
  </w:style>
  <w:style w:type="paragraph" w:customStyle="1" w:styleId="TableListNumber">
    <w:name w:val="Table List Number"/>
    <w:basedOn w:val="ListNumber"/>
    <w:rsid w:val="00A14A81"/>
    <w:pPr>
      <w:numPr>
        <w:numId w:val="0"/>
      </w:numPr>
    </w:pPr>
  </w:style>
  <w:style w:type="paragraph" w:styleId="TOC4">
    <w:name w:val="toc 4"/>
    <w:basedOn w:val="TOCBase"/>
    <w:next w:val="Normal"/>
    <w:semiHidden/>
    <w:rsid w:val="00A14A81"/>
    <w:pPr>
      <w:tabs>
        <w:tab w:val="right" w:leader="dot" w:pos="9071"/>
      </w:tabs>
      <w:ind w:left="1701"/>
    </w:pPr>
  </w:style>
  <w:style w:type="paragraph" w:customStyle="1" w:styleId="ListAlpha">
    <w:name w:val="List Alpha"/>
    <w:basedOn w:val="List"/>
    <w:rsid w:val="00A14A81"/>
    <w:pPr>
      <w:numPr>
        <w:numId w:val="9"/>
      </w:numPr>
    </w:pPr>
  </w:style>
  <w:style w:type="paragraph" w:customStyle="1" w:styleId="ListAlpha2">
    <w:name w:val="List Alpha 2"/>
    <w:basedOn w:val="List2"/>
    <w:rsid w:val="00A14A81"/>
    <w:pPr>
      <w:numPr>
        <w:numId w:val="8"/>
      </w:numPr>
    </w:pPr>
  </w:style>
  <w:style w:type="paragraph" w:styleId="List3">
    <w:name w:val="List 3"/>
    <w:basedOn w:val="BodyText"/>
    <w:rsid w:val="00A14A81"/>
    <w:pPr>
      <w:tabs>
        <w:tab w:val="left" w:pos="1021"/>
      </w:tabs>
      <w:spacing w:before="60" w:after="60"/>
      <w:ind w:left="1020" w:hanging="340"/>
    </w:pPr>
  </w:style>
  <w:style w:type="paragraph" w:styleId="List4">
    <w:name w:val="List 4"/>
    <w:basedOn w:val="BodyText"/>
    <w:rsid w:val="00A14A81"/>
    <w:pPr>
      <w:tabs>
        <w:tab w:val="left" w:pos="1361"/>
      </w:tabs>
      <w:spacing w:before="60" w:after="60"/>
      <w:ind w:left="1361" w:hanging="340"/>
    </w:pPr>
  </w:style>
  <w:style w:type="paragraph" w:styleId="List5">
    <w:name w:val="List 5"/>
    <w:basedOn w:val="BodyText"/>
    <w:rsid w:val="00A14A81"/>
    <w:pPr>
      <w:tabs>
        <w:tab w:val="left" w:pos="1701"/>
      </w:tabs>
      <w:spacing w:before="60" w:after="60"/>
      <w:ind w:left="1701" w:hanging="340"/>
    </w:pPr>
  </w:style>
  <w:style w:type="paragraph" w:styleId="ListBullet3">
    <w:name w:val="List Bullet 3"/>
    <w:basedOn w:val="List3"/>
    <w:rsid w:val="00A14A81"/>
    <w:pPr>
      <w:numPr>
        <w:numId w:val="15"/>
      </w:numPr>
      <w:tabs>
        <w:tab w:val="clear" w:pos="1021"/>
      </w:tabs>
      <w:ind w:left="1037" w:hanging="357"/>
    </w:pPr>
  </w:style>
  <w:style w:type="paragraph" w:styleId="ListBullet4">
    <w:name w:val="List Bullet 4"/>
    <w:basedOn w:val="List4"/>
    <w:rsid w:val="00A14A81"/>
    <w:pPr>
      <w:numPr>
        <w:numId w:val="3"/>
      </w:numPr>
    </w:pPr>
  </w:style>
  <w:style w:type="paragraph" w:styleId="ListBullet5">
    <w:name w:val="List Bullet 5"/>
    <w:basedOn w:val="List5"/>
    <w:rsid w:val="00A14A81"/>
    <w:pPr>
      <w:numPr>
        <w:numId w:val="4"/>
      </w:numPr>
    </w:pPr>
  </w:style>
  <w:style w:type="paragraph" w:styleId="ListContinue2">
    <w:name w:val="List Continue 2"/>
    <w:basedOn w:val="List2"/>
    <w:rsid w:val="00A14A81"/>
    <w:pPr>
      <w:ind w:firstLine="0"/>
    </w:pPr>
  </w:style>
  <w:style w:type="paragraph" w:styleId="ListContinue3">
    <w:name w:val="List Continue 3"/>
    <w:basedOn w:val="List3"/>
    <w:rsid w:val="00A14A81"/>
    <w:pPr>
      <w:ind w:left="1021" w:firstLine="0"/>
    </w:pPr>
  </w:style>
  <w:style w:type="paragraph" w:styleId="ListContinue4">
    <w:name w:val="List Continue 4"/>
    <w:basedOn w:val="List4"/>
    <w:rsid w:val="00A14A81"/>
    <w:pPr>
      <w:ind w:firstLine="0"/>
    </w:pPr>
  </w:style>
  <w:style w:type="paragraph" w:styleId="ListContinue5">
    <w:name w:val="List Continue 5"/>
    <w:basedOn w:val="List5"/>
    <w:rsid w:val="00A14A81"/>
    <w:pPr>
      <w:ind w:firstLine="0"/>
    </w:pPr>
  </w:style>
  <w:style w:type="paragraph" w:styleId="ListNumber3">
    <w:name w:val="List Number 3"/>
    <w:basedOn w:val="List3"/>
    <w:rsid w:val="00A14A81"/>
    <w:pPr>
      <w:numPr>
        <w:numId w:val="5"/>
      </w:numPr>
    </w:pPr>
  </w:style>
  <w:style w:type="paragraph" w:styleId="ListNumber4">
    <w:name w:val="List Number 4"/>
    <w:basedOn w:val="List4"/>
    <w:rsid w:val="00A14A81"/>
    <w:pPr>
      <w:numPr>
        <w:numId w:val="6"/>
      </w:numPr>
    </w:pPr>
  </w:style>
  <w:style w:type="paragraph" w:styleId="ListNumber5">
    <w:name w:val="List Number 5"/>
    <w:basedOn w:val="List5"/>
    <w:rsid w:val="00A14A81"/>
    <w:pPr>
      <w:numPr>
        <w:numId w:val="7"/>
      </w:numPr>
    </w:pPr>
  </w:style>
  <w:style w:type="paragraph" w:styleId="BlockText">
    <w:name w:val="Block Text"/>
    <w:basedOn w:val="Normal"/>
    <w:rsid w:val="00A14A81"/>
    <w:pPr>
      <w:spacing w:after="120"/>
      <w:ind w:left="1440" w:right="1440"/>
    </w:pPr>
  </w:style>
  <w:style w:type="character" w:customStyle="1" w:styleId="Subscript">
    <w:name w:val="Subscript"/>
    <w:rsid w:val="00A14A81"/>
    <w:rPr>
      <w:sz w:val="16"/>
      <w:vertAlign w:val="subscript"/>
    </w:rPr>
  </w:style>
  <w:style w:type="character" w:customStyle="1" w:styleId="Superscript">
    <w:name w:val="Superscript"/>
    <w:rsid w:val="00A14A81"/>
    <w:rPr>
      <w:sz w:val="16"/>
      <w:vertAlign w:val="superscript"/>
    </w:rPr>
  </w:style>
  <w:style w:type="character" w:customStyle="1" w:styleId="Symbols">
    <w:name w:val="Symbols"/>
    <w:rsid w:val="00A14A81"/>
    <w:rPr>
      <w:rFonts w:ascii="Symbol" w:hAnsi="Symbol"/>
    </w:rPr>
  </w:style>
  <w:style w:type="character" w:customStyle="1" w:styleId="MenuOptions">
    <w:name w:val="Menu Options"/>
    <w:rsid w:val="00A14A81"/>
    <w:rPr>
      <w:rFonts w:ascii="Arial Narrow" w:hAnsi="Arial Narrow"/>
      <w:smallCaps/>
    </w:rPr>
  </w:style>
  <w:style w:type="character" w:customStyle="1" w:styleId="Buttons">
    <w:name w:val="Buttons"/>
    <w:rsid w:val="00A14A81"/>
    <w:rPr>
      <w:b/>
    </w:rPr>
  </w:style>
  <w:style w:type="character" w:customStyle="1" w:styleId="Underlined">
    <w:name w:val="Underlined"/>
    <w:rsid w:val="00A14A81"/>
    <w:rPr>
      <w:u w:val="single"/>
    </w:rPr>
  </w:style>
  <w:style w:type="paragraph" w:customStyle="1" w:styleId="TableBodyTextRight">
    <w:name w:val="Table Body Text Right"/>
    <w:basedOn w:val="TableBodyText"/>
    <w:rsid w:val="00A14A81"/>
    <w:pPr>
      <w:widowControl w:val="0"/>
      <w:autoSpaceDE w:val="0"/>
      <w:autoSpaceDN w:val="0"/>
      <w:adjustRightInd w:val="0"/>
      <w:jc w:val="right"/>
    </w:pPr>
    <w:rPr>
      <w:rFonts w:cs="Arial"/>
      <w:szCs w:val="18"/>
    </w:rPr>
  </w:style>
  <w:style w:type="paragraph" w:customStyle="1" w:styleId="CopyrightText">
    <w:name w:val="Copyright Text"/>
    <w:basedOn w:val="BodyText"/>
    <w:rsid w:val="00A14A81"/>
    <w:rPr>
      <w:sz w:val="18"/>
    </w:rPr>
  </w:style>
  <w:style w:type="paragraph" w:customStyle="1" w:styleId="BodySmallRight">
    <w:name w:val="Body Small Right"/>
    <w:basedOn w:val="BodyTextRight"/>
    <w:rsid w:val="00A14A81"/>
    <w:rPr>
      <w:sz w:val="18"/>
      <w:szCs w:val="18"/>
    </w:rPr>
  </w:style>
  <w:style w:type="paragraph" w:customStyle="1" w:styleId="MarginEdition">
    <w:name w:val="Margin Edition"/>
    <w:basedOn w:val="MarginNote"/>
    <w:rsid w:val="00A14A81"/>
    <w:pPr>
      <w:spacing w:before="0" w:after="0"/>
    </w:pPr>
    <w:rPr>
      <w:rFonts w:ascii="Times New Roman" w:hAnsi="Times New Roman"/>
      <w:color w:val="999999"/>
    </w:rPr>
  </w:style>
  <w:style w:type="paragraph" w:customStyle="1" w:styleId="Spacer">
    <w:name w:val="Spacer"/>
    <w:basedOn w:val="Normal"/>
    <w:rsid w:val="00A14A81"/>
    <w:rPr>
      <w:sz w:val="2"/>
      <w:szCs w:val="2"/>
    </w:rPr>
  </w:style>
  <w:style w:type="character" w:customStyle="1" w:styleId="Small">
    <w:name w:val="Small"/>
    <w:rsid w:val="00A14A81"/>
    <w:rPr>
      <w:sz w:val="16"/>
    </w:rPr>
  </w:style>
  <w:style w:type="paragraph" w:customStyle="1" w:styleId="WideTable">
    <w:name w:val="Wide Table"/>
    <w:basedOn w:val="Normal"/>
    <w:rsid w:val="00A14A81"/>
    <w:pPr>
      <w:ind w:left="-1418"/>
    </w:pPr>
    <w:rPr>
      <w:sz w:val="2"/>
      <w:szCs w:val="2"/>
    </w:rPr>
  </w:style>
  <w:style w:type="character" w:styleId="PageNumber">
    <w:name w:val="page number"/>
    <w:rsid w:val="00A14A81"/>
  </w:style>
  <w:style w:type="paragraph" w:styleId="Quote">
    <w:name w:val="Quote"/>
    <w:basedOn w:val="Heading1"/>
    <w:link w:val="QuoteChar"/>
    <w:qFormat/>
    <w:rsid w:val="00A14A81"/>
    <w:rPr>
      <w:b w:val="0"/>
      <w:sz w:val="72"/>
      <w:szCs w:val="72"/>
      <w:lang w:val="en-NZ"/>
    </w:rPr>
  </w:style>
  <w:style w:type="character" w:customStyle="1" w:styleId="QuoteChar">
    <w:name w:val="Quote Char"/>
    <w:link w:val="Quote"/>
    <w:rsid w:val="00A14A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A81"/>
    <w:pPr>
      <w:pageBreakBefore/>
    </w:pPr>
  </w:style>
  <w:style w:type="paragraph" w:customStyle="1" w:styleId="Border">
    <w:name w:val="Border"/>
    <w:basedOn w:val="Normal"/>
    <w:qFormat/>
    <w:rsid w:val="00A14A81"/>
    <w:pPr>
      <w:pBdr>
        <w:top w:val="single" w:sz="18" w:space="1" w:color="auto"/>
      </w:pBdr>
    </w:pPr>
    <w:rPr>
      <w:rFonts w:ascii="Times New Roman" w:hAnsi="Times New Roman"/>
      <w:color w:val="FFFFFF"/>
      <w:sz w:val="2"/>
    </w:rPr>
  </w:style>
  <w:style w:type="character" w:styleId="IntenseEmphasis">
    <w:name w:val="Intense Emphasis"/>
    <w:uiPriority w:val="21"/>
    <w:qFormat/>
    <w:rsid w:val="00A14A81"/>
    <w:rPr>
      <w:b/>
      <w:bCs/>
      <w:i/>
      <w:iCs/>
      <w:color w:val="auto"/>
    </w:rPr>
  </w:style>
  <w:style w:type="paragraph" w:styleId="IntenseQuote">
    <w:name w:val="Intense Quote"/>
    <w:basedOn w:val="Normal"/>
    <w:next w:val="Normal"/>
    <w:link w:val="IntenseQuoteChar"/>
    <w:uiPriority w:val="30"/>
    <w:qFormat/>
    <w:rsid w:val="00A14A8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14A81"/>
    <w:rPr>
      <w:rFonts w:ascii="Courier New" w:eastAsia="Times New Roman" w:hAnsi="Courier New" w:cs="Times New Roman"/>
      <w:b/>
      <w:bCs/>
      <w:i/>
      <w:iCs/>
      <w:szCs w:val="20"/>
      <w:lang w:val="en-US" w:eastAsia="en-US"/>
    </w:rPr>
  </w:style>
  <w:style w:type="character" w:styleId="SubtleReference">
    <w:name w:val="Subtle Reference"/>
    <w:uiPriority w:val="31"/>
    <w:qFormat/>
    <w:rsid w:val="00A14A81"/>
    <w:rPr>
      <w:smallCaps/>
      <w:color w:val="auto"/>
      <w:u w:val="single"/>
    </w:rPr>
  </w:style>
  <w:style w:type="character" w:styleId="IntenseReference">
    <w:name w:val="Intense Reference"/>
    <w:uiPriority w:val="32"/>
    <w:qFormat/>
    <w:rsid w:val="00A14A81"/>
    <w:rPr>
      <w:b/>
      <w:bCs/>
      <w:smallCaps/>
      <w:color w:val="auto"/>
      <w:spacing w:val="5"/>
      <w:u w:val="single"/>
    </w:rPr>
  </w:style>
  <w:style w:type="paragraph" w:customStyle="1" w:styleId="2ColumnHeading">
    <w:name w:val="2Column Heading"/>
    <w:basedOn w:val="BodyText"/>
    <w:qFormat/>
    <w:rsid w:val="00A14A81"/>
    <w:pPr>
      <w:spacing w:after="60"/>
      <w:ind w:left="-2268"/>
    </w:pPr>
    <w:rPr>
      <w:b/>
    </w:rPr>
  </w:style>
  <w:style w:type="paragraph" w:customStyle="1" w:styleId="Heading1TOC">
    <w:name w:val="Heading1 TOC"/>
    <w:basedOn w:val="Normal"/>
    <w:qFormat/>
    <w:rsid w:val="00A14A81"/>
    <w:pPr>
      <w:spacing w:before="240" w:after="120"/>
    </w:pPr>
    <w:rPr>
      <w:rFonts w:ascii="Times New Roman" w:hAnsi="Times New Roman"/>
      <w:b/>
      <w:sz w:val="32"/>
    </w:rPr>
  </w:style>
  <w:style w:type="paragraph" w:customStyle="1" w:styleId="Heading2TOC">
    <w:name w:val="Heading2 TOC"/>
    <w:basedOn w:val="Normal"/>
    <w:qFormat/>
    <w:rsid w:val="00A14A81"/>
    <w:pPr>
      <w:spacing w:before="240" w:after="60"/>
    </w:pPr>
    <w:rPr>
      <w:rFonts w:ascii="Times New Roman" w:hAnsi="Times New Roman"/>
      <w:b/>
      <w:sz w:val="28"/>
    </w:rPr>
  </w:style>
  <w:style w:type="character" w:customStyle="1" w:styleId="Underline">
    <w:name w:val="Underline"/>
    <w:qFormat/>
    <w:rsid w:val="00A14A81"/>
    <w:rPr>
      <w:u w:val="single"/>
    </w:rPr>
  </w:style>
  <w:style w:type="paragraph" w:styleId="BalloonText">
    <w:name w:val="Balloon Text"/>
    <w:basedOn w:val="Normal"/>
    <w:link w:val="BalloonTextChar"/>
    <w:rsid w:val="00A14A81"/>
    <w:rPr>
      <w:rFonts w:ascii="Tahoma" w:hAnsi="Tahoma" w:cs="Tahoma"/>
      <w:sz w:val="16"/>
      <w:szCs w:val="16"/>
    </w:rPr>
  </w:style>
  <w:style w:type="character" w:customStyle="1" w:styleId="BalloonTextChar">
    <w:name w:val="Balloon Text Char"/>
    <w:link w:val="BalloonText"/>
    <w:rsid w:val="00A14A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4A8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14A8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Words>
  <Characters>6530</Characters>
  <Application>Microsoft Office Word</Application>
  <DocSecurity>0</DocSecurity>
  <Lines>246</Lines>
  <Paragraphs>138</Paragraphs>
  <ScaleCrop>false</ScaleCrop>
  <Company>Author-it Software Corporation Ltd.</Company>
  <LinksUpToDate>false</LinksUpToDate>
  <CharactersWithSpaces>7481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BSBPUR301B Purchase goods and services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2012-05-26T14:11:00Z</dcterms:created>
  <dcterms:modified xsi:type="dcterms:W3CDTF">2012-05-26T14:11:00Z</dcterms:modified>
</cp:coreProperties>
</file>