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D27" w:rsidP="001E7D27">
      <w:pPr>
        <w:pStyle w:val="Title"/>
      </w:pPr>
      <w:r>
        <w:fldChar w:fldCharType="begin"/>
      </w:r>
      <w:r>
        <w:instrText xml:space="preserve"> TITLE   \* MERGEFORMAT </w:instrText>
      </w:r>
      <w:r>
        <w:fldChar w:fldCharType="separate"/>
      </w:r>
      <w:r>
        <w:t>BSBPUB501A Manage the public relations publication process</w:t>
      </w:r>
      <w:r>
        <w:fldChar w:fldCharType="end"/>
      </w:r>
    </w:p>
    <w:p w:rsidR="001E7D27" w:rsidP="001E7D27">
      <w:pPr>
        <w:pStyle w:val="Version"/>
        <w:sectPr w:rsidSect="009B4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4EE4" w:rsidP="009B4EE4">
      <w:pPr>
        <w:pStyle w:val="SuperHeading"/>
      </w:pPr>
      <w:r w:rsidRPr="009B4EE4">
        <w:t>BSBPUB501A Manage the public relations publication process</w:t>
      </w:r>
    </w:p>
    <w:p w:rsidR="00000000" w:rsidRPr="009B4EE4" w:rsidP="009B4EE4">
      <w:pPr>
        <w:pStyle w:val="SuperHeading"/>
      </w:pPr>
    </w:p>
    <w:p w:rsidR="00000000" w:rsidRPr="009B4EE4" w:rsidP="009B4EE4">
      <w:pPr>
        <w:pStyle w:val="Heading1"/>
      </w:pPr>
      <w:bookmarkStart w:id="1" w:name="O_67119"/>
      <w:bookmarkEnd w:id="1"/>
      <w:r w:rsidRPr="009B4EE4">
        <w:t>Modification History</w:t>
      </w:r>
    </w:p>
    <w:p w:rsidR="00000000" w:rsidRPr="009B4EE4" w:rsidP="009B4EE4">
      <w:pPr>
        <w:pStyle w:val="BodyText"/>
      </w:pPr>
      <w:r w:rsidRPr="009B4EE4">
        <w:t>Not applicable.</w:t>
      </w:r>
    </w:p>
    <w:p w:rsidR="00000000" w:rsidRPr="009B4EE4" w:rsidP="009B4EE4">
      <w:pPr>
        <w:pStyle w:val="AllowPageBreak"/>
      </w:pPr>
    </w:p>
    <w:p w:rsidR="00000000" w:rsidRPr="009B4EE4" w:rsidP="009B4EE4">
      <w:pPr>
        <w:pStyle w:val="Heading1"/>
      </w:pPr>
      <w:bookmarkStart w:id="2" w:name="O_67120"/>
      <w:bookmarkEnd w:id="2"/>
      <w:r w:rsidRPr="009B4EE4">
        <w:t>Unit Descriptor</w:t>
      </w:r>
    </w:p>
    <w:tbl>
      <w:tblPr>
        <w:tblW w:w="0" w:type="auto"/>
        <w:tblLayout w:type="fixed"/>
        <w:tblCellMar>
          <w:left w:w="62" w:type="dxa"/>
          <w:right w:w="62" w:type="dxa"/>
        </w:tblCellMar>
        <w:tblLook w:val="0000"/>
      </w:tblPr>
      <w:tblGrid>
        <w:gridCol w:w="2657"/>
        <w:gridCol w:w="5865"/>
      </w:tblGrid>
      <w:tr w:rsidTr="001E7D2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r w:rsidRPr="009B4EE4">
              <w:t>This unit describes the performance outcomes, skills and knowledge required to manage the desig</w:t>
            </w:r>
            <w:r w:rsidRPr="009B4EE4">
              <w:t>n, production, implementation and evaluation of public relations publications in accordance with organisational requirements.</w:t>
            </w:r>
          </w:p>
          <w:p w:rsidR="00000000" w:rsidRPr="009B4EE4" w:rsidP="009B4EE4">
            <w:pPr>
              <w:pStyle w:val="BodyText"/>
            </w:pPr>
            <w:r w:rsidRPr="009B4EE4">
              <w:t>No licensing, legislative, regulatory or certification requirements apply to this unit at the time of endorsement.</w:t>
            </w:r>
          </w:p>
        </w:tc>
      </w:tr>
    </w:tbl>
    <w:p w:rsidR="00000000" w:rsidRPr="009B4EE4" w:rsidP="009B4EE4">
      <w:pPr>
        <w:pStyle w:val="BodyText"/>
      </w:pPr>
    </w:p>
    <w:p w:rsidR="00000000" w:rsidRPr="009B4EE4" w:rsidP="009B4EE4">
      <w:pPr>
        <w:pStyle w:val="AllowPageBreak"/>
      </w:pPr>
    </w:p>
    <w:p w:rsidR="00000000" w:rsidRPr="009B4EE4" w:rsidP="009B4EE4">
      <w:pPr>
        <w:pStyle w:val="Heading1"/>
      </w:pPr>
      <w:bookmarkStart w:id="3" w:name="O_67121"/>
      <w:bookmarkEnd w:id="3"/>
      <w:r w:rsidRPr="009B4EE4">
        <w:t>Application of the Unit</w:t>
      </w:r>
    </w:p>
    <w:tbl>
      <w:tblPr>
        <w:tblW w:w="0" w:type="auto"/>
        <w:tblLayout w:type="fixed"/>
        <w:tblCellMar>
          <w:left w:w="62" w:type="dxa"/>
          <w:right w:w="62" w:type="dxa"/>
        </w:tblCellMar>
        <w:tblLook w:val="0000"/>
      </w:tblPr>
      <w:tblGrid>
        <w:gridCol w:w="2753"/>
        <w:gridCol w:w="5769"/>
      </w:tblGrid>
      <w:tr w:rsidTr="001E7D2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r w:rsidRPr="009B4EE4">
              <w:t>This unit applies to individuals working in a public relations role who are responsible for managing publication of public relations documents for a campaign.  They may either manage the publication pr</w:t>
            </w:r>
            <w:r w:rsidRPr="009B4EE4">
              <w:t>ocess independently or coordinate the activities of people working under their supervision.</w:t>
            </w:r>
          </w:p>
        </w:tc>
      </w:tr>
    </w:tbl>
    <w:p w:rsidR="00000000" w:rsidRPr="009B4EE4" w:rsidP="009B4EE4">
      <w:pPr>
        <w:pStyle w:val="BodyText"/>
      </w:pPr>
    </w:p>
    <w:p w:rsidR="00000000" w:rsidRPr="009B4EE4" w:rsidP="009B4EE4">
      <w:pPr>
        <w:pStyle w:val="AllowPageBreak"/>
      </w:pPr>
    </w:p>
    <w:p w:rsidR="00000000" w:rsidRPr="009B4EE4" w:rsidP="009B4EE4">
      <w:pPr>
        <w:pStyle w:val="Heading1"/>
      </w:pPr>
      <w:bookmarkStart w:id="4" w:name="O_67122"/>
      <w:bookmarkEnd w:id="4"/>
      <w:r w:rsidRPr="009B4EE4">
        <w:t>Licensing/Regulatory Information</w:t>
      </w:r>
    </w:p>
    <w:p w:rsidR="00000000" w:rsidRPr="009B4EE4" w:rsidP="009B4EE4">
      <w:pPr>
        <w:pStyle w:val="BodyText"/>
      </w:pPr>
      <w:r w:rsidRPr="009B4EE4">
        <w:t>Not applicable.</w:t>
      </w:r>
    </w:p>
    <w:p w:rsidR="00000000" w:rsidRPr="009B4EE4" w:rsidP="009B4EE4">
      <w:pPr>
        <w:pStyle w:val="AllowPageBreak"/>
      </w:pPr>
    </w:p>
    <w:p w:rsidR="00000000" w:rsidRPr="009B4EE4" w:rsidP="009B4EE4">
      <w:pPr>
        <w:pStyle w:val="Heading1"/>
      </w:pPr>
      <w:bookmarkStart w:id="5" w:name="O_67124"/>
      <w:bookmarkEnd w:id="5"/>
      <w:r w:rsidRPr="009B4EE4">
        <w:t>Pre-Requisites</w:t>
      </w:r>
    </w:p>
    <w:tbl>
      <w:tblPr>
        <w:tblW w:w="0" w:type="auto"/>
        <w:tblLayout w:type="fixed"/>
        <w:tblCellMar>
          <w:left w:w="62" w:type="dxa"/>
          <w:right w:w="62" w:type="dxa"/>
        </w:tblCellMar>
        <w:tblLook w:val="0000"/>
      </w:tblPr>
      <w:tblGrid>
        <w:gridCol w:w="2775"/>
        <w:gridCol w:w="1295"/>
        <w:gridCol w:w="4452"/>
      </w:tblGrid>
      <w:tr w:rsidTr="001E7D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p>
        </w:tc>
      </w:tr>
      <w:tr w:rsidTr="001E7D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p>
        </w:tc>
      </w:tr>
      <w:tr w:rsidTr="001E7D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p>
        </w:tc>
      </w:tr>
    </w:tbl>
    <w:p w:rsidR="00000000" w:rsidRPr="009B4EE4" w:rsidP="009B4EE4">
      <w:pPr>
        <w:pStyle w:val="BodyText"/>
      </w:pPr>
    </w:p>
    <w:p w:rsidR="00000000" w:rsidRPr="009B4EE4" w:rsidP="009B4EE4">
      <w:pPr>
        <w:pStyle w:val="AllowPageBreak"/>
      </w:pPr>
    </w:p>
    <w:p w:rsidR="00000000" w:rsidRPr="009B4EE4" w:rsidP="009B4EE4">
      <w:pPr>
        <w:pStyle w:val="Heading1"/>
      </w:pPr>
      <w:bookmarkStart w:id="6" w:name="O_67123"/>
      <w:bookmarkEnd w:id="6"/>
      <w:r w:rsidRPr="009B4EE4">
        <w:t>Employability Skills Information</w:t>
      </w:r>
    </w:p>
    <w:tbl>
      <w:tblPr>
        <w:tblW w:w="0" w:type="auto"/>
        <w:tblLayout w:type="fixed"/>
        <w:tblCellMar>
          <w:left w:w="62" w:type="dxa"/>
          <w:right w:w="62" w:type="dxa"/>
        </w:tblCellMar>
        <w:tblLook w:val="0000"/>
      </w:tblPr>
      <w:tblGrid>
        <w:gridCol w:w="2802"/>
        <w:gridCol w:w="5720"/>
      </w:tblGrid>
      <w:tr w:rsidTr="001E7D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r w:rsidRPr="009B4EE4">
              <w:t>This unit contains employability skills.</w:t>
            </w:r>
          </w:p>
        </w:tc>
      </w:tr>
    </w:tbl>
    <w:p w:rsidR="00000000" w:rsidRPr="009B4EE4" w:rsidP="009B4EE4">
      <w:pPr>
        <w:pStyle w:val="BodyText"/>
      </w:pPr>
    </w:p>
    <w:p w:rsidR="00000000" w:rsidRPr="009B4EE4" w:rsidP="009B4EE4">
      <w:pPr>
        <w:pStyle w:val="AllowPageBreak"/>
      </w:pPr>
    </w:p>
    <w:p w:rsidR="00000000" w:rsidRPr="009B4EE4" w:rsidP="009B4EE4">
      <w:pPr>
        <w:pStyle w:val="Heading1"/>
      </w:pPr>
      <w:bookmarkStart w:id="7" w:name="O_67125"/>
      <w:bookmarkEnd w:id="7"/>
      <w:r w:rsidRPr="009B4EE4">
        <w:t>Elements and Performance Criteria Pre-Content</w:t>
      </w:r>
    </w:p>
    <w:tbl>
      <w:tblPr>
        <w:tblW w:w="0" w:type="auto"/>
        <w:tblLayout w:type="fixed"/>
        <w:tblCellMar>
          <w:left w:w="62" w:type="dxa"/>
          <w:right w:w="62" w:type="dxa"/>
        </w:tblCellMar>
        <w:tblLook w:val="0000"/>
      </w:tblPr>
      <w:tblGrid>
        <w:gridCol w:w="2573"/>
        <w:gridCol w:w="5949"/>
      </w:tblGrid>
      <w:tr w:rsidTr="001E7D2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r w:rsidRPr="009B4EE4">
              <w:t>Performance criteria describe the performance needed to demonstrate achievement of the element. Where bold italicised text is used, further information is detailed in the required skills and knowledge section and the range statement. Assessment of performa</w:t>
            </w:r>
            <w:r w:rsidRPr="009B4EE4">
              <w:t>nce is to be consistent with the evidence guide.</w:t>
            </w:r>
          </w:p>
        </w:tc>
      </w:tr>
    </w:tbl>
    <w:p w:rsidR="00000000" w:rsidRPr="009B4EE4" w:rsidP="009B4EE4">
      <w:pPr>
        <w:pStyle w:val="BodyText"/>
      </w:pPr>
    </w:p>
    <w:p w:rsidR="00000000" w:rsidRPr="009B4EE4" w:rsidP="009B4EE4">
      <w:pPr>
        <w:pStyle w:val="AllowPageBreak"/>
      </w:pPr>
    </w:p>
    <w:p w:rsidR="00000000" w:rsidRPr="009B4EE4" w:rsidP="009B4EE4">
      <w:pPr>
        <w:pStyle w:val="Heading1"/>
      </w:pPr>
      <w:bookmarkStart w:id="8" w:name="O_67126"/>
      <w:bookmarkEnd w:id="8"/>
      <w:r w:rsidRPr="009B4EE4">
        <w:t>Elements and Performance Criteria</w:t>
      </w:r>
    </w:p>
    <w:tbl>
      <w:tblPr>
        <w:tblW w:w="0" w:type="auto"/>
        <w:tblLayout w:type="fixed"/>
        <w:tblCellMar>
          <w:left w:w="62" w:type="dxa"/>
          <w:right w:w="62" w:type="dxa"/>
        </w:tblCellMar>
        <w:tblLook w:val="0000"/>
      </w:tblPr>
      <w:tblGrid>
        <w:gridCol w:w="2573"/>
        <w:gridCol w:w="5949"/>
      </w:tblGrid>
      <w:tr w:rsidTr="001E7D27">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r w:rsidRPr="009B4EE4">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PERFORMANCE CRITERIA</w:t>
            </w:r>
          </w:p>
        </w:tc>
      </w:tr>
      <w:tr w:rsidTr="001E7D2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List"/>
              <w:rPr>
                <w:lang w:val="en-NZ"/>
              </w:rPr>
            </w:pPr>
            <w:r w:rsidRPr="009B4EE4">
              <w:t>1.</w:t>
            </w:r>
            <w:r w:rsidRPr="009B4EE4">
              <w:tab/>
              <w:t>Research publication requirements and segment target audience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2"/>
            </w:pPr>
            <w:r w:rsidRPr="009B4EE4">
              <w:t>1.1.</w:t>
            </w:r>
            <w:r w:rsidRPr="009B4EE4">
              <w:tab/>
            </w:r>
            <w:r w:rsidRPr="009B4EE4">
              <w:t xml:space="preserve">Prepare a public relations research brief that specifies the research objectives, methodology, time schedule and budget </w:t>
            </w:r>
          </w:p>
          <w:p w:rsidR="00000000" w:rsidRPr="009B4EE4" w:rsidP="009B4EE4">
            <w:pPr>
              <w:pStyle w:val="List2"/>
            </w:pPr>
            <w:r w:rsidRPr="009B4EE4">
              <w:t>1.2.</w:t>
            </w:r>
            <w:r w:rsidRPr="009B4EE4">
              <w:tab/>
              <w:t xml:space="preserve">Consider the </w:t>
            </w:r>
            <w:r w:rsidRPr="009B4EE4">
              <w:rPr>
                <w:rStyle w:val="BoldandItalics"/>
              </w:rPr>
              <w:t>internal and external factors</w:t>
            </w:r>
            <w:r w:rsidRPr="009B4EE4">
              <w:t xml:space="preserve"> that may impact the effectiveness of public relations publication</w:t>
            </w:r>
          </w:p>
          <w:p w:rsidR="00000000" w:rsidRPr="009B4EE4" w:rsidP="009B4EE4">
            <w:pPr>
              <w:pStyle w:val="List2"/>
            </w:pPr>
            <w:r w:rsidRPr="009B4EE4">
              <w:t>1.3.</w:t>
            </w:r>
            <w:r w:rsidRPr="009B4EE4">
              <w:tab/>
              <w:t xml:space="preserve">Assess </w:t>
            </w:r>
            <w:r w:rsidRPr="009B4EE4">
              <w:rPr>
                <w:rStyle w:val="BoldandItalics"/>
              </w:rPr>
              <w:t>primary</w:t>
            </w:r>
            <w:r w:rsidRPr="009B4EE4">
              <w:t xml:space="preserve"> a</w:t>
            </w:r>
            <w:r w:rsidRPr="009B4EE4">
              <w:t xml:space="preserve">nd </w:t>
            </w:r>
            <w:r w:rsidRPr="009B4EE4">
              <w:rPr>
                <w:rStyle w:val="BoldandItalics"/>
              </w:rPr>
              <w:t>secondary research methods</w:t>
            </w:r>
            <w:r w:rsidRPr="009B4EE4">
              <w:t xml:space="preserve"> for their capacity to provide information on publications requirements and market segments</w:t>
            </w:r>
          </w:p>
          <w:p w:rsidR="00000000" w:rsidRPr="009B4EE4" w:rsidP="009B4EE4">
            <w:pPr>
              <w:pStyle w:val="List2"/>
            </w:pPr>
            <w:r w:rsidRPr="009B4EE4">
              <w:t>1.4.</w:t>
            </w:r>
            <w:r w:rsidRPr="009B4EE4">
              <w:tab/>
              <w:t xml:space="preserve">Evaluate and choose </w:t>
            </w:r>
            <w:r w:rsidRPr="009B4EE4">
              <w:rPr>
                <w:rStyle w:val="BoldandItalics"/>
              </w:rPr>
              <w:t>criteria</w:t>
            </w:r>
            <w:r w:rsidRPr="009B4EE4">
              <w:t xml:space="preserve"> to use in segmenting the audience in accordance with the public relations brief</w:t>
            </w:r>
          </w:p>
          <w:p w:rsidR="00000000" w:rsidRPr="009B4EE4" w:rsidP="009B4EE4">
            <w:pPr>
              <w:pStyle w:val="List2"/>
            </w:pPr>
            <w:r w:rsidRPr="009B4EE4">
              <w:t>1.5.</w:t>
            </w:r>
            <w:r w:rsidRPr="009B4EE4">
              <w:tab/>
              <w:t>Define the targe</w:t>
            </w:r>
            <w:r w:rsidRPr="009B4EE4">
              <w:t>t audience in terms of prospective readers of the publications</w:t>
            </w:r>
          </w:p>
          <w:p w:rsidR="00000000" w:rsidP="009B4EE4">
            <w:pPr>
              <w:pStyle w:val="List2"/>
              <w:rPr>
                <w:lang w:val="en-NZ"/>
              </w:rPr>
            </w:pPr>
            <w:r w:rsidRPr="009B4EE4">
              <w:t>1.6.</w:t>
            </w:r>
            <w:r w:rsidRPr="009B4EE4">
              <w:tab/>
              <w:t>Ensure the target audience profile meets organisational requirements in terms of level and style of language usage, format, content and level of detail</w:t>
            </w:r>
          </w:p>
        </w:tc>
      </w:tr>
      <w:tr w:rsidTr="001E7D2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List"/>
              <w:rPr>
                <w:lang w:val="en-NZ"/>
              </w:rPr>
            </w:pPr>
            <w:r w:rsidRPr="009B4EE4">
              <w:t>2.</w:t>
            </w:r>
            <w:r w:rsidRPr="009B4EE4">
              <w:tab/>
              <w:t>Plan public relations publicatio</w:t>
            </w:r>
            <w:r w:rsidRPr="009B4EE4">
              <w:t>ns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2"/>
            </w:pPr>
            <w:r w:rsidRPr="009B4EE4">
              <w:t>2.1.</w:t>
            </w:r>
            <w:r w:rsidRPr="009B4EE4">
              <w:tab/>
              <w:t xml:space="preserve">Ensure </w:t>
            </w:r>
            <w:r w:rsidRPr="009B4EE4">
              <w:rPr>
                <w:rStyle w:val="BoldandItalics"/>
              </w:rPr>
              <w:t>publication purpose</w:t>
            </w:r>
            <w:r w:rsidRPr="009B4EE4">
              <w:t xml:space="preserve"> is consistent with organisational mission, vision and corporate values</w:t>
            </w:r>
          </w:p>
          <w:p w:rsidR="00000000" w:rsidRPr="009B4EE4" w:rsidP="009B4EE4">
            <w:pPr>
              <w:pStyle w:val="List2"/>
            </w:pPr>
            <w:r w:rsidRPr="009B4EE4">
              <w:t>2.2.</w:t>
            </w:r>
            <w:r w:rsidRPr="009B4EE4">
              <w:tab/>
              <w:t>Identify, agree upon and document publication objectives and central message consistent with messages in other organisational publications</w:t>
            </w:r>
          </w:p>
          <w:p w:rsidR="00000000" w:rsidRPr="009B4EE4" w:rsidP="009B4EE4">
            <w:pPr>
              <w:pStyle w:val="List2"/>
            </w:pPr>
            <w:r w:rsidRPr="009B4EE4">
              <w:t>2.3.</w:t>
            </w:r>
            <w:r w:rsidRPr="009B4EE4">
              <w:tab/>
              <w:t>S</w:t>
            </w:r>
            <w:r w:rsidRPr="009B4EE4">
              <w:t>elect team members according to skill and knowledge requirements</w:t>
            </w:r>
          </w:p>
          <w:p w:rsidR="00000000" w:rsidRPr="009B4EE4" w:rsidP="009B4EE4">
            <w:pPr>
              <w:pStyle w:val="List2"/>
            </w:pPr>
            <w:r w:rsidRPr="009B4EE4">
              <w:t>2.4.</w:t>
            </w:r>
            <w:r w:rsidRPr="009B4EE4">
              <w:tab/>
              <w:t>Develop and agree upon budgets and schedules with relevant stakeholders</w:t>
            </w:r>
          </w:p>
          <w:p w:rsidR="00000000" w:rsidRPr="009B4EE4" w:rsidP="009B4EE4">
            <w:pPr>
              <w:pStyle w:val="List2"/>
            </w:pPr>
            <w:r w:rsidRPr="009B4EE4">
              <w:t>2.5.</w:t>
            </w:r>
            <w:r w:rsidRPr="009B4EE4">
              <w:tab/>
              <w:t xml:space="preserve">Identify appropriate </w:t>
            </w:r>
            <w:r w:rsidRPr="009B4EE4">
              <w:rPr>
                <w:rStyle w:val="BoldandItalics"/>
              </w:rPr>
              <w:t>suppliers</w:t>
            </w:r>
            <w:r w:rsidRPr="009B4EE4">
              <w:t xml:space="preserve"> of goods and services and obtain quotations as required </w:t>
            </w:r>
          </w:p>
          <w:p w:rsidR="00000000" w:rsidP="009B4EE4">
            <w:pPr>
              <w:pStyle w:val="List2"/>
              <w:rPr>
                <w:lang w:val="en-NZ"/>
              </w:rPr>
            </w:pPr>
            <w:r w:rsidRPr="009B4EE4">
              <w:t>2.6.</w:t>
            </w:r>
            <w:r w:rsidRPr="009B4EE4">
              <w:tab/>
            </w:r>
            <w:r w:rsidRPr="009B4EE4">
              <w:t>Develop criteria to test and evaluate the success of the publication</w:t>
            </w:r>
          </w:p>
        </w:tc>
      </w:tr>
      <w:tr w:rsidTr="001E7D2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List"/>
              <w:rPr>
                <w:lang w:val="en-NZ"/>
              </w:rPr>
            </w:pPr>
            <w:r w:rsidRPr="009B4EE4">
              <w:t>3.</w:t>
            </w:r>
            <w:r w:rsidRPr="009B4EE4">
              <w:tab/>
              <w:t>Develop and evaluate public relations publications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2"/>
            </w:pPr>
            <w:r w:rsidRPr="009B4EE4">
              <w:t>3.1.</w:t>
            </w:r>
            <w:r w:rsidRPr="009B4EE4">
              <w:tab/>
              <w:t>Design and write publication text in accordance with communication objectives and house style</w:t>
            </w:r>
          </w:p>
          <w:p w:rsidR="00000000" w:rsidRPr="009B4EE4" w:rsidP="009B4EE4">
            <w:pPr>
              <w:pStyle w:val="List2"/>
            </w:pPr>
            <w:r w:rsidRPr="009B4EE4">
              <w:t>3.2.</w:t>
            </w:r>
            <w:r w:rsidRPr="009B4EE4">
              <w:tab/>
              <w:t>Check readability of materia</w:t>
            </w:r>
            <w:r w:rsidRPr="009B4EE4">
              <w:t>l to ensure it is geared to the target audience's reading levels</w:t>
            </w:r>
          </w:p>
          <w:p w:rsidR="00000000" w:rsidRPr="009B4EE4" w:rsidP="009B4EE4">
            <w:pPr>
              <w:pStyle w:val="List2"/>
            </w:pPr>
            <w:r w:rsidRPr="009B4EE4">
              <w:t>3.3.</w:t>
            </w:r>
            <w:r w:rsidRPr="009B4EE4">
              <w:tab/>
              <w:t>Test document with relevant stakeholders and incorporate findings into the final publication</w:t>
            </w:r>
          </w:p>
          <w:p w:rsidR="00000000" w:rsidRPr="009B4EE4" w:rsidP="009B4EE4">
            <w:pPr>
              <w:pStyle w:val="List2"/>
            </w:pPr>
            <w:r w:rsidRPr="009B4EE4">
              <w:t>3.4.</w:t>
            </w:r>
            <w:r w:rsidRPr="009B4EE4">
              <w:tab/>
              <w:t xml:space="preserve">Ensure publications, including any changes, comply with </w:t>
            </w:r>
            <w:r w:rsidRPr="009B4EE4">
              <w:rPr>
                <w:rStyle w:val="BoldandItalics"/>
              </w:rPr>
              <w:t>legal and ethical requirements</w:t>
            </w:r>
          </w:p>
          <w:p w:rsidR="00000000" w:rsidRPr="009B4EE4" w:rsidP="009B4EE4">
            <w:pPr>
              <w:pStyle w:val="List2"/>
            </w:pPr>
            <w:r w:rsidRPr="009B4EE4">
              <w:t>3</w:t>
            </w:r>
            <w:r w:rsidRPr="009B4EE4">
              <w:t>.5.</w:t>
            </w:r>
            <w:r w:rsidRPr="009B4EE4">
              <w:tab/>
              <w:t>Select and contract suppliers to complete publication production processes</w:t>
            </w:r>
          </w:p>
          <w:p w:rsidR="00000000" w:rsidRPr="009B4EE4" w:rsidP="009B4EE4">
            <w:pPr>
              <w:pStyle w:val="List2"/>
            </w:pPr>
            <w:r w:rsidRPr="009B4EE4">
              <w:t>3.6.</w:t>
            </w:r>
            <w:r w:rsidRPr="009B4EE4">
              <w:tab/>
              <w:t>Distribute publication according to public relations plan</w:t>
            </w:r>
          </w:p>
          <w:p w:rsidR="00000000" w:rsidRPr="009B4EE4" w:rsidP="009B4EE4">
            <w:pPr>
              <w:pStyle w:val="List2"/>
            </w:pPr>
            <w:r w:rsidRPr="009B4EE4">
              <w:t>3.7.</w:t>
            </w:r>
            <w:r w:rsidRPr="009B4EE4">
              <w:tab/>
              <w:t xml:space="preserve">Evaluate </w:t>
            </w:r>
            <w:r w:rsidRPr="009B4EE4">
              <w:rPr>
                <w:rStyle w:val="BoldandItalics"/>
              </w:rPr>
              <w:t>aspects</w:t>
            </w:r>
            <w:r w:rsidRPr="009B4EE4">
              <w:t xml:space="preserve"> of the publication in line with stakeholder feedback and against evaluation criteria</w:t>
            </w:r>
          </w:p>
        </w:tc>
      </w:tr>
    </w:tbl>
    <w:p w:rsidR="00000000" w:rsidRPr="009B4EE4" w:rsidP="009B4EE4">
      <w:pPr>
        <w:pStyle w:val="BodyText"/>
      </w:pPr>
    </w:p>
    <w:p w:rsidR="00000000" w:rsidRPr="009B4EE4" w:rsidP="009B4EE4">
      <w:pPr>
        <w:pStyle w:val="AllowPageBreak"/>
      </w:pPr>
    </w:p>
    <w:p w:rsidR="00000000" w:rsidRPr="009B4EE4" w:rsidP="009B4EE4">
      <w:pPr>
        <w:pStyle w:val="Heading1"/>
      </w:pPr>
      <w:bookmarkStart w:id="9" w:name="O_67127"/>
      <w:bookmarkEnd w:id="9"/>
      <w:r w:rsidRPr="009B4EE4">
        <w:t>Required Skills and Knowledge</w:t>
      </w:r>
    </w:p>
    <w:tbl>
      <w:tblPr>
        <w:tblW w:w="0" w:type="auto"/>
        <w:tblLayout w:type="fixed"/>
        <w:tblCellMar>
          <w:left w:w="62" w:type="dxa"/>
          <w:right w:w="62" w:type="dxa"/>
        </w:tblCellMar>
        <w:tblLook w:val="0000"/>
      </w:tblPr>
      <w:tblGrid>
        <w:gridCol w:w="8522"/>
      </w:tblGrid>
      <w:tr w:rsidTr="001E7D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REQUIRED SKILLS AND KNOWLEDGE</w:t>
            </w:r>
          </w:p>
        </w:tc>
      </w:tr>
      <w:tr w:rsidTr="001E7D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t>This section describes the skills and knowledge required for this unit.</w:t>
            </w:r>
          </w:p>
        </w:tc>
      </w:tr>
      <w:tr w:rsidTr="001E7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Required skills</w:t>
            </w:r>
          </w:p>
        </w:tc>
      </w:tr>
      <w:tr w:rsidTr="001E7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Bullet"/>
            </w:pPr>
            <w:r w:rsidRPr="009B4EE4">
              <w:t xml:space="preserve">culturally appropriate communication and negotiation skills to relate to people </w:t>
            </w:r>
            <w:r w:rsidRPr="009B4EE4">
              <w:t>from diverse backgrounds and people with diverse abilities, to liaise effectively with team members and consult with external suppliers</w:t>
            </w:r>
          </w:p>
          <w:p w:rsidR="00000000" w:rsidRPr="009B4EE4" w:rsidP="009B4EE4">
            <w:pPr>
              <w:pStyle w:val="ListBullet"/>
            </w:pPr>
            <w:r w:rsidRPr="009B4EE4">
              <w:t>literacy skills to write a range of documents containing complex ideas in a readable and engaging style appropriate to suit a range of audiences</w:t>
            </w:r>
          </w:p>
          <w:p w:rsidR="00000000" w:rsidRPr="009B4EE4" w:rsidP="009B4EE4">
            <w:pPr>
              <w:pStyle w:val="ListBullet"/>
            </w:pPr>
            <w:r w:rsidRPr="009B4EE4">
              <w:t xml:space="preserve">organisational, project management and time management skills to ensure publications are ready and distributed </w:t>
            </w:r>
            <w:r w:rsidRPr="009B4EE4">
              <w:t>on time</w:t>
            </w:r>
          </w:p>
          <w:p w:rsidR="00000000" w:rsidRPr="009B4EE4" w:rsidP="009B4EE4">
            <w:pPr>
              <w:pStyle w:val="ListBullet"/>
            </w:pPr>
            <w:r w:rsidRPr="009B4EE4">
              <w:t>research and evaluation skills to segment and profile target audiences of public relations communications</w:t>
            </w:r>
          </w:p>
          <w:p w:rsidR="00000000" w:rsidP="009B4EE4">
            <w:pPr>
              <w:pStyle w:val="ListBullet"/>
              <w:rPr>
                <w:lang w:val="en-NZ"/>
              </w:rPr>
            </w:pPr>
            <w:r w:rsidRPr="009B4EE4">
              <w:t>technology skills to use a range of office equipment and software applications.</w:t>
            </w:r>
          </w:p>
        </w:tc>
      </w:tr>
      <w:tr w:rsidTr="001E7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Required knowledge</w:t>
            </w:r>
          </w:p>
        </w:tc>
      </w:tr>
      <w:tr w:rsidTr="001E7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Bullet"/>
            </w:pPr>
            <w:r w:rsidRPr="009B4EE4">
              <w:t xml:space="preserve">overview knowledge of key provisions of </w:t>
            </w:r>
            <w:r w:rsidRPr="009B4EE4">
              <w:t>relevant legislation from all levels of government, codes of practice and national standards that affect business operations, such as:</w:t>
            </w:r>
          </w:p>
          <w:p w:rsidR="00000000" w:rsidRPr="009B4EE4" w:rsidP="009B4EE4">
            <w:pPr>
              <w:pStyle w:val="ListBullet2"/>
            </w:pPr>
            <w:r w:rsidRPr="009B4EE4">
              <w:t>anti-discrimination legislation and the principles of equal opportunity, equity and diversity</w:t>
            </w:r>
          </w:p>
          <w:p w:rsidR="00000000" w:rsidRPr="009B4EE4" w:rsidP="009B4EE4">
            <w:pPr>
              <w:pStyle w:val="ListBullet2"/>
            </w:pPr>
            <w:r w:rsidRPr="009B4EE4">
              <w:t>copyright</w:t>
            </w:r>
          </w:p>
          <w:p w:rsidR="00000000" w:rsidRPr="009B4EE4" w:rsidP="009B4EE4">
            <w:pPr>
              <w:pStyle w:val="ListBullet2"/>
            </w:pPr>
            <w:r w:rsidRPr="009B4EE4">
              <w:t>defamation and libel</w:t>
            </w:r>
          </w:p>
          <w:p w:rsidR="00000000" w:rsidRPr="009B4EE4" w:rsidP="009B4EE4">
            <w:pPr>
              <w:pStyle w:val="ListBullet2"/>
            </w:pPr>
            <w:r w:rsidRPr="009B4EE4">
              <w:t>ethical principles such as those outlined in the Public Relations Institute of Australia Code of Ethics and the Australian Journalists Association Code of Ethics</w:t>
            </w:r>
          </w:p>
          <w:p w:rsidR="00000000" w:rsidRPr="009B4EE4" w:rsidP="009B4EE4">
            <w:pPr>
              <w:pStyle w:val="ListBullet2"/>
            </w:pPr>
            <w:r w:rsidRPr="009B4EE4">
              <w:t>marketing codes of practice and conduct such as the Australian Direct Mar</w:t>
            </w:r>
            <w:r w:rsidRPr="009B4EE4">
              <w:t>keting Association Limited (ADMA) Direct Marketing Code of Practice</w:t>
            </w:r>
          </w:p>
          <w:p w:rsidR="00000000" w:rsidRPr="009B4EE4" w:rsidP="009B4EE4">
            <w:pPr>
              <w:pStyle w:val="ListBullet2"/>
            </w:pPr>
            <w:r w:rsidRPr="009B4EE4">
              <w:t>privacy laws</w:t>
            </w:r>
          </w:p>
          <w:p w:rsidR="00000000" w:rsidRPr="009B4EE4" w:rsidP="009B4EE4">
            <w:pPr>
              <w:pStyle w:val="ListBullet2"/>
            </w:pPr>
            <w:r w:rsidRPr="009B4EE4">
              <w:t>TradePracticesAct1974 (Cth)</w:t>
            </w:r>
          </w:p>
          <w:p w:rsidR="00000000" w:rsidRPr="009B4EE4" w:rsidP="009B4EE4">
            <w:pPr>
              <w:pStyle w:val="ListBullet"/>
            </w:pPr>
            <w:r w:rsidRPr="009B4EE4">
              <w:t>principles and practices of the media and printing industries.</w:t>
            </w:r>
          </w:p>
        </w:tc>
      </w:tr>
    </w:tbl>
    <w:p w:rsidR="00000000" w:rsidRPr="009B4EE4" w:rsidP="009B4EE4">
      <w:pPr>
        <w:pStyle w:val="BodyText"/>
      </w:pPr>
    </w:p>
    <w:p w:rsidR="00000000" w:rsidRPr="009B4EE4" w:rsidP="009B4EE4">
      <w:pPr>
        <w:pStyle w:val="AllowPageBreak"/>
      </w:pPr>
    </w:p>
    <w:p w:rsidR="00000000" w:rsidRPr="009B4EE4" w:rsidP="009B4EE4">
      <w:pPr>
        <w:pStyle w:val="Heading1"/>
      </w:pPr>
      <w:bookmarkStart w:id="10" w:name="O_67128"/>
      <w:bookmarkEnd w:id="10"/>
      <w:r w:rsidRPr="009B4EE4">
        <w:t>Evidence Guide</w:t>
      </w:r>
    </w:p>
    <w:tbl>
      <w:tblPr>
        <w:tblW w:w="9570" w:type="dxa"/>
        <w:tblLayout w:type="fixed"/>
        <w:tblCellMar>
          <w:left w:w="62" w:type="dxa"/>
          <w:right w:w="62" w:type="dxa"/>
        </w:tblCellMar>
        <w:tblLook w:val="0000"/>
      </w:tblPr>
      <w:tblGrid>
        <w:gridCol w:w="3908"/>
        <w:gridCol w:w="5662"/>
      </w:tblGrid>
      <w:tr w:rsidTr="001E7D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EVIDENCE GUIDE</w:t>
            </w:r>
          </w:p>
        </w:tc>
      </w:tr>
      <w:tr w:rsidTr="001E7D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t>The Evidence Guide provides advice on assessment and must be read in conjunction with the performance criteria, required skills and knowledge, range statement and the Assessment Guidelines for the Training Package.</w:t>
            </w:r>
          </w:p>
        </w:tc>
      </w:tr>
      <w:tr w:rsidTr="001E7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p>
        </w:tc>
      </w:tr>
      <w:tr w:rsidTr="001E7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r w:rsidRPr="009B4EE4">
              <w:t>Evidence of the following is essential:</w:t>
            </w:r>
          </w:p>
          <w:p w:rsidR="00000000" w:rsidP="009B4EE4">
            <w:pPr>
              <w:pStyle w:val="ListBullet"/>
              <w:rPr>
                <w:lang w:val="en-NZ"/>
              </w:rPr>
            </w:pPr>
            <w:r w:rsidRPr="009B4EE4">
              <w:t>developing and implementing at least one complex public relations publication in accordance with the publication deadline.</w:t>
            </w:r>
          </w:p>
        </w:tc>
      </w:tr>
      <w:tr w:rsidTr="001E7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r w:rsidRPr="009B4EE4">
              <w:t>Assessment must ensure:</w:t>
            </w:r>
          </w:p>
          <w:p w:rsidR="00000000" w:rsidRPr="009B4EE4" w:rsidP="009B4EE4">
            <w:pPr>
              <w:pStyle w:val="ListBullet"/>
            </w:pPr>
            <w:r w:rsidRPr="009B4EE4">
              <w:t>access to office equipment and resources</w:t>
            </w:r>
          </w:p>
          <w:p w:rsidR="00000000" w:rsidP="009B4EE4">
            <w:pPr>
              <w:pStyle w:val="ListBullet"/>
              <w:rPr>
                <w:lang w:val="en-NZ"/>
              </w:rPr>
            </w:pPr>
            <w:r w:rsidRPr="009B4EE4">
              <w:t>access to examples of previous related public relations documents.</w:t>
            </w:r>
          </w:p>
        </w:tc>
      </w:tr>
      <w:tr w:rsidTr="001E7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r w:rsidRPr="009B4EE4">
              <w:t>A range of assessment methods should be used to assess practical skills and knowledge. The following examples are appropriate for this unit:</w:t>
            </w:r>
          </w:p>
          <w:p w:rsidR="00000000" w:rsidRPr="009B4EE4" w:rsidP="009B4EE4">
            <w:pPr>
              <w:pStyle w:val="ListBullet"/>
            </w:pPr>
            <w:r w:rsidRPr="009B4EE4">
              <w:t>assessment of written reports on public relations publication</w:t>
            </w:r>
          </w:p>
          <w:p w:rsidR="00000000" w:rsidRPr="009B4EE4" w:rsidP="009B4EE4">
            <w:pPr>
              <w:pStyle w:val="ListBullet"/>
            </w:pPr>
            <w:r w:rsidRPr="009B4EE4">
              <w:t>assessment of examples of publications developed</w:t>
            </w:r>
          </w:p>
          <w:p w:rsidR="00000000" w:rsidRPr="009B4EE4" w:rsidP="009B4EE4">
            <w:pPr>
              <w:pStyle w:val="ListBullet"/>
            </w:pPr>
            <w:r w:rsidRPr="009B4EE4">
              <w:t>demonstration of how the techniques used to manage a team and external suppliers</w:t>
            </w:r>
          </w:p>
          <w:p w:rsidR="00000000" w:rsidRPr="009B4EE4" w:rsidP="009B4EE4">
            <w:pPr>
              <w:pStyle w:val="ListBullet"/>
            </w:pPr>
            <w:r w:rsidRPr="009B4EE4">
              <w:t>direct questioning with review of portfolios of evidence and third party workplace reports of on-the-job performance by the candidate</w:t>
            </w:r>
          </w:p>
          <w:p w:rsidR="00000000" w:rsidRPr="009B4EE4" w:rsidP="009B4EE4">
            <w:pPr>
              <w:pStyle w:val="ListBullet"/>
            </w:pPr>
            <w:r w:rsidRPr="009B4EE4">
              <w:t>observation of presentations prior to, du</w:t>
            </w:r>
            <w:r w:rsidRPr="009B4EE4">
              <w:t>ring and after completion of publication process</w:t>
            </w:r>
          </w:p>
          <w:p w:rsidR="00000000" w:rsidRPr="009B4EE4" w:rsidP="009B4EE4">
            <w:pPr>
              <w:pStyle w:val="ListBullet"/>
            </w:pPr>
            <w:r w:rsidRPr="009B4EE4">
              <w:t>oral or written questioning</w:t>
            </w:r>
          </w:p>
          <w:p w:rsidR="00000000" w:rsidRPr="009B4EE4" w:rsidP="009B4EE4">
            <w:pPr>
              <w:pStyle w:val="ListBullet"/>
            </w:pPr>
            <w:r w:rsidRPr="009B4EE4">
              <w:t>review of authenticated documents from the workplace or training environment</w:t>
            </w:r>
          </w:p>
          <w:p w:rsidR="00000000" w:rsidP="009B4EE4">
            <w:pPr>
              <w:pStyle w:val="ListBullet"/>
              <w:rPr>
                <w:lang w:val="en-NZ"/>
              </w:rPr>
            </w:pPr>
            <w:r w:rsidRPr="009B4EE4">
              <w:t>review of testimony from team members, colleagues, supervisors or managers.</w:t>
            </w:r>
          </w:p>
        </w:tc>
      </w:tr>
      <w:tr w:rsidTr="001E7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 xml:space="preserve">Guidance information for </w:t>
            </w:r>
            <w:r w:rsidRPr="009B4EE4">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r w:rsidRPr="009B4EE4">
              <w:t>Holistic assessment with other units relevant to the industry sector, workplace and job role is recommended, for example:</w:t>
            </w:r>
          </w:p>
          <w:p w:rsidR="00000000" w:rsidRPr="009B4EE4" w:rsidP="009B4EE4">
            <w:pPr>
              <w:pStyle w:val="ListBullet"/>
            </w:pPr>
            <w:r w:rsidRPr="009B4EE4">
              <w:t>BSBPUB502A Develop and manage complex public relations campaigns</w:t>
            </w:r>
          </w:p>
          <w:p w:rsidR="00000000" w:rsidRPr="009B4EE4" w:rsidP="009B4EE4">
            <w:pPr>
              <w:pStyle w:val="ListBullet"/>
            </w:pPr>
            <w:r w:rsidRPr="009B4EE4">
              <w:t>BSBPUB503A Manage fundraising and sponsorship activities</w:t>
            </w:r>
          </w:p>
          <w:p w:rsidR="00000000" w:rsidRPr="009B4EE4" w:rsidP="009B4EE4">
            <w:pPr>
              <w:pStyle w:val="ListBullet"/>
            </w:pPr>
            <w:r w:rsidRPr="009B4EE4">
              <w:t>marketing units</w:t>
            </w:r>
          </w:p>
          <w:p w:rsidR="00000000" w:rsidRPr="009B4EE4" w:rsidP="009B4EE4">
            <w:pPr>
              <w:pStyle w:val="ListBullet"/>
            </w:pPr>
            <w:r w:rsidRPr="009B4EE4">
              <w:t>advertising media units</w:t>
            </w:r>
          </w:p>
          <w:p w:rsidR="00000000" w:rsidRPr="009B4EE4" w:rsidP="009B4EE4">
            <w:pPr>
              <w:pStyle w:val="ListBullet"/>
            </w:pPr>
            <w:r w:rsidRPr="009B4EE4">
              <w:t>other public relations units.</w:t>
            </w:r>
          </w:p>
        </w:tc>
      </w:tr>
    </w:tbl>
    <w:p w:rsidR="00000000" w:rsidRPr="009B4EE4" w:rsidP="009B4EE4">
      <w:pPr>
        <w:pStyle w:val="BodyText"/>
      </w:pPr>
    </w:p>
    <w:p w:rsidR="00000000" w:rsidRPr="009B4EE4" w:rsidP="009B4EE4">
      <w:pPr>
        <w:pStyle w:val="AllowPageBreak"/>
      </w:pPr>
    </w:p>
    <w:p w:rsidR="00000000" w:rsidRPr="009B4EE4" w:rsidP="009B4EE4">
      <w:pPr>
        <w:pStyle w:val="Heading1"/>
      </w:pPr>
      <w:bookmarkStart w:id="11" w:name="O_67129"/>
      <w:bookmarkEnd w:id="11"/>
      <w:r w:rsidRPr="009B4EE4">
        <w:t>Range Statement</w:t>
      </w:r>
    </w:p>
    <w:tbl>
      <w:tblPr>
        <w:tblW w:w="0" w:type="auto"/>
        <w:tblLayout w:type="fixed"/>
        <w:tblCellMar>
          <w:left w:w="62" w:type="dxa"/>
          <w:right w:w="62" w:type="dxa"/>
        </w:tblCellMar>
        <w:tblLook w:val="0000"/>
      </w:tblPr>
      <w:tblGrid>
        <w:gridCol w:w="3497"/>
        <w:gridCol w:w="5025"/>
      </w:tblGrid>
      <w:tr w:rsidTr="001E7D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RANGE STATEMENT</w:t>
            </w:r>
          </w:p>
        </w:tc>
      </w:tr>
      <w:tr w:rsidTr="001E7D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t>The range statement relates to the</w:t>
            </w:r>
            <w:r w:rsidRPr="009B4EE4">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9B4EE4">
              <w:t>raining and assessment (depending on the work situation, needs of the candidate, accessibility of the item, and local industry and regional contexts) may also be included.</w:t>
            </w:r>
          </w:p>
        </w:tc>
      </w:tr>
      <w:tr w:rsidTr="001E7D2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BoldandItalics"/>
              </w:rPr>
              <w:t>Internal factors</w:t>
            </w:r>
            <w:r w:rsidRPr="009B4EE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Bullet"/>
            </w:pPr>
            <w:r w:rsidRPr="009B4EE4">
              <w:t>organisational communication history</w:t>
            </w:r>
          </w:p>
          <w:p w:rsidR="00000000" w:rsidRPr="009B4EE4" w:rsidP="009B4EE4">
            <w:pPr>
              <w:pStyle w:val="ListBullet"/>
            </w:pPr>
            <w:r w:rsidRPr="009B4EE4">
              <w:t>organisational policies</w:t>
            </w:r>
          </w:p>
          <w:p w:rsidR="00000000" w:rsidRPr="009B4EE4" w:rsidP="009B4EE4">
            <w:pPr>
              <w:pStyle w:val="ListBullet"/>
            </w:pPr>
            <w:r w:rsidRPr="009B4EE4">
              <w:t>organisational procedures</w:t>
            </w:r>
          </w:p>
          <w:p w:rsidR="00000000" w:rsidP="009B4EE4">
            <w:pPr>
              <w:pStyle w:val="ListBullet"/>
              <w:rPr>
                <w:lang w:val="en-NZ"/>
              </w:rPr>
            </w:pPr>
            <w:r w:rsidRPr="009B4EE4">
              <w:t>perceptions and actions of key internal stakeholders</w:t>
            </w:r>
          </w:p>
        </w:tc>
      </w:tr>
      <w:tr w:rsidTr="001E7D2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BoldandItalics"/>
              </w:rPr>
              <w:t>External factors</w:t>
            </w:r>
            <w:r w:rsidRPr="009B4EE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Bullet"/>
            </w:pPr>
            <w:r w:rsidRPr="009B4EE4">
              <w:t>community expectations</w:t>
            </w:r>
          </w:p>
          <w:p w:rsidR="00000000" w:rsidRPr="009B4EE4" w:rsidP="009B4EE4">
            <w:pPr>
              <w:pStyle w:val="ListBullet"/>
            </w:pPr>
            <w:r w:rsidRPr="009B4EE4">
              <w:t>external stakeholder perceptions</w:t>
            </w:r>
          </w:p>
          <w:p w:rsidR="00000000" w:rsidRPr="009B4EE4" w:rsidP="009B4EE4">
            <w:pPr>
              <w:pStyle w:val="ListBullet"/>
            </w:pPr>
            <w:r w:rsidRPr="009B4EE4">
              <w:t>legislative requirements</w:t>
            </w:r>
          </w:p>
          <w:p w:rsidR="00000000" w:rsidP="009B4EE4">
            <w:pPr>
              <w:pStyle w:val="ListBullet"/>
              <w:rPr>
                <w:lang w:val="en-NZ"/>
              </w:rPr>
            </w:pPr>
            <w:r w:rsidRPr="009B4EE4">
              <w:t>prevailing social and economic trends</w:t>
            </w:r>
          </w:p>
        </w:tc>
      </w:tr>
      <w:tr w:rsidTr="001E7D2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BoldandItalics"/>
              </w:rPr>
              <w:t>Primary research methods</w:t>
            </w:r>
            <w:r w:rsidRPr="009B4EE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Bullet"/>
            </w:pPr>
            <w:r w:rsidRPr="009B4EE4">
              <w:t>interviews</w:t>
            </w:r>
          </w:p>
          <w:p w:rsidR="00000000" w:rsidRPr="009B4EE4" w:rsidP="009B4EE4">
            <w:pPr>
              <w:pStyle w:val="ListBullet"/>
            </w:pPr>
            <w:r w:rsidRPr="009B4EE4">
              <w:t>observation</w:t>
            </w:r>
          </w:p>
          <w:p w:rsidR="00000000" w:rsidRPr="009B4EE4" w:rsidP="009B4EE4">
            <w:pPr>
              <w:pStyle w:val="ListBullet"/>
            </w:pPr>
            <w:r w:rsidRPr="009B4EE4">
              <w:t>questionnaires</w:t>
            </w:r>
          </w:p>
          <w:p w:rsidR="00000000" w:rsidP="009B4EE4">
            <w:pPr>
              <w:pStyle w:val="ListBullet"/>
              <w:rPr>
                <w:lang w:val="en-NZ"/>
              </w:rPr>
            </w:pPr>
            <w:r w:rsidRPr="009B4EE4">
              <w:t>SWOT analysis</w:t>
            </w:r>
          </w:p>
        </w:tc>
      </w:tr>
      <w:tr w:rsidTr="001E7D2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BoldandItalics"/>
              </w:rPr>
              <w:t>Secondary research methods</w:t>
            </w:r>
            <w:r w:rsidRPr="009B4EE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Bullet"/>
            </w:pPr>
            <w:r w:rsidRPr="009B4EE4">
              <w:t>annual reports</w:t>
            </w:r>
          </w:p>
          <w:p w:rsidR="00000000" w:rsidRPr="009B4EE4" w:rsidP="009B4EE4">
            <w:pPr>
              <w:pStyle w:val="ListBullet"/>
            </w:pPr>
            <w:r w:rsidRPr="009B4EE4">
              <w:t>customer complaints records</w:t>
            </w:r>
          </w:p>
          <w:p w:rsidR="00000000" w:rsidRPr="009B4EE4" w:rsidP="009B4EE4">
            <w:pPr>
              <w:pStyle w:val="ListBullet"/>
            </w:pPr>
            <w:r w:rsidRPr="009B4EE4">
              <w:t>employee complaints records</w:t>
            </w:r>
          </w:p>
          <w:p w:rsidR="00000000" w:rsidRPr="009B4EE4" w:rsidP="009B4EE4">
            <w:pPr>
              <w:pStyle w:val="ListBullet"/>
            </w:pPr>
            <w:r w:rsidRPr="009B4EE4">
              <w:t>newsletters</w:t>
            </w:r>
          </w:p>
          <w:p w:rsidR="00000000" w:rsidRPr="009B4EE4" w:rsidP="009B4EE4">
            <w:pPr>
              <w:pStyle w:val="ListBullet"/>
            </w:pPr>
            <w:r w:rsidRPr="009B4EE4">
              <w:t>personal contacts</w:t>
            </w:r>
          </w:p>
          <w:p w:rsidR="00000000" w:rsidP="009B4EE4">
            <w:pPr>
              <w:pStyle w:val="ListBullet"/>
              <w:rPr>
                <w:lang w:val="en-NZ"/>
              </w:rPr>
            </w:pPr>
            <w:r w:rsidRPr="009B4EE4">
              <w:t>sales reports</w:t>
            </w:r>
          </w:p>
        </w:tc>
      </w:tr>
      <w:tr w:rsidTr="001E7D2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BoldandItalics"/>
              </w:rPr>
              <w:t>Criteria</w:t>
            </w:r>
            <w:r w:rsidRPr="009B4EE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Bullet"/>
            </w:pPr>
            <w:r w:rsidRPr="009B4EE4">
              <w:t>attitudes</w:t>
            </w:r>
          </w:p>
          <w:p w:rsidR="00000000" w:rsidRPr="009B4EE4" w:rsidP="009B4EE4">
            <w:pPr>
              <w:pStyle w:val="ListBullet"/>
            </w:pPr>
            <w:r w:rsidRPr="009B4EE4">
              <w:t>demographics</w:t>
            </w:r>
          </w:p>
          <w:p w:rsidR="00000000" w:rsidRPr="009B4EE4" w:rsidP="009B4EE4">
            <w:pPr>
              <w:pStyle w:val="ListBullet"/>
            </w:pPr>
            <w:r w:rsidRPr="009B4EE4">
              <w:t>psychographics</w:t>
            </w:r>
          </w:p>
          <w:p w:rsidR="00000000" w:rsidRPr="009B4EE4" w:rsidP="009B4EE4">
            <w:pPr>
              <w:pStyle w:val="ListBullet"/>
            </w:pPr>
            <w:r w:rsidRPr="009B4EE4">
              <w:t>sociography</w:t>
            </w:r>
          </w:p>
          <w:p w:rsidR="00000000" w:rsidP="009B4EE4">
            <w:pPr>
              <w:pStyle w:val="ListBullet"/>
              <w:rPr>
                <w:lang w:val="en-NZ"/>
              </w:rPr>
            </w:pPr>
            <w:r w:rsidRPr="009B4EE4">
              <w:t>values</w:t>
            </w:r>
          </w:p>
        </w:tc>
      </w:tr>
      <w:tr w:rsidTr="001E7D2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BoldandItalics"/>
              </w:rPr>
              <w:t>Publication purpose</w:t>
            </w:r>
            <w:r w:rsidRPr="009B4EE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Bullet"/>
            </w:pPr>
            <w:r w:rsidRPr="009B4EE4">
              <w:t>communicating a message to a target audience</w:t>
            </w:r>
          </w:p>
          <w:p w:rsidR="00000000" w:rsidRPr="009B4EE4" w:rsidP="009B4EE4">
            <w:pPr>
              <w:pStyle w:val="ListBullet"/>
            </w:pPr>
            <w:r w:rsidRPr="009B4EE4">
              <w:t>differentiating organisational features</w:t>
            </w:r>
          </w:p>
          <w:p w:rsidR="00000000" w:rsidRPr="009B4EE4" w:rsidP="009B4EE4">
            <w:pPr>
              <w:pStyle w:val="ListBullet"/>
            </w:pPr>
            <w:r w:rsidRPr="009B4EE4">
              <w:t>promoting business policies</w:t>
            </w:r>
          </w:p>
          <w:p w:rsidR="00000000" w:rsidRPr="009B4EE4" w:rsidP="009B4EE4">
            <w:pPr>
              <w:pStyle w:val="ListBullet"/>
            </w:pPr>
            <w:r w:rsidRPr="009B4EE4">
              <w:t>promoting the image</w:t>
            </w:r>
          </w:p>
          <w:p w:rsidR="00000000" w:rsidP="009B4EE4">
            <w:pPr>
              <w:pStyle w:val="ListBullet"/>
              <w:rPr>
                <w:lang w:val="en-NZ"/>
              </w:rPr>
            </w:pPr>
            <w:r w:rsidRPr="009B4EE4">
              <w:t>providin</w:t>
            </w:r>
            <w:r w:rsidRPr="009B4EE4">
              <w:t>g information</w:t>
            </w:r>
          </w:p>
        </w:tc>
      </w:tr>
      <w:tr w:rsidTr="001E7D2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BoldandItalics"/>
              </w:rPr>
              <w:t>Suppliers</w:t>
            </w:r>
            <w:r w:rsidRPr="009B4EE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Bullet"/>
            </w:pPr>
            <w:r w:rsidRPr="009B4EE4">
              <w:t>contractors</w:t>
            </w:r>
          </w:p>
          <w:p w:rsidR="00000000" w:rsidRPr="009B4EE4" w:rsidP="009B4EE4">
            <w:pPr>
              <w:pStyle w:val="ListBullet"/>
            </w:pPr>
            <w:r w:rsidRPr="009B4EE4">
              <w:t>external editors</w:t>
            </w:r>
          </w:p>
          <w:p w:rsidR="00000000" w:rsidRPr="009B4EE4" w:rsidP="009B4EE4">
            <w:pPr>
              <w:pStyle w:val="ListBullet"/>
            </w:pPr>
            <w:r w:rsidRPr="009B4EE4">
              <w:t>media companies</w:t>
            </w:r>
          </w:p>
          <w:p w:rsidR="00000000" w:rsidRPr="009B4EE4" w:rsidP="009B4EE4">
            <w:pPr>
              <w:pStyle w:val="ListBullet"/>
            </w:pPr>
            <w:r w:rsidRPr="009B4EE4">
              <w:t>printers</w:t>
            </w:r>
          </w:p>
          <w:p w:rsidR="00000000" w:rsidRPr="009B4EE4" w:rsidP="009B4EE4">
            <w:pPr>
              <w:pStyle w:val="ListBullet"/>
            </w:pPr>
            <w:r w:rsidRPr="009B4EE4">
              <w:t>promotion agencies</w:t>
            </w:r>
          </w:p>
          <w:p w:rsidR="00000000" w:rsidRPr="009B4EE4" w:rsidP="009B4EE4">
            <w:pPr>
              <w:pStyle w:val="ListBullet"/>
            </w:pPr>
            <w:r w:rsidRPr="009B4EE4">
              <w:t>publishers</w:t>
            </w:r>
          </w:p>
          <w:p w:rsidR="00000000" w:rsidP="009B4EE4">
            <w:pPr>
              <w:pStyle w:val="ListBullet"/>
              <w:rPr>
                <w:lang w:val="en-NZ"/>
              </w:rPr>
            </w:pPr>
            <w:r w:rsidRPr="009B4EE4">
              <w:t>web designers</w:t>
            </w:r>
          </w:p>
        </w:tc>
      </w:tr>
      <w:tr w:rsidTr="001E7D2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BoldandItalics"/>
              </w:rPr>
              <w:t>Legal and ethical requirements</w:t>
            </w:r>
            <w:r w:rsidRPr="009B4EE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Bullet"/>
            </w:pPr>
            <w:r w:rsidRPr="009B4EE4">
              <w:t>community standards</w:t>
            </w:r>
          </w:p>
          <w:p w:rsidR="00000000" w:rsidRPr="009B4EE4" w:rsidP="009B4EE4">
            <w:pPr>
              <w:pStyle w:val="ListBullet"/>
            </w:pPr>
            <w:r w:rsidRPr="009B4EE4">
              <w:t>cultural expectations and influences</w:t>
            </w:r>
          </w:p>
          <w:p w:rsidR="00000000" w:rsidRPr="009B4EE4" w:rsidP="009B4EE4">
            <w:pPr>
              <w:pStyle w:val="ListBullet"/>
            </w:pPr>
            <w:r w:rsidRPr="009B4EE4">
              <w:t>ethical principles</w:t>
            </w:r>
          </w:p>
          <w:p w:rsidR="00000000" w:rsidRPr="009B4EE4" w:rsidP="009B4EE4">
            <w:pPr>
              <w:pStyle w:val="ListBullet"/>
            </w:pPr>
            <w:r w:rsidRPr="009B4EE4">
              <w:t>industry codes of conduct</w:t>
            </w:r>
          </w:p>
          <w:p w:rsidR="00000000" w:rsidRPr="009B4EE4" w:rsidP="009B4EE4">
            <w:pPr>
              <w:pStyle w:val="ListBullet"/>
            </w:pPr>
            <w:r w:rsidRPr="009B4EE4">
              <w:t>legislation</w:t>
            </w:r>
          </w:p>
          <w:p w:rsidR="00000000" w:rsidRPr="009B4EE4" w:rsidP="009B4EE4">
            <w:pPr>
              <w:pStyle w:val="ListBullet"/>
            </w:pPr>
            <w:r w:rsidRPr="009B4EE4">
              <w:t>regulations</w:t>
            </w:r>
          </w:p>
          <w:p w:rsidR="00000000" w:rsidP="009B4EE4">
            <w:pPr>
              <w:pStyle w:val="ListBullet"/>
              <w:rPr>
                <w:lang w:val="en-NZ"/>
              </w:rPr>
            </w:pPr>
            <w:r w:rsidRPr="009B4EE4">
              <w:t>society's expectations</w:t>
            </w:r>
          </w:p>
        </w:tc>
      </w:tr>
      <w:tr w:rsidTr="001E7D2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BoldandItalics"/>
              </w:rPr>
              <w:t>Aspects</w:t>
            </w:r>
            <w:r w:rsidRPr="009B4EE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ListBullet"/>
            </w:pPr>
            <w:r w:rsidRPr="009B4EE4">
              <w:t>appeal</w:t>
            </w:r>
          </w:p>
          <w:p w:rsidR="00000000" w:rsidRPr="009B4EE4" w:rsidP="009B4EE4">
            <w:pPr>
              <w:pStyle w:val="ListBullet"/>
            </w:pPr>
            <w:r w:rsidRPr="009B4EE4">
              <w:t>credibility</w:t>
            </w:r>
          </w:p>
          <w:p w:rsidR="00000000" w:rsidRPr="009B4EE4" w:rsidP="009B4EE4">
            <w:pPr>
              <w:pStyle w:val="ListBullet"/>
            </w:pPr>
            <w:r w:rsidRPr="009B4EE4">
              <w:t>impact</w:t>
            </w:r>
          </w:p>
          <w:p w:rsidR="00000000" w:rsidRPr="009B4EE4" w:rsidP="009B4EE4">
            <w:pPr>
              <w:pStyle w:val="ListBullet"/>
            </w:pPr>
            <w:r w:rsidRPr="009B4EE4">
              <w:t>capacity to arouse interest</w:t>
            </w:r>
          </w:p>
          <w:p w:rsidR="00000000" w:rsidRPr="009B4EE4" w:rsidP="009B4EE4">
            <w:pPr>
              <w:pStyle w:val="ListBullet"/>
            </w:pPr>
            <w:r w:rsidRPr="009B4EE4">
              <w:t>language style</w:t>
            </w:r>
          </w:p>
          <w:p w:rsidR="00000000" w:rsidRPr="009B4EE4" w:rsidP="009B4EE4">
            <w:pPr>
              <w:pStyle w:val="ListBullet"/>
            </w:pPr>
            <w:r w:rsidRPr="009B4EE4">
              <w:t>message clarity</w:t>
            </w:r>
          </w:p>
        </w:tc>
      </w:tr>
    </w:tbl>
    <w:p w:rsidR="001E7D27" w:rsidP="009B4EE4">
      <w:pPr>
        <w:pStyle w:val="BodyText"/>
      </w:pPr>
    </w:p>
    <w:p w:rsidR="001E7D27" w:rsidP="009B4EE4">
      <w:pPr>
        <w:pStyle w:val="BodyText"/>
      </w:pPr>
    </w:p>
    <w:p w:rsidR="00000000" w:rsidRPr="009B4EE4" w:rsidP="009B4EE4">
      <w:pPr>
        <w:pStyle w:val="Heading1"/>
      </w:pPr>
      <w:bookmarkStart w:id="12" w:name="O_67130"/>
      <w:bookmarkEnd w:id="12"/>
      <w:r w:rsidRPr="009B4EE4">
        <w:t>Unit Sector(s)</w:t>
      </w:r>
    </w:p>
    <w:tbl>
      <w:tblPr>
        <w:tblW w:w="0" w:type="auto"/>
        <w:tblLayout w:type="fixed"/>
        <w:tblCellMar>
          <w:left w:w="62" w:type="dxa"/>
          <w:right w:w="62" w:type="dxa"/>
        </w:tblCellMar>
        <w:tblLook w:val="0000"/>
      </w:tblPr>
      <w:tblGrid>
        <w:gridCol w:w="2654"/>
        <w:gridCol w:w="5868"/>
      </w:tblGrid>
      <w:tr w:rsidTr="001E7D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p>
        </w:tc>
      </w:tr>
    </w:tbl>
    <w:p w:rsidR="00000000" w:rsidRPr="009B4EE4" w:rsidP="009B4EE4">
      <w:pPr>
        <w:pStyle w:val="BodyText"/>
      </w:pPr>
    </w:p>
    <w:p w:rsidR="00000000" w:rsidRPr="009B4EE4" w:rsidP="009B4EE4">
      <w:pPr>
        <w:pStyle w:val="AllowPageBreak"/>
      </w:pPr>
    </w:p>
    <w:p w:rsidR="00000000" w:rsidRPr="009B4EE4" w:rsidP="009B4EE4">
      <w:pPr>
        <w:pStyle w:val="Heading1"/>
      </w:pPr>
      <w:bookmarkStart w:id="13" w:name="O_154479"/>
      <w:bookmarkEnd w:id="13"/>
      <w:r w:rsidRPr="009B4EE4">
        <w:t>Competency field</w:t>
      </w:r>
    </w:p>
    <w:tbl>
      <w:tblPr>
        <w:tblW w:w="0" w:type="auto"/>
        <w:tblLayout w:type="fixed"/>
        <w:tblCellMar>
          <w:left w:w="62" w:type="dxa"/>
          <w:right w:w="62" w:type="dxa"/>
        </w:tblCellMar>
        <w:tblLook w:val="0000"/>
      </w:tblPr>
      <w:tblGrid>
        <w:gridCol w:w="2777"/>
        <w:gridCol w:w="5745"/>
      </w:tblGrid>
      <w:tr w:rsidTr="001E7D2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r w:rsidRPr="009B4EE4">
              <w:t>Business Development - Public Relations</w:t>
            </w:r>
          </w:p>
        </w:tc>
      </w:tr>
    </w:tbl>
    <w:p w:rsidR="00000000" w:rsidRPr="009B4EE4" w:rsidP="009B4EE4">
      <w:pPr>
        <w:pStyle w:val="BodyText"/>
      </w:pPr>
    </w:p>
    <w:p w:rsidR="00000000" w:rsidRPr="009B4EE4" w:rsidP="009B4EE4">
      <w:pPr>
        <w:pStyle w:val="AllowPageBreak"/>
      </w:pPr>
    </w:p>
    <w:p w:rsidR="00000000" w:rsidRPr="009B4EE4" w:rsidP="009B4EE4">
      <w:pPr>
        <w:pStyle w:val="Heading1"/>
      </w:pPr>
      <w:bookmarkStart w:id="14" w:name="O_154478"/>
      <w:bookmarkEnd w:id="14"/>
      <w:r w:rsidRPr="009B4EE4">
        <w:t>Co-requisite units</w:t>
      </w:r>
    </w:p>
    <w:tbl>
      <w:tblPr>
        <w:tblW w:w="0" w:type="auto"/>
        <w:tblLayout w:type="fixed"/>
        <w:tblCellMar>
          <w:left w:w="62" w:type="dxa"/>
          <w:right w:w="62" w:type="dxa"/>
        </w:tblCellMar>
        <w:tblLook w:val="0000"/>
      </w:tblPr>
      <w:tblGrid>
        <w:gridCol w:w="2641"/>
        <w:gridCol w:w="1322"/>
        <w:gridCol w:w="4559"/>
      </w:tblGrid>
      <w:tr w:rsidTr="001E7D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r w:rsidRPr="009B4E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E7D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E4">
            <w:pPr>
              <w:pStyle w:val="BodyText"/>
              <w:rPr>
                <w:lang w:val="en-NZ"/>
              </w:rPr>
            </w:pPr>
          </w:p>
        </w:tc>
      </w:tr>
      <w:tr w:rsidTr="001E7D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E4" w:rsidP="009B4EE4">
            <w:pPr>
              <w:pStyle w:val="BodyText"/>
            </w:pPr>
          </w:p>
        </w:tc>
      </w:tr>
    </w:tbl>
    <w:p w:rsidR="00000000" w:rsidRPr="009B4EE4" w:rsidP="009B4EE4">
      <w:pPr>
        <w:pStyle w:val="BodyText"/>
      </w:pPr>
    </w:p>
    <w:p w:rsidR="00000000" w:rsidRPr="009B4EE4" w:rsidP="009B4EE4"/>
    <w:sectPr w:rsidSect="009B4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D27" w:rsidP="001E7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27" w:rsidP="009B4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7D27" w:rsidP="009B4E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7D27" w:rsidP="009B4E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D27" w:rsidP="001E7D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27" w:rsidP="009B4EE4">
    <w:pPr>
      <w:pStyle w:val="Header"/>
      <w:framePr w:wrap="around"/>
    </w:pPr>
    <w:r>
      <w:fldChar w:fldCharType="begin"/>
    </w:r>
    <w:r>
      <w:instrText xml:space="preserve"> TITLE   \* MERGEFORMAT </w:instrText>
    </w:r>
    <w:r>
      <w:fldChar w:fldCharType="separate"/>
    </w:r>
    <w:r>
      <w:t>BSBPUB501A Manage the public relations publication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7D27" w:rsidP="009B4E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03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E26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A3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E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EE4"/>
    <w:pPr>
      <w:spacing w:before="360" w:after="60"/>
      <w:outlineLvl w:val="0"/>
    </w:pPr>
    <w:rPr>
      <w:sz w:val="32"/>
    </w:rPr>
  </w:style>
  <w:style w:type="paragraph" w:styleId="Heading2">
    <w:name w:val="heading 2"/>
    <w:basedOn w:val="HeadingBase"/>
    <w:next w:val="BodyText"/>
    <w:link w:val="Heading2Char"/>
    <w:qFormat/>
    <w:rsid w:val="009B4EE4"/>
    <w:pPr>
      <w:keepLines/>
      <w:spacing w:before="240" w:after="120"/>
      <w:outlineLvl w:val="1"/>
    </w:pPr>
    <w:rPr>
      <w:sz w:val="28"/>
      <w:szCs w:val="40"/>
    </w:rPr>
  </w:style>
  <w:style w:type="paragraph" w:styleId="Heading3">
    <w:name w:val="heading 3"/>
    <w:basedOn w:val="HeadingBase"/>
    <w:next w:val="BodyText"/>
    <w:link w:val="Heading3Char"/>
    <w:qFormat/>
    <w:rsid w:val="009B4EE4"/>
    <w:pPr>
      <w:spacing w:before="180" w:after="120"/>
      <w:outlineLvl w:val="2"/>
    </w:pPr>
    <w:rPr>
      <w:spacing w:val="-10"/>
      <w:kern w:val="32"/>
    </w:rPr>
  </w:style>
  <w:style w:type="paragraph" w:styleId="Heading4">
    <w:name w:val="heading 4"/>
    <w:basedOn w:val="HeadingBase"/>
    <w:next w:val="BodyText"/>
    <w:link w:val="Heading4Char"/>
    <w:qFormat/>
    <w:rsid w:val="009B4EE4"/>
    <w:pPr>
      <w:spacing w:before="160" w:after="120"/>
      <w:outlineLvl w:val="3"/>
    </w:pPr>
    <w:rPr>
      <w:sz w:val="22"/>
    </w:rPr>
  </w:style>
  <w:style w:type="paragraph" w:styleId="Heading5">
    <w:name w:val="heading 5"/>
    <w:basedOn w:val="HeadingBase"/>
    <w:next w:val="Normal"/>
    <w:link w:val="Heading5Char"/>
    <w:qFormat/>
    <w:rsid w:val="009B4EE4"/>
    <w:pPr>
      <w:spacing w:before="80"/>
      <w:outlineLvl w:val="4"/>
    </w:pPr>
    <w:rPr>
      <w:color w:val="918585"/>
      <w:sz w:val="20"/>
    </w:rPr>
  </w:style>
  <w:style w:type="paragraph" w:styleId="Heading6">
    <w:name w:val="heading 6"/>
    <w:basedOn w:val="HeadingBase"/>
    <w:next w:val="Normal"/>
    <w:link w:val="Heading6Char"/>
    <w:qFormat/>
    <w:rsid w:val="009B4EE4"/>
    <w:pPr>
      <w:spacing w:before="60"/>
      <w:outlineLvl w:val="5"/>
    </w:pPr>
    <w:rPr>
      <w:color w:val="918585"/>
      <w:sz w:val="20"/>
    </w:rPr>
  </w:style>
  <w:style w:type="paragraph" w:styleId="Heading7">
    <w:name w:val="heading 7"/>
    <w:basedOn w:val="Normal"/>
    <w:next w:val="Normal"/>
    <w:link w:val="Heading7Char"/>
    <w:qFormat/>
    <w:rsid w:val="009B4EE4"/>
    <w:pPr>
      <w:ind w:left="720"/>
      <w:outlineLvl w:val="6"/>
    </w:pPr>
    <w:rPr>
      <w:i/>
    </w:rPr>
  </w:style>
  <w:style w:type="paragraph" w:styleId="Heading8">
    <w:name w:val="heading 8"/>
    <w:basedOn w:val="Normal"/>
    <w:next w:val="Normal"/>
    <w:link w:val="Heading8Char"/>
    <w:qFormat/>
    <w:rsid w:val="009B4EE4"/>
    <w:pPr>
      <w:ind w:left="720"/>
      <w:outlineLvl w:val="7"/>
    </w:pPr>
    <w:rPr>
      <w:i/>
    </w:rPr>
  </w:style>
  <w:style w:type="paragraph" w:styleId="Heading9">
    <w:name w:val="heading 9"/>
    <w:basedOn w:val="Normal"/>
    <w:next w:val="Normal"/>
    <w:link w:val="Heading9Char"/>
    <w:qFormat/>
    <w:rsid w:val="009B4EE4"/>
    <w:pPr>
      <w:ind w:left="720"/>
      <w:outlineLvl w:val="8"/>
    </w:pPr>
    <w:rPr>
      <w:i/>
    </w:rPr>
  </w:style>
  <w:style w:type="character" w:default="1" w:styleId="DefaultParagraphFont">
    <w:name w:val="Default Paragraph Font"/>
    <w:uiPriority w:val="1"/>
    <w:unhideWhenUsed/>
    <w:rsid w:val="009B4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EE4"/>
  </w:style>
  <w:style w:type="character" w:customStyle="1" w:styleId="Heading1Char">
    <w:name w:val="Heading 1 Char"/>
    <w:basedOn w:val="DefaultParagraphFont"/>
    <w:link w:val="Heading1"/>
    <w:rsid w:val="009B4EE4"/>
    <w:rPr>
      <w:rFonts w:ascii="Times New Roman" w:eastAsia="Times New Roman" w:hAnsi="Times New Roman" w:cs="Times New Roman"/>
      <w:b/>
      <w:sz w:val="32"/>
      <w:szCs w:val="20"/>
      <w:lang w:eastAsia="en-US"/>
    </w:rPr>
  </w:style>
  <w:style w:type="paragraph" w:styleId="BodyText">
    <w:name w:val="Body Text"/>
    <w:basedOn w:val="Normal"/>
    <w:link w:val="BodyTextChar"/>
    <w:rsid w:val="009B4E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EE4"/>
    <w:rPr>
      <w:rFonts w:ascii="Times New Roman" w:eastAsia="Times New Roman" w:hAnsi="Times New Roman" w:cs="Times New Roman"/>
      <w:sz w:val="24"/>
      <w:lang w:val="en-US" w:eastAsia="en-US"/>
    </w:rPr>
  </w:style>
  <w:style w:type="paragraph" w:styleId="Footer">
    <w:name w:val="footer"/>
    <w:basedOn w:val="Normal"/>
    <w:link w:val="FooterChar"/>
    <w:rsid w:val="009B4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EE4"/>
    <w:rPr>
      <w:rFonts w:ascii="Times New Roman" w:eastAsia="Times New Roman" w:hAnsi="Times New Roman" w:cs="Times New Roman"/>
      <w:sz w:val="16"/>
      <w:lang w:val="en-US" w:eastAsia="en-US"/>
    </w:rPr>
  </w:style>
  <w:style w:type="paragraph" w:styleId="List">
    <w:name w:val="List"/>
    <w:basedOn w:val="BodyText"/>
    <w:next w:val="BodyText"/>
    <w:rsid w:val="009B4EE4"/>
    <w:pPr>
      <w:tabs>
        <w:tab w:val="left" w:pos="340"/>
      </w:tabs>
      <w:spacing w:before="60" w:after="60"/>
      <w:ind w:left="340" w:hanging="340"/>
    </w:pPr>
  </w:style>
  <w:style w:type="paragraph" w:styleId="ListBullet">
    <w:name w:val="List Bullet"/>
    <w:basedOn w:val="List"/>
    <w:rsid w:val="009B4EE4"/>
    <w:pPr>
      <w:numPr>
        <w:numId w:val="13"/>
      </w:numPr>
      <w:tabs>
        <w:tab w:val="clear" w:pos="340"/>
      </w:tabs>
      <w:spacing w:before="40" w:after="40"/>
    </w:pPr>
  </w:style>
  <w:style w:type="character" w:customStyle="1" w:styleId="SpecialBold">
    <w:name w:val="Special Bold"/>
    <w:basedOn w:val="DefaultParagraphFont"/>
    <w:rsid w:val="009B4EE4"/>
    <w:rPr>
      <w:b/>
      <w:spacing w:val="0"/>
    </w:rPr>
  </w:style>
  <w:style w:type="paragraph" w:styleId="ListBullet2">
    <w:name w:val="List Bullet 2"/>
    <w:basedOn w:val="List2"/>
    <w:rsid w:val="009B4EE4"/>
    <w:pPr>
      <w:numPr>
        <w:numId w:val="14"/>
      </w:numPr>
      <w:tabs>
        <w:tab w:val="clear" w:pos="680"/>
      </w:tabs>
    </w:pPr>
  </w:style>
  <w:style w:type="paragraph" w:styleId="Header">
    <w:name w:val="header"/>
    <w:basedOn w:val="Normal"/>
    <w:link w:val="HeaderChar"/>
    <w:rsid w:val="009B4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E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4EE4"/>
    <w:pPr>
      <w:spacing w:before="240" w:after="120"/>
      <w:outlineLvl w:val="0"/>
    </w:pPr>
    <w:rPr>
      <w:rFonts w:ascii="Times New Roman" w:hAnsi="Times New Roman"/>
      <w:b/>
      <w:sz w:val="28"/>
    </w:rPr>
  </w:style>
  <w:style w:type="paragraph" w:customStyle="1" w:styleId="AllowPageBreak">
    <w:name w:val="AllowPageBreak"/>
    <w:rsid w:val="009B4E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EE4"/>
    <w:pPr>
      <w:tabs>
        <w:tab w:val="left" w:pos="680"/>
      </w:tabs>
      <w:spacing w:before="60" w:after="60"/>
      <w:ind w:left="680" w:hanging="340"/>
    </w:pPr>
  </w:style>
  <w:style w:type="character" w:customStyle="1" w:styleId="BoldandItalics">
    <w:name w:val="Bold and Italics"/>
    <w:qFormat/>
    <w:rsid w:val="009B4EE4"/>
    <w:rPr>
      <w:b/>
      <w:i/>
      <w:u w:val="none"/>
    </w:rPr>
  </w:style>
  <w:style w:type="character" w:customStyle="1" w:styleId="Heading2Char">
    <w:name w:val="Heading 2 Char"/>
    <w:basedOn w:val="DefaultParagraphFont"/>
    <w:link w:val="Heading2"/>
    <w:rsid w:val="009B4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E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E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EE4"/>
    <w:rPr>
      <w:rFonts w:ascii="Courier New" w:eastAsia="Times New Roman" w:hAnsi="Courier New" w:cs="Times New Roman"/>
      <w:i/>
      <w:szCs w:val="20"/>
      <w:lang w:val="en-US" w:eastAsia="en-US"/>
    </w:rPr>
  </w:style>
  <w:style w:type="paragraph" w:customStyle="1" w:styleId="HeadingBase">
    <w:name w:val="Heading Base"/>
    <w:rsid w:val="009B4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EE4"/>
    <w:pPr>
      <w:tabs>
        <w:tab w:val="right" w:leader="dot" w:pos="9072"/>
      </w:tabs>
      <w:ind w:left="567"/>
    </w:pPr>
    <w:rPr>
      <w:szCs w:val="22"/>
    </w:rPr>
  </w:style>
  <w:style w:type="paragraph" w:customStyle="1" w:styleId="TOCBase">
    <w:name w:val="TOC Base"/>
    <w:rsid w:val="009B4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EE4"/>
    <w:pPr>
      <w:tabs>
        <w:tab w:val="right" w:leader="dot" w:pos="9072"/>
      </w:tabs>
      <w:spacing w:before="40" w:after="40"/>
      <w:ind w:left="284"/>
    </w:pPr>
    <w:rPr>
      <w:rFonts w:ascii="Times New Roman" w:hAnsi="Times New Roman"/>
    </w:rPr>
  </w:style>
  <w:style w:type="paragraph" w:styleId="TOC1">
    <w:name w:val="toc 1"/>
    <w:basedOn w:val="TOCBase"/>
    <w:next w:val="Normal"/>
    <w:rsid w:val="009B4E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EE4"/>
    <w:pPr>
      <w:spacing w:before="5040"/>
      <w:jc w:val="center"/>
    </w:pPr>
    <w:rPr>
      <w:sz w:val="48"/>
      <w:szCs w:val="72"/>
      <w:lang w:val="en-US"/>
    </w:rPr>
  </w:style>
  <w:style w:type="character" w:customStyle="1" w:styleId="TitleChar">
    <w:name w:val="Title Char"/>
    <w:basedOn w:val="DefaultParagraphFont"/>
    <w:link w:val="Title"/>
    <w:rsid w:val="009B4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EE4"/>
    <w:pPr>
      <w:tabs>
        <w:tab w:val="left" w:pos="3600"/>
        <w:tab w:val="left" w:pos="3958"/>
      </w:tabs>
    </w:pPr>
  </w:style>
  <w:style w:type="paragraph" w:customStyle="1" w:styleId="Note">
    <w:name w:val="Note"/>
    <w:basedOn w:val="BodyText"/>
    <w:rsid w:val="009B4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EE4"/>
    <w:pPr>
      <w:framePr w:wrap="auto" w:hAnchor="text" w:y="6049"/>
    </w:pPr>
    <w:rPr>
      <w:color w:val="000000"/>
      <w:sz w:val="40"/>
    </w:rPr>
  </w:style>
  <w:style w:type="paragraph" w:customStyle="1" w:styleId="TOCTitle">
    <w:name w:val="TOCTitle"/>
    <w:basedOn w:val="Heading1"/>
    <w:rsid w:val="009B4EE4"/>
    <w:pPr>
      <w:spacing w:after="240"/>
      <w:jc w:val="center"/>
      <w:outlineLvl w:val="9"/>
    </w:pPr>
    <w:rPr>
      <w:caps/>
    </w:rPr>
  </w:style>
  <w:style w:type="paragraph" w:customStyle="1" w:styleId="Version">
    <w:name w:val="Version"/>
    <w:rsid w:val="009B4E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EE4"/>
    <w:pPr>
      <w:keepNext w:val="0"/>
      <w:tabs>
        <w:tab w:val="right" w:pos="4176"/>
      </w:tabs>
      <w:ind w:left="198" w:hanging="198"/>
    </w:pPr>
    <w:rPr>
      <w:rFonts w:ascii="Garamond" w:hAnsi="Garamond"/>
    </w:rPr>
  </w:style>
  <w:style w:type="paragraph" w:styleId="IndexHeading">
    <w:name w:val="index heading"/>
    <w:basedOn w:val="Normal"/>
    <w:next w:val="Index1"/>
    <w:semiHidden/>
    <w:rsid w:val="009B4EE4"/>
    <w:pPr>
      <w:spacing w:before="120" w:after="120"/>
    </w:pPr>
    <w:rPr>
      <w:rFonts w:ascii="Arial" w:hAnsi="Arial"/>
      <w:b/>
      <w:color w:val="918585"/>
      <w:sz w:val="24"/>
    </w:rPr>
  </w:style>
  <w:style w:type="paragraph" w:customStyle="1" w:styleId="Chapter">
    <w:name w:val="Chapter"/>
    <w:basedOn w:val="Normal"/>
    <w:rsid w:val="009B4EE4"/>
    <w:pPr>
      <w:spacing w:before="240"/>
    </w:pPr>
    <w:rPr>
      <w:rFonts w:ascii="Times New Roman" w:hAnsi="Times New Roman"/>
      <w:smallCaps/>
      <w:spacing w:val="80"/>
      <w:sz w:val="28"/>
    </w:rPr>
  </w:style>
  <w:style w:type="paragraph" w:customStyle="1" w:styleId="InChapter">
    <w:name w:val="InChapter"/>
    <w:basedOn w:val="Heading3"/>
    <w:rsid w:val="009B4EE4"/>
    <w:pPr>
      <w:spacing w:after="240"/>
      <w:outlineLvl w:val="9"/>
    </w:pPr>
    <w:rPr>
      <w:noProof/>
    </w:rPr>
  </w:style>
  <w:style w:type="paragraph" w:styleId="Index2">
    <w:name w:val="index 2"/>
    <w:basedOn w:val="Normal"/>
    <w:next w:val="Normal"/>
    <w:semiHidden/>
    <w:rsid w:val="009B4EE4"/>
    <w:pPr>
      <w:tabs>
        <w:tab w:val="right" w:pos="4176"/>
      </w:tabs>
      <w:ind w:left="568" w:hanging="284"/>
    </w:pPr>
    <w:rPr>
      <w:rFonts w:ascii="Garamond" w:hAnsi="Garamond"/>
    </w:rPr>
  </w:style>
  <w:style w:type="paragraph" w:customStyle="1" w:styleId="Byline">
    <w:name w:val="Byline"/>
    <w:rsid w:val="009B4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EE4"/>
    <w:pPr>
      <w:tabs>
        <w:tab w:val="clear" w:pos="3600"/>
        <w:tab w:val="clear" w:pos="3958"/>
      </w:tabs>
      <w:jc w:val="right"/>
    </w:pPr>
  </w:style>
  <w:style w:type="character" w:styleId="Emphasis">
    <w:name w:val="Emphasis"/>
    <w:basedOn w:val="DefaultParagraphFont"/>
    <w:qFormat/>
    <w:rsid w:val="009B4EE4"/>
    <w:rPr>
      <w:i/>
    </w:rPr>
  </w:style>
  <w:style w:type="paragraph" w:styleId="Caption">
    <w:name w:val="caption"/>
    <w:basedOn w:val="BodyText"/>
    <w:next w:val="Normal"/>
    <w:qFormat/>
    <w:rsid w:val="009B4EE4"/>
    <w:pPr>
      <w:framePr w:w="2268" w:hSpace="181" w:vSpace="181" w:wrap="around" w:vAnchor="text" w:hAnchor="page" w:x="1135" w:y="285" w:anchorLock="1"/>
    </w:pPr>
    <w:rPr>
      <w:i/>
    </w:rPr>
  </w:style>
  <w:style w:type="paragraph" w:customStyle="1" w:styleId="MiniTOCTitle">
    <w:name w:val="MiniTOCTitle"/>
    <w:basedOn w:val="Heading4"/>
    <w:rsid w:val="009B4EE4"/>
    <w:pPr>
      <w:spacing w:before="240"/>
      <w:outlineLvl w:val="9"/>
    </w:pPr>
    <w:rPr>
      <w:noProof/>
      <w:sz w:val="24"/>
    </w:rPr>
  </w:style>
  <w:style w:type="paragraph" w:customStyle="1" w:styleId="MiniTOCItem">
    <w:name w:val="MiniTOCItem"/>
    <w:basedOn w:val="ListBullet"/>
    <w:rsid w:val="009B4EE4"/>
    <w:pPr>
      <w:numPr>
        <w:numId w:val="0"/>
      </w:numPr>
      <w:tabs>
        <w:tab w:val="right" w:leader="dot" w:pos="6521"/>
      </w:tabs>
      <w:spacing w:before="0" w:after="0"/>
    </w:pPr>
  </w:style>
  <w:style w:type="paragraph" w:customStyle="1" w:styleId="TOFTitle">
    <w:name w:val="TOFTitle"/>
    <w:basedOn w:val="TOCTitle"/>
    <w:rsid w:val="009B4EE4"/>
  </w:style>
  <w:style w:type="paragraph" w:styleId="TableofFigures">
    <w:name w:val="table of figures"/>
    <w:basedOn w:val="Normal"/>
    <w:next w:val="Normal"/>
    <w:semiHidden/>
    <w:rsid w:val="009B4EE4"/>
    <w:pPr>
      <w:tabs>
        <w:tab w:val="right" w:leader="dot" w:pos="9072"/>
      </w:tabs>
      <w:ind w:left="970" w:hanging="403"/>
    </w:pPr>
    <w:rPr>
      <w:rFonts w:ascii="Times New Roman" w:hAnsi="Times New Roman"/>
      <w:b/>
    </w:rPr>
  </w:style>
  <w:style w:type="paragraph" w:styleId="ListNumber">
    <w:name w:val="List Number"/>
    <w:basedOn w:val="List"/>
    <w:rsid w:val="009B4EE4"/>
    <w:pPr>
      <w:numPr>
        <w:numId w:val="11"/>
      </w:numPr>
    </w:pPr>
  </w:style>
  <w:style w:type="character" w:customStyle="1" w:styleId="WingdingSymbols">
    <w:name w:val="Wingding Symbols"/>
    <w:rsid w:val="009B4EE4"/>
    <w:rPr>
      <w:rFonts w:ascii="Wingdings" w:hAnsi="Wingdings"/>
    </w:rPr>
  </w:style>
  <w:style w:type="paragraph" w:customStyle="1" w:styleId="TableHeading">
    <w:name w:val="Table Heading"/>
    <w:basedOn w:val="HeadingBase"/>
    <w:rsid w:val="009B4EE4"/>
    <w:pPr>
      <w:keepLines/>
      <w:pBdr>
        <w:bottom w:val="single" w:sz="6" w:space="1" w:color="918585"/>
      </w:pBdr>
      <w:spacing w:before="240"/>
    </w:pPr>
  </w:style>
  <w:style w:type="character" w:customStyle="1" w:styleId="HotSpot">
    <w:name w:val="HotSpot"/>
    <w:rsid w:val="009B4EE4"/>
    <w:rPr>
      <w:color w:val="0033CC"/>
      <w:u w:val="none"/>
    </w:rPr>
  </w:style>
  <w:style w:type="paragraph" w:customStyle="1" w:styleId="BodyTextRight">
    <w:name w:val="Body Text Right"/>
    <w:basedOn w:val="BodyText"/>
    <w:rsid w:val="009B4EE4"/>
    <w:pPr>
      <w:spacing w:before="0" w:after="0"/>
      <w:jc w:val="right"/>
    </w:pPr>
  </w:style>
  <w:style w:type="paragraph" w:styleId="Index3">
    <w:name w:val="index 3"/>
    <w:basedOn w:val="ListNumber2"/>
    <w:next w:val="Normal"/>
    <w:semiHidden/>
    <w:rsid w:val="009B4EE4"/>
    <w:pPr>
      <w:numPr>
        <w:numId w:val="0"/>
      </w:numPr>
      <w:tabs>
        <w:tab w:val="right" w:leader="dot" w:pos="4176"/>
      </w:tabs>
    </w:pPr>
  </w:style>
  <w:style w:type="paragraph" w:styleId="ListNumber2">
    <w:name w:val="List Number 2"/>
    <w:basedOn w:val="List2"/>
    <w:rsid w:val="009B4EE4"/>
    <w:pPr>
      <w:numPr>
        <w:numId w:val="10"/>
      </w:numPr>
      <w:tabs>
        <w:tab w:val="clear" w:pos="1060"/>
      </w:tabs>
    </w:pPr>
  </w:style>
  <w:style w:type="paragraph" w:customStyle="1" w:styleId="MarginNote">
    <w:name w:val="Margin Note"/>
    <w:basedOn w:val="BodyText"/>
    <w:rsid w:val="009B4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E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EE4"/>
    <w:rPr>
      <w:sz w:val="32"/>
    </w:rPr>
  </w:style>
  <w:style w:type="paragraph" w:customStyle="1" w:styleId="HeadingProcedure">
    <w:name w:val="Heading Procedure"/>
    <w:basedOn w:val="HeadingBase"/>
    <w:next w:val="Normal"/>
    <w:rsid w:val="009B4EE4"/>
    <w:pPr>
      <w:tabs>
        <w:tab w:val="left" w:pos="0"/>
      </w:tabs>
      <w:spacing w:before="120" w:after="60"/>
    </w:pPr>
    <w:rPr>
      <w:i/>
      <w:color w:val="918585"/>
      <w:sz w:val="22"/>
    </w:rPr>
  </w:style>
  <w:style w:type="paragraph" w:customStyle="1" w:styleId="TableBodyText">
    <w:name w:val="Table Body Text"/>
    <w:basedOn w:val="BodyText"/>
    <w:rsid w:val="009B4EE4"/>
    <w:pPr>
      <w:spacing w:before="60" w:after="60"/>
    </w:pPr>
  </w:style>
  <w:style w:type="paragraph" w:styleId="ListContinue">
    <w:name w:val="List Continue"/>
    <w:basedOn w:val="List"/>
    <w:rsid w:val="009B4EE4"/>
    <w:pPr>
      <w:ind w:firstLine="0"/>
    </w:pPr>
  </w:style>
  <w:style w:type="paragraph" w:customStyle="1" w:styleId="ListNote">
    <w:name w:val="List Note"/>
    <w:basedOn w:val="List"/>
    <w:rsid w:val="009B4EE4"/>
    <w:pPr>
      <w:pBdr>
        <w:top w:val="single" w:sz="6" w:space="2" w:color="918585"/>
        <w:bottom w:val="single" w:sz="6" w:space="2" w:color="918585"/>
      </w:pBdr>
      <w:tabs>
        <w:tab w:val="left" w:pos="1021"/>
      </w:tabs>
      <w:ind w:firstLine="0"/>
    </w:pPr>
  </w:style>
  <w:style w:type="paragraph" w:customStyle="1" w:styleId="Warning">
    <w:name w:val="Warning"/>
    <w:basedOn w:val="BodyText"/>
    <w:rsid w:val="009B4EE4"/>
    <w:pPr>
      <w:shd w:val="clear" w:color="auto" w:fill="D9D9D9"/>
      <w:tabs>
        <w:tab w:val="left" w:pos="992"/>
      </w:tabs>
      <w:ind w:left="119" w:right="119"/>
    </w:pPr>
    <w:rPr>
      <w:sz w:val="20"/>
    </w:rPr>
  </w:style>
  <w:style w:type="paragraph" w:customStyle="1" w:styleId="MarginIcons">
    <w:name w:val="Margin Icons"/>
    <w:basedOn w:val="BodyText"/>
    <w:rsid w:val="009B4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EE4"/>
    <w:rPr>
      <w:rFonts w:ascii="Courier New" w:hAnsi="Courier New"/>
    </w:rPr>
  </w:style>
  <w:style w:type="paragraph" w:customStyle="1" w:styleId="NoteBullet">
    <w:name w:val="Note Bullet"/>
    <w:basedOn w:val="Note"/>
    <w:rsid w:val="009B4EE4"/>
    <w:pPr>
      <w:tabs>
        <w:tab w:val="clear" w:pos="680"/>
      </w:tabs>
      <w:spacing w:before="60" w:after="60"/>
    </w:pPr>
  </w:style>
  <w:style w:type="paragraph" w:customStyle="1" w:styleId="SubHeading2">
    <w:name w:val="SubHeading2"/>
    <w:basedOn w:val="HeadingBase"/>
    <w:rsid w:val="009B4EE4"/>
    <w:pPr>
      <w:spacing w:before="240" w:after="60"/>
    </w:pPr>
    <w:rPr>
      <w:sz w:val="20"/>
    </w:rPr>
  </w:style>
  <w:style w:type="paragraph" w:customStyle="1" w:styleId="SubHeading1">
    <w:name w:val="SubHeading1"/>
    <w:basedOn w:val="HeadingBase"/>
    <w:rsid w:val="009B4EE4"/>
    <w:pPr>
      <w:spacing w:before="240" w:after="60"/>
    </w:pPr>
    <w:rPr>
      <w:color w:val="918585"/>
      <w:sz w:val="22"/>
    </w:rPr>
  </w:style>
  <w:style w:type="paragraph" w:customStyle="1" w:styleId="SideHeading">
    <w:name w:val="Side Heading"/>
    <w:basedOn w:val="HeadingBase"/>
    <w:rsid w:val="009B4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EE4"/>
    <w:pPr>
      <w:numPr>
        <w:numId w:val="12"/>
      </w:numPr>
    </w:pPr>
  </w:style>
  <w:style w:type="paragraph" w:styleId="PlainText">
    <w:name w:val="Plain Text"/>
    <w:basedOn w:val="Normal"/>
    <w:link w:val="PlainTextChar"/>
    <w:rsid w:val="009B4EE4"/>
    <w:rPr>
      <w:sz w:val="20"/>
    </w:rPr>
  </w:style>
  <w:style w:type="character" w:customStyle="1" w:styleId="PlainTextChar">
    <w:name w:val="Plain Text Char"/>
    <w:basedOn w:val="DefaultParagraphFont"/>
    <w:link w:val="PlainText"/>
    <w:rsid w:val="009B4E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4EE4"/>
    <w:rPr>
      <w:b/>
      <w:smallCaps/>
    </w:rPr>
  </w:style>
  <w:style w:type="paragraph" w:customStyle="1" w:styleId="TableListNumber">
    <w:name w:val="Table List Number"/>
    <w:basedOn w:val="ListNumber"/>
    <w:rsid w:val="009B4EE4"/>
    <w:pPr>
      <w:numPr>
        <w:numId w:val="0"/>
      </w:numPr>
    </w:pPr>
  </w:style>
  <w:style w:type="paragraph" w:styleId="TOC4">
    <w:name w:val="toc 4"/>
    <w:basedOn w:val="TOCBase"/>
    <w:next w:val="Normal"/>
    <w:semiHidden/>
    <w:rsid w:val="009B4EE4"/>
    <w:pPr>
      <w:tabs>
        <w:tab w:val="right" w:leader="dot" w:pos="9071"/>
      </w:tabs>
      <w:ind w:left="1701"/>
    </w:pPr>
  </w:style>
  <w:style w:type="paragraph" w:customStyle="1" w:styleId="ListAlpha">
    <w:name w:val="List Alpha"/>
    <w:basedOn w:val="List"/>
    <w:rsid w:val="009B4EE4"/>
    <w:pPr>
      <w:numPr>
        <w:numId w:val="9"/>
      </w:numPr>
    </w:pPr>
  </w:style>
  <w:style w:type="paragraph" w:customStyle="1" w:styleId="ListAlpha2">
    <w:name w:val="List Alpha 2"/>
    <w:basedOn w:val="List2"/>
    <w:rsid w:val="009B4EE4"/>
    <w:pPr>
      <w:numPr>
        <w:numId w:val="8"/>
      </w:numPr>
    </w:pPr>
  </w:style>
  <w:style w:type="paragraph" w:styleId="List3">
    <w:name w:val="List 3"/>
    <w:basedOn w:val="BodyText"/>
    <w:rsid w:val="009B4EE4"/>
    <w:pPr>
      <w:tabs>
        <w:tab w:val="left" w:pos="1021"/>
      </w:tabs>
      <w:spacing w:before="60" w:after="60"/>
      <w:ind w:left="1020" w:hanging="340"/>
    </w:pPr>
  </w:style>
  <w:style w:type="paragraph" w:styleId="List4">
    <w:name w:val="List 4"/>
    <w:basedOn w:val="BodyText"/>
    <w:rsid w:val="009B4EE4"/>
    <w:pPr>
      <w:tabs>
        <w:tab w:val="left" w:pos="1361"/>
      </w:tabs>
      <w:spacing w:before="60" w:after="60"/>
      <w:ind w:left="1361" w:hanging="340"/>
    </w:pPr>
  </w:style>
  <w:style w:type="paragraph" w:styleId="List5">
    <w:name w:val="List 5"/>
    <w:basedOn w:val="BodyText"/>
    <w:rsid w:val="009B4EE4"/>
    <w:pPr>
      <w:tabs>
        <w:tab w:val="left" w:pos="1701"/>
      </w:tabs>
      <w:spacing w:before="60" w:after="60"/>
      <w:ind w:left="1701" w:hanging="340"/>
    </w:pPr>
  </w:style>
  <w:style w:type="paragraph" w:styleId="ListBullet3">
    <w:name w:val="List Bullet 3"/>
    <w:basedOn w:val="List3"/>
    <w:rsid w:val="009B4EE4"/>
    <w:pPr>
      <w:numPr>
        <w:numId w:val="15"/>
      </w:numPr>
      <w:tabs>
        <w:tab w:val="clear" w:pos="1021"/>
      </w:tabs>
      <w:ind w:left="1037" w:hanging="357"/>
    </w:pPr>
  </w:style>
  <w:style w:type="paragraph" w:styleId="ListBullet4">
    <w:name w:val="List Bullet 4"/>
    <w:basedOn w:val="List4"/>
    <w:rsid w:val="009B4EE4"/>
    <w:pPr>
      <w:numPr>
        <w:numId w:val="3"/>
      </w:numPr>
    </w:pPr>
  </w:style>
  <w:style w:type="paragraph" w:styleId="ListBullet5">
    <w:name w:val="List Bullet 5"/>
    <w:basedOn w:val="List5"/>
    <w:rsid w:val="009B4EE4"/>
    <w:pPr>
      <w:numPr>
        <w:numId w:val="4"/>
      </w:numPr>
    </w:pPr>
  </w:style>
  <w:style w:type="paragraph" w:styleId="ListContinue2">
    <w:name w:val="List Continue 2"/>
    <w:basedOn w:val="List2"/>
    <w:rsid w:val="009B4EE4"/>
    <w:pPr>
      <w:ind w:firstLine="0"/>
    </w:pPr>
  </w:style>
  <w:style w:type="paragraph" w:styleId="ListContinue3">
    <w:name w:val="List Continue 3"/>
    <w:basedOn w:val="List3"/>
    <w:rsid w:val="009B4EE4"/>
    <w:pPr>
      <w:ind w:left="1021" w:firstLine="0"/>
    </w:pPr>
  </w:style>
  <w:style w:type="paragraph" w:styleId="ListContinue4">
    <w:name w:val="List Continue 4"/>
    <w:basedOn w:val="List4"/>
    <w:rsid w:val="009B4EE4"/>
    <w:pPr>
      <w:ind w:firstLine="0"/>
    </w:pPr>
  </w:style>
  <w:style w:type="paragraph" w:styleId="ListContinue5">
    <w:name w:val="List Continue 5"/>
    <w:basedOn w:val="List5"/>
    <w:rsid w:val="009B4EE4"/>
    <w:pPr>
      <w:ind w:firstLine="0"/>
    </w:pPr>
  </w:style>
  <w:style w:type="paragraph" w:styleId="ListNumber3">
    <w:name w:val="List Number 3"/>
    <w:basedOn w:val="List3"/>
    <w:rsid w:val="009B4EE4"/>
    <w:pPr>
      <w:numPr>
        <w:numId w:val="5"/>
      </w:numPr>
    </w:pPr>
  </w:style>
  <w:style w:type="paragraph" w:styleId="ListNumber4">
    <w:name w:val="List Number 4"/>
    <w:basedOn w:val="List4"/>
    <w:rsid w:val="009B4EE4"/>
    <w:pPr>
      <w:numPr>
        <w:numId w:val="6"/>
      </w:numPr>
    </w:pPr>
  </w:style>
  <w:style w:type="paragraph" w:styleId="ListNumber5">
    <w:name w:val="List Number 5"/>
    <w:basedOn w:val="List5"/>
    <w:rsid w:val="009B4EE4"/>
    <w:pPr>
      <w:numPr>
        <w:numId w:val="7"/>
      </w:numPr>
    </w:pPr>
  </w:style>
  <w:style w:type="paragraph" w:styleId="BlockText">
    <w:name w:val="Block Text"/>
    <w:basedOn w:val="Normal"/>
    <w:rsid w:val="009B4EE4"/>
    <w:pPr>
      <w:spacing w:after="120"/>
      <w:ind w:left="1440" w:right="1440"/>
    </w:pPr>
  </w:style>
  <w:style w:type="character" w:customStyle="1" w:styleId="Subscript">
    <w:name w:val="Subscript"/>
    <w:basedOn w:val="DefaultParagraphFont"/>
    <w:rsid w:val="009B4EE4"/>
    <w:rPr>
      <w:sz w:val="16"/>
      <w:vertAlign w:val="subscript"/>
    </w:rPr>
  </w:style>
  <w:style w:type="character" w:customStyle="1" w:styleId="Superscript">
    <w:name w:val="Superscript"/>
    <w:basedOn w:val="DefaultParagraphFont"/>
    <w:rsid w:val="009B4EE4"/>
    <w:rPr>
      <w:sz w:val="16"/>
      <w:vertAlign w:val="superscript"/>
    </w:rPr>
  </w:style>
  <w:style w:type="character" w:customStyle="1" w:styleId="Symbols">
    <w:name w:val="Symbols"/>
    <w:basedOn w:val="DefaultParagraphFont"/>
    <w:rsid w:val="009B4EE4"/>
    <w:rPr>
      <w:rFonts w:ascii="Symbol" w:hAnsi="Symbol"/>
    </w:rPr>
  </w:style>
  <w:style w:type="character" w:customStyle="1" w:styleId="MenuOptions">
    <w:name w:val="Menu Options"/>
    <w:basedOn w:val="DefaultParagraphFont"/>
    <w:rsid w:val="009B4EE4"/>
    <w:rPr>
      <w:rFonts w:ascii="Arial Narrow" w:hAnsi="Arial Narrow"/>
      <w:smallCaps/>
    </w:rPr>
  </w:style>
  <w:style w:type="character" w:customStyle="1" w:styleId="Buttons">
    <w:name w:val="Buttons"/>
    <w:basedOn w:val="DefaultParagraphFont"/>
    <w:rsid w:val="009B4EE4"/>
    <w:rPr>
      <w:b/>
    </w:rPr>
  </w:style>
  <w:style w:type="character" w:customStyle="1" w:styleId="Underlined">
    <w:name w:val="Underlined"/>
    <w:basedOn w:val="DefaultParagraphFont"/>
    <w:rsid w:val="009B4EE4"/>
    <w:rPr>
      <w:u w:val="single"/>
    </w:rPr>
  </w:style>
  <w:style w:type="paragraph" w:customStyle="1" w:styleId="TableBodyTextRight">
    <w:name w:val="Table Body Text Right"/>
    <w:basedOn w:val="TableBodyText"/>
    <w:rsid w:val="009B4EE4"/>
    <w:pPr>
      <w:widowControl w:val="0"/>
      <w:autoSpaceDE w:val="0"/>
      <w:autoSpaceDN w:val="0"/>
      <w:adjustRightInd w:val="0"/>
      <w:jc w:val="right"/>
    </w:pPr>
    <w:rPr>
      <w:rFonts w:cs="Arial"/>
      <w:szCs w:val="18"/>
    </w:rPr>
  </w:style>
  <w:style w:type="paragraph" w:customStyle="1" w:styleId="CopyrightText">
    <w:name w:val="Copyright Text"/>
    <w:basedOn w:val="BodyText"/>
    <w:rsid w:val="009B4EE4"/>
    <w:rPr>
      <w:sz w:val="18"/>
    </w:rPr>
  </w:style>
  <w:style w:type="paragraph" w:customStyle="1" w:styleId="BodySmallRight">
    <w:name w:val="Body Small Right"/>
    <w:basedOn w:val="BodyTextRight"/>
    <w:rsid w:val="009B4EE4"/>
    <w:rPr>
      <w:sz w:val="18"/>
      <w:szCs w:val="18"/>
    </w:rPr>
  </w:style>
  <w:style w:type="paragraph" w:customStyle="1" w:styleId="MarginEdition">
    <w:name w:val="Margin Edition"/>
    <w:basedOn w:val="MarginNote"/>
    <w:rsid w:val="009B4EE4"/>
    <w:pPr>
      <w:spacing w:before="0" w:after="0"/>
    </w:pPr>
    <w:rPr>
      <w:rFonts w:ascii="Times New Roman" w:hAnsi="Times New Roman"/>
      <w:color w:val="999999"/>
    </w:rPr>
  </w:style>
  <w:style w:type="paragraph" w:customStyle="1" w:styleId="Spacer">
    <w:name w:val="Spacer"/>
    <w:basedOn w:val="Normal"/>
    <w:rsid w:val="009B4EE4"/>
    <w:rPr>
      <w:sz w:val="2"/>
      <w:szCs w:val="2"/>
    </w:rPr>
  </w:style>
  <w:style w:type="character" w:customStyle="1" w:styleId="Small">
    <w:name w:val="Small"/>
    <w:basedOn w:val="DefaultParagraphFont"/>
    <w:rsid w:val="009B4EE4"/>
    <w:rPr>
      <w:sz w:val="16"/>
    </w:rPr>
  </w:style>
  <w:style w:type="paragraph" w:customStyle="1" w:styleId="WideTable">
    <w:name w:val="Wide Table"/>
    <w:basedOn w:val="Normal"/>
    <w:rsid w:val="009B4EE4"/>
    <w:pPr>
      <w:ind w:left="-1418"/>
    </w:pPr>
    <w:rPr>
      <w:sz w:val="2"/>
      <w:szCs w:val="2"/>
    </w:rPr>
  </w:style>
  <w:style w:type="character" w:styleId="PageNumber">
    <w:name w:val="page number"/>
    <w:basedOn w:val="DefaultParagraphFont"/>
    <w:rsid w:val="009B4EE4"/>
  </w:style>
  <w:style w:type="paragraph" w:styleId="Quote">
    <w:name w:val="Quote"/>
    <w:basedOn w:val="Heading1"/>
    <w:link w:val="QuoteChar"/>
    <w:qFormat/>
    <w:rsid w:val="009B4EE4"/>
    <w:rPr>
      <w:b w:val="0"/>
      <w:sz w:val="72"/>
      <w:szCs w:val="72"/>
      <w:lang w:val="en-NZ"/>
    </w:rPr>
  </w:style>
  <w:style w:type="character" w:customStyle="1" w:styleId="QuoteChar">
    <w:name w:val="Quote Char"/>
    <w:basedOn w:val="DefaultParagraphFont"/>
    <w:link w:val="Quote"/>
    <w:rsid w:val="009B4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EE4"/>
    <w:pPr>
      <w:pageBreakBefore/>
    </w:pPr>
  </w:style>
  <w:style w:type="paragraph" w:customStyle="1" w:styleId="Border">
    <w:name w:val="Border"/>
    <w:basedOn w:val="Normal"/>
    <w:qFormat/>
    <w:rsid w:val="009B4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EE4"/>
    <w:rPr>
      <w:b/>
      <w:bCs/>
      <w:i/>
      <w:iCs/>
      <w:color w:val="auto"/>
    </w:rPr>
  </w:style>
  <w:style w:type="paragraph" w:styleId="IntenseQuote">
    <w:name w:val="Intense Quote"/>
    <w:basedOn w:val="Normal"/>
    <w:next w:val="Normal"/>
    <w:link w:val="IntenseQuoteChar"/>
    <w:uiPriority w:val="30"/>
    <w:qFormat/>
    <w:rsid w:val="009B4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E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4EE4"/>
    <w:rPr>
      <w:smallCaps/>
      <w:color w:val="auto"/>
      <w:u w:val="single"/>
    </w:rPr>
  </w:style>
  <w:style w:type="character" w:styleId="IntenseReference">
    <w:name w:val="Intense Reference"/>
    <w:basedOn w:val="DefaultParagraphFont"/>
    <w:uiPriority w:val="32"/>
    <w:qFormat/>
    <w:rsid w:val="009B4EE4"/>
    <w:rPr>
      <w:b/>
      <w:bCs/>
      <w:smallCaps/>
      <w:color w:val="auto"/>
      <w:spacing w:val="5"/>
      <w:u w:val="single"/>
    </w:rPr>
  </w:style>
  <w:style w:type="paragraph" w:customStyle="1" w:styleId="2ColumnHeading">
    <w:name w:val="2Column Heading"/>
    <w:basedOn w:val="BodyText"/>
    <w:qFormat/>
    <w:rsid w:val="009B4EE4"/>
    <w:pPr>
      <w:spacing w:after="60"/>
      <w:ind w:left="-2268"/>
    </w:pPr>
    <w:rPr>
      <w:b/>
    </w:rPr>
  </w:style>
  <w:style w:type="paragraph" w:customStyle="1" w:styleId="Heading1TOC">
    <w:name w:val="Heading1 TOC"/>
    <w:basedOn w:val="Normal"/>
    <w:qFormat/>
    <w:rsid w:val="009B4EE4"/>
    <w:pPr>
      <w:spacing w:before="240" w:after="120"/>
    </w:pPr>
    <w:rPr>
      <w:rFonts w:ascii="Times New Roman" w:hAnsi="Times New Roman"/>
      <w:b/>
      <w:sz w:val="32"/>
    </w:rPr>
  </w:style>
  <w:style w:type="paragraph" w:customStyle="1" w:styleId="Heading2TOC">
    <w:name w:val="Heading2 TOC"/>
    <w:basedOn w:val="Normal"/>
    <w:qFormat/>
    <w:rsid w:val="009B4EE4"/>
    <w:pPr>
      <w:spacing w:before="240" w:after="60"/>
    </w:pPr>
    <w:rPr>
      <w:rFonts w:ascii="Times New Roman" w:hAnsi="Times New Roman"/>
      <w:b/>
      <w:sz w:val="28"/>
    </w:rPr>
  </w:style>
  <w:style w:type="character" w:customStyle="1" w:styleId="Underline">
    <w:name w:val="Underline"/>
    <w:basedOn w:val="DefaultParagraphFont"/>
    <w:qFormat/>
    <w:rsid w:val="009B4EE4"/>
    <w:rPr>
      <w:u w:val="single"/>
    </w:rPr>
  </w:style>
  <w:style w:type="paragraph" w:styleId="BalloonText">
    <w:name w:val="Balloon Text"/>
    <w:basedOn w:val="Normal"/>
    <w:link w:val="BalloonTextChar"/>
    <w:rsid w:val="009B4EE4"/>
    <w:rPr>
      <w:rFonts w:ascii="Tahoma" w:hAnsi="Tahoma" w:cs="Tahoma"/>
      <w:sz w:val="16"/>
      <w:szCs w:val="16"/>
    </w:rPr>
  </w:style>
  <w:style w:type="character" w:customStyle="1" w:styleId="BalloonTextChar">
    <w:name w:val="Balloon Text Char"/>
    <w:basedOn w:val="DefaultParagraphFont"/>
    <w:link w:val="BalloonText"/>
    <w:rsid w:val="009B4E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E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E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1191</Words>
  <Characters>7756</Characters>
  <Application>Microsoft Office Word</Application>
  <DocSecurity>0</DocSecurity>
  <Lines>296</Lines>
  <Paragraphs>161</Paragraphs>
  <ScaleCrop>false</ScaleCrop>
  <Company>Author-it Software Corporation Ltd.</Company>
  <LinksUpToDate>false</LinksUpToDate>
  <CharactersWithSpaces>8866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BSBPUB501A Manage the public relations publication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2012-05-26T14:10:00Z</dcterms:created>
  <dcterms:modified xsi:type="dcterms:W3CDTF">2012-05-26T14:10:00Z</dcterms:modified>
</cp:coreProperties>
</file>