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6343" w:rsidP="00346343">
      <w:pPr>
        <w:pStyle w:val="Title"/>
      </w:pPr>
      <w:r>
        <w:fldChar w:fldCharType="begin"/>
      </w:r>
      <w:r>
        <w:instrText xml:space="preserve"> TITLE   \* MERGEFORMAT </w:instrText>
      </w:r>
      <w:r>
        <w:fldChar w:fldCharType="separate"/>
      </w:r>
      <w:r>
        <w:t>BSBPUB403A Develop public relations documents</w:t>
      </w:r>
      <w:r>
        <w:fldChar w:fldCharType="end"/>
      </w:r>
    </w:p>
    <w:p w:rsidR="00346343" w:rsidP="00346343">
      <w:pPr>
        <w:pStyle w:val="Version"/>
        <w:sectPr w:rsidSect="003779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779EB" w:rsidP="003779EB">
      <w:pPr>
        <w:pStyle w:val="SuperHeading"/>
      </w:pPr>
      <w:r w:rsidRPr="003779EB">
        <w:t>BSBPUB403A Develop public relations documents</w:t>
      </w:r>
    </w:p>
    <w:p w:rsidR="00000000" w:rsidRPr="003779EB" w:rsidP="003779EB">
      <w:pPr>
        <w:pStyle w:val="SuperHeading"/>
      </w:pPr>
    </w:p>
    <w:p w:rsidR="00000000" w:rsidRPr="003779EB" w:rsidP="003779EB">
      <w:pPr>
        <w:pStyle w:val="Heading1"/>
      </w:pPr>
      <w:bookmarkStart w:id="1" w:name="O_67107"/>
      <w:bookmarkEnd w:id="1"/>
      <w:r w:rsidRPr="003779EB">
        <w:t>Modification History</w:t>
      </w:r>
    </w:p>
    <w:p w:rsidR="00000000" w:rsidRPr="003779EB" w:rsidP="003779EB">
      <w:pPr>
        <w:pStyle w:val="BodyText"/>
      </w:pPr>
      <w:r w:rsidRPr="003779EB">
        <w:t>Not applicable.</w:t>
      </w:r>
    </w:p>
    <w:p w:rsidR="00000000" w:rsidRPr="003779EB" w:rsidP="003779EB">
      <w:pPr>
        <w:pStyle w:val="AllowPageBreak"/>
      </w:pPr>
    </w:p>
    <w:p w:rsidR="00000000" w:rsidRPr="003779EB" w:rsidP="003779EB">
      <w:pPr>
        <w:pStyle w:val="Heading1"/>
      </w:pPr>
      <w:bookmarkStart w:id="2" w:name="O_67108"/>
      <w:bookmarkEnd w:id="2"/>
      <w:r w:rsidRPr="003779EB">
        <w:t>Unit Descriptor</w:t>
      </w:r>
    </w:p>
    <w:tbl>
      <w:tblPr>
        <w:tblW w:w="0" w:type="auto"/>
        <w:tblLayout w:type="fixed"/>
        <w:tblCellMar>
          <w:left w:w="62" w:type="dxa"/>
          <w:right w:w="62" w:type="dxa"/>
        </w:tblCellMar>
        <w:tblLook w:val="0000"/>
      </w:tblPr>
      <w:tblGrid>
        <w:gridCol w:w="2659"/>
        <w:gridCol w:w="5863"/>
      </w:tblGrid>
      <w:tr w:rsidTr="00346343">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9EB">
            <w:pPr>
              <w:pStyle w:val="BodyText"/>
              <w:rPr>
                <w:lang w:val="en-NZ"/>
              </w:rPr>
            </w:pPr>
            <w:r w:rsidRPr="003779EB">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9EB" w:rsidP="003779EB">
            <w:pPr>
              <w:pStyle w:val="BodyText"/>
            </w:pPr>
            <w:r w:rsidRPr="003779EB">
              <w:t>This unit describes the performance outcomes, skills and knowledge required to design, produce and edit pub</w:t>
            </w:r>
            <w:r w:rsidRPr="003779EB">
              <w:t>lic relations documents for various target audiences, and to evaluate their effectiveness in the marketplace.</w:t>
            </w:r>
          </w:p>
          <w:p w:rsidR="00000000" w:rsidRPr="003779EB" w:rsidP="003779EB">
            <w:pPr>
              <w:pStyle w:val="BodyText"/>
            </w:pPr>
            <w:r w:rsidRPr="003779EB">
              <w:t>No licensing, legislative, regulatory or certification requirements apply to this unit at the time of endorsement.</w:t>
            </w:r>
          </w:p>
        </w:tc>
      </w:tr>
    </w:tbl>
    <w:p w:rsidR="00000000" w:rsidRPr="003779EB" w:rsidP="003779EB">
      <w:pPr>
        <w:pStyle w:val="BodyText"/>
      </w:pPr>
    </w:p>
    <w:p w:rsidR="00000000" w:rsidRPr="003779EB" w:rsidP="003779EB">
      <w:pPr>
        <w:pStyle w:val="AllowPageBreak"/>
      </w:pPr>
    </w:p>
    <w:p w:rsidR="00000000" w:rsidRPr="003779EB" w:rsidP="003779EB">
      <w:pPr>
        <w:pStyle w:val="Heading1"/>
      </w:pPr>
      <w:bookmarkStart w:id="3" w:name="O_67109"/>
      <w:bookmarkEnd w:id="3"/>
      <w:r w:rsidRPr="003779EB">
        <w:t>Application of the Unit</w:t>
      </w:r>
    </w:p>
    <w:tbl>
      <w:tblPr>
        <w:tblW w:w="0" w:type="auto"/>
        <w:tblLayout w:type="fixed"/>
        <w:tblCellMar>
          <w:left w:w="62" w:type="dxa"/>
          <w:right w:w="62" w:type="dxa"/>
        </w:tblCellMar>
        <w:tblLook w:val="0000"/>
      </w:tblPr>
      <w:tblGrid>
        <w:gridCol w:w="2752"/>
        <w:gridCol w:w="5770"/>
      </w:tblGrid>
      <w:tr w:rsidTr="00346343">
        <w:tblPrEx>
          <w:tblW w:w="0" w:type="auto"/>
          <w:tblLayout w:type="fixed"/>
          <w:tblCellMar>
            <w:left w:w="62" w:type="dxa"/>
            <w:right w:w="62" w:type="dxa"/>
          </w:tblCellMar>
          <w:tblLook w:val="0000"/>
        </w:tblPrEx>
        <w:trPr>
          <w:tblHeader/>
        </w:trPr>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9EB">
            <w:pPr>
              <w:pStyle w:val="BodyText"/>
              <w:rPr>
                <w:lang w:val="en-NZ"/>
              </w:rPr>
            </w:pPr>
            <w:r w:rsidRPr="003779EB">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9EB" w:rsidP="003779EB">
            <w:pPr>
              <w:pStyle w:val="BodyText"/>
            </w:pPr>
            <w:r w:rsidRPr="003779EB">
              <w:t>This unit applies to individuals working in public relations roles who are required to develop various marketing communication documents. Typically they would do this as part of a team working on a public rel</w:t>
            </w:r>
            <w:r w:rsidRPr="003779EB">
              <w:t>ations campaign.</w:t>
            </w:r>
          </w:p>
        </w:tc>
      </w:tr>
    </w:tbl>
    <w:p w:rsidR="00000000" w:rsidRPr="003779EB" w:rsidP="003779EB">
      <w:pPr>
        <w:pStyle w:val="BodyText"/>
      </w:pPr>
    </w:p>
    <w:p w:rsidR="00000000" w:rsidRPr="003779EB" w:rsidP="003779EB">
      <w:pPr>
        <w:pStyle w:val="AllowPageBreak"/>
      </w:pPr>
    </w:p>
    <w:p w:rsidR="00000000" w:rsidRPr="003779EB" w:rsidP="003779EB">
      <w:pPr>
        <w:pStyle w:val="Heading1"/>
      </w:pPr>
      <w:bookmarkStart w:id="4" w:name="O_67110"/>
      <w:bookmarkEnd w:id="4"/>
      <w:r w:rsidRPr="003779EB">
        <w:t>Licensing/Regulatory Information</w:t>
      </w:r>
    </w:p>
    <w:p w:rsidR="00000000" w:rsidRPr="003779EB" w:rsidP="003779EB">
      <w:pPr>
        <w:pStyle w:val="BodyText"/>
      </w:pPr>
      <w:r w:rsidRPr="003779EB">
        <w:t>Not applicable.</w:t>
      </w:r>
    </w:p>
    <w:p w:rsidR="00000000" w:rsidRPr="003779EB" w:rsidP="003779EB">
      <w:pPr>
        <w:pStyle w:val="AllowPageBreak"/>
      </w:pPr>
    </w:p>
    <w:p w:rsidR="00000000" w:rsidRPr="003779EB" w:rsidP="003779EB">
      <w:pPr>
        <w:pStyle w:val="Heading1"/>
      </w:pPr>
      <w:bookmarkStart w:id="5" w:name="O_67111"/>
      <w:bookmarkEnd w:id="5"/>
      <w:r w:rsidRPr="003779EB">
        <w:t>Pre-Requisites</w:t>
      </w:r>
    </w:p>
    <w:tbl>
      <w:tblPr>
        <w:tblW w:w="0" w:type="auto"/>
        <w:tblLayout w:type="fixed"/>
        <w:tblCellMar>
          <w:left w:w="62" w:type="dxa"/>
          <w:right w:w="62" w:type="dxa"/>
        </w:tblCellMar>
        <w:tblLook w:val="0000"/>
      </w:tblPr>
      <w:tblGrid>
        <w:gridCol w:w="2775"/>
        <w:gridCol w:w="1295"/>
        <w:gridCol w:w="4452"/>
      </w:tblGrid>
      <w:tr w:rsidTr="0034634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9EB">
            <w:pPr>
              <w:pStyle w:val="BodyText"/>
              <w:rPr>
                <w:lang w:val="en-NZ"/>
              </w:rPr>
            </w:pPr>
            <w:r w:rsidRPr="003779E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9EB">
            <w:pPr>
              <w:pStyle w:val="BodyText"/>
              <w:rPr>
                <w:lang w:val="en-NZ"/>
              </w:rPr>
            </w:pPr>
          </w:p>
        </w:tc>
      </w:tr>
      <w:tr w:rsidTr="0034634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9EB">
            <w:pPr>
              <w:pStyle w:val="BodyText"/>
              <w:rPr>
                <w:lang w:val="en-NZ"/>
              </w:rPr>
            </w:pPr>
          </w:p>
        </w:tc>
      </w:tr>
      <w:tr w:rsidTr="0034634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9EB" w:rsidP="003779EB">
            <w:pPr>
              <w:pStyle w:val="BodyText"/>
            </w:pPr>
          </w:p>
        </w:tc>
      </w:tr>
    </w:tbl>
    <w:p w:rsidR="00000000" w:rsidRPr="003779EB" w:rsidP="003779EB">
      <w:pPr>
        <w:pStyle w:val="BodyText"/>
      </w:pPr>
    </w:p>
    <w:p w:rsidR="00000000" w:rsidRPr="003779EB" w:rsidP="003779EB">
      <w:pPr>
        <w:pStyle w:val="AllowPageBreak"/>
      </w:pPr>
    </w:p>
    <w:p w:rsidR="00000000" w:rsidRPr="003779EB" w:rsidP="003779EB">
      <w:pPr>
        <w:pStyle w:val="Heading1"/>
      </w:pPr>
      <w:bookmarkStart w:id="6" w:name="O_67112"/>
      <w:bookmarkEnd w:id="6"/>
      <w:r w:rsidRPr="003779EB">
        <w:t>Employability Skills Information</w:t>
      </w:r>
    </w:p>
    <w:tbl>
      <w:tblPr>
        <w:tblW w:w="0" w:type="auto"/>
        <w:tblLayout w:type="fixed"/>
        <w:tblCellMar>
          <w:left w:w="62" w:type="dxa"/>
          <w:right w:w="62" w:type="dxa"/>
        </w:tblCellMar>
        <w:tblLook w:val="0000"/>
      </w:tblPr>
      <w:tblGrid>
        <w:gridCol w:w="2802"/>
        <w:gridCol w:w="5720"/>
      </w:tblGrid>
      <w:tr w:rsidTr="0034634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9EB">
            <w:pPr>
              <w:pStyle w:val="BodyText"/>
              <w:rPr>
                <w:lang w:val="en-NZ"/>
              </w:rPr>
            </w:pPr>
            <w:r w:rsidRPr="003779E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9EB" w:rsidP="003779EB">
            <w:pPr>
              <w:pStyle w:val="BodyText"/>
            </w:pPr>
            <w:r w:rsidRPr="003779EB">
              <w:t>This unit contains employability skills.</w:t>
            </w:r>
          </w:p>
        </w:tc>
      </w:tr>
    </w:tbl>
    <w:p w:rsidR="00000000" w:rsidRPr="003779EB" w:rsidP="003779EB">
      <w:pPr>
        <w:pStyle w:val="BodyText"/>
      </w:pPr>
    </w:p>
    <w:p w:rsidR="00000000" w:rsidRPr="003779EB" w:rsidP="003779EB">
      <w:pPr>
        <w:pStyle w:val="AllowPageBreak"/>
      </w:pPr>
    </w:p>
    <w:p w:rsidR="00000000" w:rsidRPr="003779EB" w:rsidP="003779EB">
      <w:pPr>
        <w:pStyle w:val="Heading1"/>
      </w:pPr>
      <w:bookmarkStart w:id="7" w:name="O_67113"/>
      <w:bookmarkEnd w:id="7"/>
      <w:r w:rsidRPr="003779EB">
        <w:t>Elements and Performance Criteria Pre-Content</w:t>
      </w:r>
    </w:p>
    <w:tbl>
      <w:tblPr>
        <w:tblW w:w="0" w:type="auto"/>
        <w:tblLayout w:type="fixed"/>
        <w:tblCellMar>
          <w:left w:w="62" w:type="dxa"/>
          <w:right w:w="62" w:type="dxa"/>
        </w:tblCellMar>
        <w:tblLook w:val="0000"/>
      </w:tblPr>
      <w:tblGrid>
        <w:gridCol w:w="2596"/>
        <w:gridCol w:w="5926"/>
      </w:tblGrid>
      <w:tr w:rsidTr="00346343">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9EB">
            <w:pPr>
              <w:pStyle w:val="BodyText"/>
              <w:rPr>
                <w:lang w:val="en-NZ"/>
              </w:rPr>
            </w:pPr>
            <w:r w:rsidRPr="003779EB">
              <w:t>Elements describe the essential outcomes of a unit of competency.</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9EB" w:rsidP="003779EB">
            <w:pPr>
              <w:pStyle w:val="BodyText"/>
            </w:pPr>
            <w:r w:rsidRPr="003779EB">
              <w:t>Performance criteria describe the performance needed to demonstrate achievement of the element. Where bold italicised text is use</w:t>
            </w:r>
            <w:r w:rsidRPr="003779EB">
              <w:t>d, further information is detailed in the required skills and knowledge section and the range statement. Assessment of performance is to be consistent with the evidence guide.</w:t>
            </w:r>
          </w:p>
        </w:tc>
      </w:tr>
    </w:tbl>
    <w:p w:rsidR="00000000" w:rsidRPr="003779EB" w:rsidP="003779EB">
      <w:pPr>
        <w:pStyle w:val="BodyText"/>
      </w:pPr>
    </w:p>
    <w:p w:rsidR="00000000" w:rsidRPr="003779EB" w:rsidP="003779EB">
      <w:pPr>
        <w:pStyle w:val="AllowPageBreak"/>
      </w:pPr>
    </w:p>
    <w:p w:rsidR="00000000" w:rsidRPr="003779EB" w:rsidP="003779EB">
      <w:pPr>
        <w:pStyle w:val="Heading1"/>
      </w:pPr>
      <w:bookmarkStart w:id="8" w:name="O_67114"/>
      <w:bookmarkEnd w:id="8"/>
      <w:r w:rsidRPr="003779EB">
        <w:t>Elements and Performance Criteria</w:t>
      </w:r>
    </w:p>
    <w:tbl>
      <w:tblPr>
        <w:tblW w:w="0" w:type="auto"/>
        <w:tblLayout w:type="fixed"/>
        <w:tblCellMar>
          <w:left w:w="62" w:type="dxa"/>
          <w:right w:w="62" w:type="dxa"/>
        </w:tblCellMar>
        <w:tblLook w:val="0000"/>
      </w:tblPr>
      <w:tblGrid>
        <w:gridCol w:w="2596"/>
        <w:gridCol w:w="5926"/>
      </w:tblGrid>
      <w:tr w:rsidTr="00346343">
        <w:tblPrEx>
          <w:tblW w:w="0" w:type="auto"/>
          <w:tblLayout w:type="fixed"/>
          <w:tblCellMar>
            <w:left w:w="62" w:type="dxa"/>
            <w:right w:w="62" w:type="dxa"/>
          </w:tblCellMar>
          <w:tblLook w:val="0000"/>
        </w:tblPrEx>
        <w:trPr>
          <w:tblHeader/>
        </w:trPr>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9EB" w:rsidP="003779EB">
            <w:pPr>
              <w:pStyle w:val="BodyText"/>
            </w:pPr>
            <w:r w:rsidRPr="003779EB">
              <w:rPr>
                <w:rStyle w:val="SpecialBold"/>
              </w:rPr>
              <w:t>ELEMENT</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9EB">
            <w:pPr>
              <w:pStyle w:val="BodyText"/>
              <w:rPr>
                <w:lang w:val="en-NZ"/>
              </w:rPr>
            </w:pPr>
            <w:r w:rsidRPr="003779EB">
              <w:rPr>
                <w:rStyle w:val="SpecialBold"/>
              </w:rPr>
              <w:t>PERFORMANCE CRITERIA</w:t>
            </w:r>
          </w:p>
        </w:tc>
      </w:tr>
      <w:tr w:rsidTr="00346343">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9EB">
            <w:pPr>
              <w:pStyle w:val="List"/>
              <w:rPr>
                <w:lang w:val="en-NZ"/>
              </w:rPr>
            </w:pPr>
            <w:r w:rsidRPr="003779EB">
              <w:t>1.</w:t>
            </w:r>
            <w:r w:rsidRPr="003779EB">
              <w:tab/>
              <w:t>Research appropriate public relations documents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9EB" w:rsidP="003779EB">
            <w:pPr>
              <w:pStyle w:val="List2"/>
            </w:pPr>
            <w:r w:rsidRPr="003779EB">
              <w:t>1.1.</w:t>
            </w:r>
            <w:r w:rsidRPr="003779EB">
              <w:tab/>
              <w:t xml:space="preserve">Research </w:t>
            </w:r>
            <w:r w:rsidRPr="003779EB">
              <w:rPr>
                <w:rStyle w:val="BoldandItalics"/>
              </w:rPr>
              <w:t>previous communication documents</w:t>
            </w:r>
            <w:r w:rsidRPr="003779EB">
              <w:t xml:space="preserve"> for tone, content and style</w:t>
            </w:r>
          </w:p>
          <w:p w:rsidR="00000000" w:rsidRPr="003779EB" w:rsidP="003779EB">
            <w:pPr>
              <w:pStyle w:val="List2"/>
            </w:pPr>
            <w:r w:rsidRPr="003779EB">
              <w:t>1.2.</w:t>
            </w:r>
            <w:r w:rsidRPr="003779EB">
              <w:tab/>
              <w:t xml:space="preserve">Research previous </w:t>
            </w:r>
            <w:r w:rsidRPr="003779EB">
              <w:rPr>
                <w:rStyle w:val="BoldandItalics"/>
              </w:rPr>
              <w:t>communication media</w:t>
            </w:r>
            <w:r w:rsidRPr="003779EB">
              <w:t xml:space="preserve"> and media distribution channels using </w:t>
            </w:r>
            <w:r w:rsidRPr="003779EB">
              <w:rPr>
                <w:rStyle w:val="BoldandItalics"/>
              </w:rPr>
              <w:t>appropriate methods</w:t>
            </w:r>
          </w:p>
          <w:p w:rsidR="00000000" w:rsidRPr="003779EB" w:rsidP="003779EB">
            <w:pPr>
              <w:pStyle w:val="List2"/>
            </w:pPr>
            <w:r w:rsidRPr="003779EB">
              <w:t>1.3.</w:t>
            </w:r>
            <w:r w:rsidRPr="003779EB">
              <w:tab/>
            </w:r>
            <w:r w:rsidRPr="003779EB">
              <w:t>Research and analyse existing evaluation data</w:t>
            </w:r>
          </w:p>
          <w:p w:rsidR="00000000" w:rsidP="003779EB">
            <w:pPr>
              <w:pStyle w:val="List2"/>
              <w:rPr>
                <w:lang w:val="en-NZ"/>
              </w:rPr>
            </w:pPr>
            <w:r w:rsidRPr="003779EB">
              <w:t>1.4.</w:t>
            </w:r>
            <w:r w:rsidRPr="003779EB">
              <w:tab/>
              <w:t xml:space="preserve">Conduct research about </w:t>
            </w:r>
            <w:r w:rsidRPr="003779EB">
              <w:rPr>
                <w:rStyle w:val="BoldandItalics"/>
              </w:rPr>
              <w:t>target public</w:t>
            </w:r>
            <w:r w:rsidRPr="003779EB">
              <w:t>, clients or relevant organisations</w:t>
            </w:r>
          </w:p>
        </w:tc>
      </w:tr>
      <w:tr w:rsidTr="00346343">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9EB">
            <w:pPr>
              <w:pStyle w:val="List"/>
              <w:rPr>
                <w:lang w:val="en-NZ"/>
              </w:rPr>
            </w:pPr>
            <w:r w:rsidRPr="003779EB">
              <w:t>2.</w:t>
            </w:r>
            <w:r w:rsidRPr="003779EB">
              <w:tab/>
              <w:t>Plan production of communication document</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9EB" w:rsidP="003779EB">
            <w:pPr>
              <w:pStyle w:val="List2"/>
            </w:pPr>
            <w:r w:rsidRPr="003779EB">
              <w:t>2.1.</w:t>
            </w:r>
            <w:r w:rsidRPr="003779EB">
              <w:tab/>
              <w:t xml:space="preserve">Identify and segment the </w:t>
            </w:r>
            <w:r w:rsidRPr="003779EB">
              <w:rPr>
                <w:rStyle w:val="BoldandItalics"/>
              </w:rPr>
              <w:t>target public</w:t>
            </w:r>
            <w:r w:rsidRPr="003779EB">
              <w:t xml:space="preserve"> </w:t>
            </w:r>
          </w:p>
          <w:p w:rsidR="00000000" w:rsidRPr="003779EB" w:rsidP="003779EB">
            <w:pPr>
              <w:pStyle w:val="List2"/>
            </w:pPr>
            <w:r w:rsidRPr="003779EB">
              <w:t>2.2.</w:t>
            </w:r>
            <w:r w:rsidRPr="003779EB">
              <w:tab/>
              <w:t>Identify and agree upon communication</w:t>
            </w:r>
            <w:r w:rsidRPr="003779EB">
              <w:t xml:space="preserve"> objectives, messages and processes with other team members or supervisors in accordance with organisational procedures</w:t>
            </w:r>
          </w:p>
          <w:p w:rsidR="00000000" w:rsidRPr="003779EB" w:rsidP="003779EB">
            <w:pPr>
              <w:pStyle w:val="List2"/>
            </w:pPr>
            <w:r w:rsidRPr="003779EB">
              <w:t>2.3.</w:t>
            </w:r>
            <w:r w:rsidRPr="003779EB">
              <w:tab/>
              <w:t>Ensure communication message is related to organisational strategic objectives and operational plans</w:t>
            </w:r>
          </w:p>
          <w:p w:rsidR="00000000" w:rsidRPr="003779EB" w:rsidP="003779EB">
            <w:pPr>
              <w:pStyle w:val="List2"/>
            </w:pPr>
            <w:r w:rsidRPr="003779EB">
              <w:t>2.4.</w:t>
            </w:r>
            <w:r w:rsidRPr="003779EB">
              <w:tab/>
              <w:t>Identify and gain agreeme</w:t>
            </w:r>
            <w:r w:rsidRPr="003779EB">
              <w:t xml:space="preserve">nt on appropriate </w:t>
            </w:r>
            <w:r w:rsidRPr="003779EB">
              <w:rPr>
                <w:rStyle w:val="BoldandItalics"/>
              </w:rPr>
              <w:t>communication media</w:t>
            </w:r>
            <w:r w:rsidRPr="003779EB">
              <w:t xml:space="preserve"> and media channels to send communication message</w:t>
            </w:r>
          </w:p>
          <w:p w:rsidR="00000000" w:rsidRPr="003779EB" w:rsidP="003779EB">
            <w:pPr>
              <w:pStyle w:val="List2"/>
            </w:pPr>
            <w:r w:rsidRPr="003779EB">
              <w:t>2.5.</w:t>
            </w:r>
            <w:r w:rsidRPr="003779EB">
              <w:tab/>
              <w:t>Identify and agree upon processes to test the success of planned public relations communications</w:t>
            </w:r>
          </w:p>
          <w:p w:rsidR="00000000" w:rsidRPr="003779EB" w:rsidP="003779EB">
            <w:pPr>
              <w:pStyle w:val="List2"/>
            </w:pPr>
            <w:r w:rsidRPr="003779EB">
              <w:t>2.6.</w:t>
            </w:r>
            <w:r w:rsidRPr="003779EB">
              <w:tab/>
              <w:t>Determine outsourcing resources, and provide input into develo</w:t>
            </w:r>
            <w:r w:rsidRPr="003779EB">
              <w:t>ping timelines and costs</w:t>
            </w:r>
          </w:p>
          <w:p w:rsidR="00000000" w:rsidP="003779EB">
            <w:pPr>
              <w:pStyle w:val="List2"/>
              <w:rPr>
                <w:lang w:val="en-NZ"/>
              </w:rPr>
            </w:pPr>
            <w:r w:rsidRPr="003779EB">
              <w:t>2.7.</w:t>
            </w:r>
            <w:r w:rsidRPr="003779EB">
              <w:tab/>
              <w:t xml:space="preserve">Identify </w:t>
            </w:r>
            <w:r w:rsidRPr="003779EB">
              <w:rPr>
                <w:rStyle w:val="BoldandItalics"/>
              </w:rPr>
              <w:t>legal and ethical constraints</w:t>
            </w:r>
            <w:r w:rsidRPr="003779EB">
              <w:t xml:space="preserve"> impacting on communication message</w:t>
            </w:r>
          </w:p>
        </w:tc>
      </w:tr>
      <w:tr w:rsidTr="00346343">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9EB">
            <w:pPr>
              <w:pStyle w:val="List"/>
              <w:rPr>
                <w:lang w:val="en-NZ"/>
              </w:rPr>
            </w:pPr>
            <w:r w:rsidRPr="003779EB">
              <w:t>3.</w:t>
            </w:r>
            <w:r w:rsidRPr="003779EB">
              <w:tab/>
              <w:t>Create and edit public relations documents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9EB" w:rsidP="003779EB">
            <w:pPr>
              <w:pStyle w:val="List2"/>
            </w:pPr>
            <w:r w:rsidRPr="003779EB">
              <w:t>3.1.</w:t>
            </w:r>
            <w:r w:rsidRPr="003779EB">
              <w:tab/>
              <w:t xml:space="preserve">Design and write </w:t>
            </w:r>
            <w:r w:rsidRPr="003779EB">
              <w:rPr>
                <w:rStyle w:val="BoldandItalics"/>
              </w:rPr>
              <w:t>communication</w:t>
            </w:r>
            <w:r w:rsidRPr="003779EB">
              <w:t xml:space="preserve"> documents in accordance </w:t>
            </w:r>
            <w:r w:rsidRPr="003779EB">
              <w:t xml:space="preserve">with organisational objectives which effectively communicate issues, policies and practices of the organisation to target audiences </w:t>
            </w:r>
          </w:p>
          <w:p w:rsidR="00000000" w:rsidRPr="003779EB" w:rsidP="003779EB">
            <w:pPr>
              <w:pStyle w:val="List2"/>
            </w:pPr>
            <w:r w:rsidRPr="003779EB">
              <w:t>3.2.</w:t>
            </w:r>
            <w:r w:rsidRPr="003779EB">
              <w:tab/>
              <w:t xml:space="preserve">Scan documents to ensure compliance with </w:t>
            </w:r>
            <w:r w:rsidRPr="003779EB">
              <w:rPr>
                <w:rStyle w:val="BoldandItalics"/>
              </w:rPr>
              <w:t>legal and ethical requirements</w:t>
            </w:r>
            <w:r w:rsidRPr="003779EB">
              <w:t xml:space="preserve"> and proofread to identify and correct errors</w:t>
            </w:r>
          </w:p>
          <w:p w:rsidR="00000000" w:rsidRPr="003779EB" w:rsidP="003779EB">
            <w:pPr>
              <w:pStyle w:val="List2"/>
            </w:pPr>
            <w:r w:rsidRPr="003779EB">
              <w:t>3</w:t>
            </w:r>
            <w:r w:rsidRPr="003779EB">
              <w:t>.3.</w:t>
            </w:r>
            <w:r w:rsidRPr="003779EB">
              <w:tab/>
              <w:t xml:space="preserve">Assess appropriateness of the style and tone of text for the </w:t>
            </w:r>
            <w:r w:rsidRPr="003779EB">
              <w:rPr>
                <w:rStyle w:val="BoldandItalics"/>
              </w:rPr>
              <w:t>target public</w:t>
            </w:r>
            <w:r w:rsidRPr="003779EB">
              <w:t xml:space="preserve"> and carry out structural </w:t>
            </w:r>
            <w:r w:rsidRPr="003779EB">
              <w:rPr>
                <w:rStyle w:val="BoldandItalics"/>
              </w:rPr>
              <w:t>editing</w:t>
            </w:r>
            <w:r w:rsidRPr="003779EB">
              <w:t xml:space="preserve"> to ensure the document flows logically</w:t>
            </w:r>
          </w:p>
          <w:p w:rsidR="00000000" w:rsidRPr="003779EB" w:rsidP="003779EB">
            <w:pPr>
              <w:pStyle w:val="List2"/>
            </w:pPr>
            <w:r w:rsidRPr="003779EB">
              <w:t>3.4.</w:t>
            </w:r>
            <w:r w:rsidRPr="003779EB">
              <w:tab/>
            </w:r>
            <w:r w:rsidRPr="003779EB">
              <w:rPr>
                <w:rStyle w:val="BoldandItalics"/>
              </w:rPr>
              <w:t>Edit</w:t>
            </w:r>
            <w:r w:rsidRPr="003779EB">
              <w:t xml:space="preserve"> the document to ensure its scope and format is in accordance with the organisation's strategic </w:t>
            </w:r>
            <w:r w:rsidRPr="003779EB">
              <w:t>communications plan and complies with house style</w:t>
            </w:r>
          </w:p>
          <w:p w:rsidR="00000000" w:rsidRPr="003779EB" w:rsidP="003779EB">
            <w:pPr>
              <w:pStyle w:val="List2"/>
            </w:pPr>
            <w:r w:rsidRPr="003779EB">
              <w:t>3.5.</w:t>
            </w:r>
            <w:r w:rsidRPr="003779EB">
              <w:tab/>
              <w:t xml:space="preserve">Seek feedback from </w:t>
            </w:r>
            <w:r w:rsidRPr="003779EB">
              <w:rPr>
                <w:rStyle w:val="BoldandItalics"/>
              </w:rPr>
              <w:t>appropriate personnel</w:t>
            </w:r>
            <w:r w:rsidRPr="003779EB">
              <w:t xml:space="preserve"> on content of public relations documents following proofreading</w:t>
            </w:r>
          </w:p>
          <w:p w:rsidR="00000000" w:rsidRPr="003779EB" w:rsidP="003779EB">
            <w:pPr>
              <w:pStyle w:val="List2"/>
            </w:pPr>
            <w:r w:rsidRPr="003779EB">
              <w:t>3.6.</w:t>
            </w:r>
            <w:r w:rsidRPr="003779EB">
              <w:tab/>
              <w:t xml:space="preserve">Test document and amend it in response to feedback </w:t>
            </w:r>
          </w:p>
          <w:p w:rsidR="00000000" w:rsidP="003779EB">
            <w:pPr>
              <w:pStyle w:val="List2"/>
              <w:rPr>
                <w:lang w:val="en-NZ"/>
              </w:rPr>
            </w:pPr>
            <w:r w:rsidRPr="003779EB">
              <w:t>3.7.</w:t>
            </w:r>
            <w:r w:rsidRPr="003779EB">
              <w:tab/>
              <w:t>Determine and agree upon modificat</w:t>
            </w:r>
            <w:r w:rsidRPr="003779EB">
              <w:t>ions and incorporate into final draft</w:t>
            </w:r>
          </w:p>
        </w:tc>
      </w:tr>
      <w:tr w:rsidTr="00346343">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9EB">
            <w:pPr>
              <w:pStyle w:val="List"/>
              <w:rPr>
                <w:lang w:val="en-NZ"/>
              </w:rPr>
            </w:pPr>
            <w:r w:rsidRPr="003779EB">
              <w:t>4.</w:t>
            </w:r>
            <w:r w:rsidRPr="003779EB">
              <w:tab/>
              <w:t>Implement and evaluate public relations documents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9EB" w:rsidP="003779EB">
            <w:pPr>
              <w:pStyle w:val="List2"/>
            </w:pPr>
            <w:r w:rsidRPr="003779EB">
              <w:t>4.1.</w:t>
            </w:r>
            <w:r w:rsidRPr="003779EB">
              <w:tab/>
              <w:t>Forward any required document to outsourced resources within scheduled timelines</w:t>
            </w:r>
          </w:p>
          <w:p w:rsidR="00000000" w:rsidRPr="003779EB" w:rsidP="003779EB">
            <w:pPr>
              <w:pStyle w:val="List2"/>
            </w:pPr>
            <w:r w:rsidRPr="003779EB">
              <w:t>4.2.</w:t>
            </w:r>
            <w:r w:rsidRPr="003779EB">
              <w:tab/>
              <w:t>Distribute document in accordance with scheduled timelines using appropri</w:t>
            </w:r>
            <w:r w:rsidRPr="003779EB">
              <w:t>ate public relations publications to communicate and promote the goals of the organisation</w:t>
            </w:r>
          </w:p>
          <w:p w:rsidR="00000000" w:rsidRPr="003779EB" w:rsidP="003779EB">
            <w:pPr>
              <w:pStyle w:val="List2"/>
            </w:pPr>
            <w:r w:rsidRPr="003779EB">
              <w:t>4.3.</w:t>
            </w:r>
            <w:r w:rsidRPr="003779EB">
              <w:tab/>
              <w:t xml:space="preserve">Gather feedback and regularly monitor the effectiveness of distributed documents using </w:t>
            </w:r>
            <w:r w:rsidRPr="003779EB">
              <w:rPr>
                <w:rStyle w:val="BoldandItalics"/>
              </w:rPr>
              <w:t>appropriate evaluation methods</w:t>
            </w:r>
          </w:p>
          <w:p w:rsidR="00000000" w:rsidRPr="003779EB" w:rsidP="003779EB">
            <w:pPr>
              <w:pStyle w:val="List2"/>
            </w:pPr>
            <w:r w:rsidRPr="003779EB">
              <w:t>4.4.</w:t>
            </w:r>
            <w:r w:rsidRPr="003779EB">
              <w:tab/>
              <w:t xml:space="preserve">Evaluate results of public relations </w:t>
            </w:r>
            <w:r w:rsidRPr="003779EB">
              <w:t>documents against communication, organisational or client objectives</w:t>
            </w:r>
          </w:p>
          <w:p w:rsidR="00000000" w:rsidRPr="003779EB" w:rsidP="003779EB">
            <w:pPr>
              <w:pStyle w:val="List2"/>
            </w:pPr>
            <w:r w:rsidRPr="003779EB">
              <w:t>4.5.</w:t>
            </w:r>
            <w:r w:rsidRPr="003779EB">
              <w:tab/>
              <w:t>Record and file evaluation results and any improvement recommendations for future reference</w:t>
            </w:r>
          </w:p>
        </w:tc>
      </w:tr>
    </w:tbl>
    <w:p w:rsidR="00000000" w:rsidRPr="003779EB" w:rsidP="003779EB">
      <w:pPr>
        <w:pStyle w:val="BodyText"/>
      </w:pPr>
    </w:p>
    <w:p w:rsidR="00000000" w:rsidRPr="003779EB" w:rsidP="003779EB">
      <w:pPr>
        <w:pStyle w:val="AllowPageBreak"/>
      </w:pPr>
    </w:p>
    <w:p w:rsidR="00000000" w:rsidRPr="003779EB" w:rsidP="003779EB">
      <w:pPr>
        <w:pStyle w:val="Heading1"/>
      </w:pPr>
      <w:bookmarkStart w:id="9" w:name="O_67115"/>
      <w:bookmarkEnd w:id="9"/>
      <w:r w:rsidRPr="003779EB">
        <w:t>Required Skills and Knowledge</w:t>
      </w:r>
    </w:p>
    <w:tbl>
      <w:tblPr>
        <w:tblW w:w="0" w:type="auto"/>
        <w:tblLayout w:type="fixed"/>
        <w:tblCellMar>
          <w:left w:w="62" w:type="dxa"/>
          <w:right w:w="62" w:type="dxa"/>
        </w:tblCellMar>
        <w:tblLook w:val="0000"/>
      </w:tblPr>
      <w:tblGrid>
        <w:gridCol w:w="8522"/>
      </w:tblGrid>
      <w:tr w:rsidTr="0034634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779EB">
            <w:pPr>
              <w:pStyle w:val="BodyText"/>
              <w:rPr>
                <w:lang w:val="en-NZ"/>
              </w:rPr>
            </w:pPr>
            <w:r w:rsidRPr="003779EB">
              <w:rPr>
                <w:rStyle w:val="SpecialBold"/>
              </w:rPr>
              <w:t>REQUIRED SKILLS AND KNOWLEDGE</w:t>
            </w:r>
          </w:p>
        </w:tc>
      </w:tr>
      <w:tr w:rsidTr="0034634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779EB">
            <w:pPr>
              <w:pStyle w:val="BodyText"/>
              <w:rPr>
                <w:lang w:val="en-NZ"/>
              </w:rPr>
            </w:pPr>
            <w:r w:rsidRPr="003779EB">
              <w:t>This section describes the skills and knowledge required for this unit.</w:t>
            </w:r>
          </w:p>
        </w:tc>
      </w:tr>
      <w:tr w:rsidTr="003463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9EB">
            <w:pPr>
              <w:pStyle w:val="BodyText"/>
              <w:rPr>
                <w:lang w:val="en-NZ"/>
              </w:rPr>
            </w:pPr>
            <w:r w:rsidRPr="003779EB">
              <w:rPr>
                <w:rStyle w:val="SpecialBold"/>
              </w:rPr>
              <w:t>Required skills</w:t>
            </w:r>
          </w:p>
        </w:tc>
      </w:tr>
      <w:tr w:rsidTr="003463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9EB" w:rsidP="003779EB">
            <w:pPr>
              <w:pStyle w:val="ListBullet"/>
            </w:pPr>
            <w:r w:rsidRPr="003779EB">
              <w:t>culturally appropriate communication skills to relate to people from diverse backgrounds and people with diverse abilities</w:t>
            </w:r>
          </w:p>
          <w:p w:rsidR="00000000" w:rsidRPr="003779EB" w:rsidP="003779EB">
            <w:pPr>
              <w:pStyle w:val="ListBullet"/>
            </w:pPr>
            <w:r w:rsidRPr="003779EB">
              <w:t>information management skills to retrieve, record and store public relations documents</w:t>
            </w:r>
          </w:p>
          <w:p w:rsidR="00000000" w:rsidRPr="003779EB" w:rsidP="003779EB">
            <w:pPr>
              <w:pStyle w:val="ListBullet"/>
            </w:pPr>
            <w:r w:rsidRPr="003779EB">
              <w:t>literacy skills sufficient to write public relations documents in a range of styles and tones for a range of target publics and audiences</w:t>
            </w:r>
          </w:p>
          <w:p w:rsidR="00000000" w:rsidRPr="003779EB" w:rsidP="003779EB">
            <w:pPr>
              <w:pStyle w:val="ListBullet"/>
            </w:pPr>
            <w:r w:rsidRPr="003779EB">
              <w:t>organisational and time-managem</w:t>
            </w:r>
            <w:r w:rsidRPr="003779EB">
              <w:t>ent skills to sequence tasks and meet timelines</w:t>
            </w:r>
          </w:p>
          <w:p w:rsidR="00000000" w:rsidRPr="003779EB" w:rsidP="003779EB">
            <w:pPr>
              <w:pStyle w:val="ListBullet"/>
            </w:pPr>
            <w:r w:rsidRPr="003779EB">
              <w:t>research and data collection skills to analyse previous communication documents and to identify relevant information relating to the client, target public, audience and organisation</w:t>
            </w:r>
          </w:p>
          <w:p w:rsidR="00000000" w:rsidP="003779EB">
            <w:pPr>
              <w:pStyle w:val="ListBullet"/>
              <w:rPr>
                <w:lang w:val="en-NZ"/>
              </w:rPr>
            </w:pPr>
            <w:r w:rsidRPr="003779EB">
              <w:t>technology skills to use a</w:t>
            </w:r>
            <w:r w:rsidRPr="003779EB">
              <w:t xml:space="preserve"> range of office equipment such as computers and software such as word processing.</w:t>
            </w:r>
          </w:p>
        </w:tc>
      </w:tr>
      <w:tr w:rsidTr="003463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9EB">
            <w:pPr>
              <w:pStyle w:val="BodyText"/>
              <w:rPr>
                <w:lang w:val="en-NZ"/>
              </w:rPr>
            </w:pPr>
            <w:r w:rsidRPr="003779EB">
              <w:rPr>
                <w:rStyle w:val="SpecialBold"/>
              </w:rPr>
              <w:t>Required knowledge</w:t>
            </w:r>
          </w:p>
        </w:tc>
      </w:tr>
      <w:tr w:rsidTr="003463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9EB" w:rsidP="003779EB">
            <w:pPr>
              <w:pStyle w:val="ListBullet"/>
            </w:pPr>
            <w:r w:rsidRPr="003779EB">
              <w:t xml:space="preserve">current issues or trends which affect the public relations industry </w:t>
            </w:r>
          </w:p>
          <w:p w:rsidR="00000000" w:rsidRPr="003779EB" w:rsidP="003779EB">
            <w:pPr>
              <w:pStyle w:val="ListBullet"/>
            </w:pPr>
            <w:r w:rsidRPr="003779EB">
              <w:t>overview knowledge of key provisions of relevant legislation from all levels of go</w:t>
            </w:r>
            <w:r w:rsidRPr="003779EB">
              <w:t>vernment, codes of practice and national standards that affect business operations, such as:</w:t>
            </w:r>
          </w:p>
          <w:p w:rsidR="00000000" w:rsidRPr="003779EB" w:rsidP="003779EB">
            <w:pPr>
              <w:pStyle w:val="ListBullet2"/>
            </w:pPr>
            <w:r w:rsidRPr="003779EB">
              <w:t xml:space="preserve">anti-discrimination legislation and principles of equal opportunity, equity and diversity </w:t>
            </w:r>
          </w:p>
          <w:p w:rsidR="00000000" w:rsidRPr="003779EB" w:rsidP="003779EB">
            <w:pPr>
              <w:pStyle w:val="ListBullet2"/>
            </w:pPr>
            <w:r w:rsidRPr="003779EB">
              <w:t xml:space="preserve">copyright </w:t>
            </w:r>
          </w:p>
          <w:p w:rsidR="00000000" w:rsidRPr="003779EB" w:rsidP="003779EB">
            <w:pPr>
              <w:pStyle w:val="ListBullet2"/>
            </w:pPr>
            <w:r w:rsidRPr="003779EB">
              <w:t>defamation and libel laws</w:t>
            </w:r>
          </w:p>
          <w:p w:rsidR="00000000" w:rsidRPr="003779EB" w:rsidP="003779EB">
            <w:pPr>
              <w:pStyle w:val="ListBullet2"/>
            </w:pPr>
            <w:r w:rsidRPr="003779EB">
              <w:t>ethical principles such as those outlined in the Public Relations Institute of Australia Code of Ethics and the Australian Journalists Association Code of Ethics</w:t>
            </w:r>
          </w:p>
          <w:p w:rsidR="00000000" w:rsidRPr="003779EB" w:rsidP="003779EB">
            <w:pPr>
              <w:pStyle w:val="ListBullet2"/>
            </w:pPr>
            <w:r w:rsidRPr="003779EB">
              <w:t>marketing codes of practice and conduct such as the Australian Direct Marketing Association (A</w:t>
            </w:r>
            <w:r w:rsidRPr="003779EB">
              <w:t>DMA) Code of Practice</w:t>
            </w:r>
          </w:p>
          <w:p w:rsidR="00000000" w:rsidRPr="003779EB" w:rsidP="003779EB">
            <w:pPr>
              <w:pStyle w:val="ListBullet2"/>
            </w:pPr>
            <w:r w:rsidRPr="003779EB">
              <w:t>privacy laws</w:t>
            </w:r>
          </w:p>
          <w:p w:rsidR="00000000" w:rsidRPr="003779EB" w:rsidP="003779EB">
            <w:pPr>
              <w:pStyle w:val="ListBullet2"/>
            </w:pPr>
            <w:r w:rsidRPr="003779EB">
              <w:t>TradePracticesAct1974 (Cth)</w:t>
            </w:r>
          </w:p>
          <w:p w:rsidR="00000000" w:rsidRPr="003779EB" w:rsidP="003779EB">
            <w:pPr>
              <w:pStyle w:val="ListBullet"/>
            </w:pPr>
            <w:r w:rsidRPr="003779EB">
              <w:t>industry structures, networks within the public relations industry</w:t>
            </w:r>
          </w:p>
          <w:p w:rsidR="00000000" w:rsidRPr="003779EB" w:rsidP="003779EB">
            <w:pPr>
              <w:pStyle w:val="ListBullet"/>
            </w:pPr>
            <w:r w:rsidRPr="003779EB">
              <w:t>organisational and client operating environments, structures and business and marketing plans</w:t>
            </w:r>
          </w:p>
          <w:p w:rsidR="00000000" w:rsidRPr="003779EB" w:rsidP="003779EB">
            <w:pPr>
              <w:pStyle w:val="ListBullet"/>
            </w:pPr>
            <w:r w:rsidRPr="003779EB">
              <w:t>principles and practices of mar</w:t>
            </w:r>
            <w:r w:rsidRPr="003779EB">
              <w:t>keting communications and media strategies.</w:t>
            </w:r>
          </w:p>
        </w:tc>
      </w:tr>
    </w:tbl>
    <w:p w:rsidR="00000000" w:rsidRPr="003779EB" w:rsidP="003779EB">
      <w:pPr>
        <w:pStyle w:val="BodyText"/>
      </w:pPr>
    </w:p>
    <w:p w:rsidR="00000000" w:rsidRPr="003779EB" w:rsidP="003779EB">
      <w:pPr>
        <w:pStyle w:val="AllowPageBreak"/>
      </w:pPr>
    </w:p>
    <w:p w:rsidR="00000000" w:rsidRPr="003779EB" w:rsidP="003779EB">
      <w:pPr>
        <w:pStyle w:val="Heading1"/>
      </w:pPr>
      <w:bookmarkStart w:id="10" w:name="O_67116"/>
      <w:bookmarkEnd w:id="10"/>
      <w:r w:rsidRPr="003779EB">
        <w:t>Evidence Guide</w:t>
      </w:r>
    </w:p>
    <w:tbl>
      <w:tblPr>
        <w:tblW w:w="9570" w:type="dxa"/>
        <w:tblLayout w:type="fixed"/>
        <w:tblCellMar>
          <w:left w:w="62" w:type="dxa"/>
          <w:right w:w="62" w:type="dxa"/>
        </w:tblCellMar>
        <w:tblLook w:val="0000"/>
      </w:tblPr>
      <w:tblGrid>
        <w:gridCol w:w="3908"/>
        <w:gridCol w:w="5662"/>
      </w:tblGrid>
      <w:tr w:rsidTr="0034634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9EB">
            <w:pPr>
              <w:pStyle w:val="BodyText"/>
              <w:rPr>
                <w:lang w:val="en-NZ"/>
              </w:rPr>
            </w:pPr>
            <w:r w:rsidRPr="003779EB">
              <w:rPr>
                <w:rStyle w:val="SpecialBold"/>
              </w:rPr>
              <w:t>EVIDENCE GUIDE</w:t>
            </w:r>
          </w:p>
        </w:tc>
      </w:tr>
      <w:tr w:rsidTr="0034634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9EB">
            <w:pPr>
              <w:pStyle w:val="BodyText"/>
              <w:rPr>
                <w:lang w:val="en-NZ"/>
              </w:rPr>
            </w:pPr>
            <w:r w:rsidRPr="003779EB">
              <w:t xml:space="preserve">The Evidence Guide provides advice on assessment and must be read in conjunction with the performance criteria, required skills and knowledge, </w:t>
            </w:r>
            <w:r w:rsidRPr="003779EB">
              <w:t>range statement and the Assessment Guidelines for the Training Package.</w:t>
            </w:r>
          </w:p>
        </w:tc>
      </w:tr>
      <w:tr w:rsidTr="003463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9EB">
            <w:pPr>
              <w:pStyle w:val="BodyText"/>
              <w:rPr>
                <w:lang w:val="en-NZ"/>
              </w:rPr>
            </w:pPr>
            <w:r w:rsidRPr="003779E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9EB">
            <w:pPr>
              <w:pStyle w:val="BodyText"/>
              <w:rPr>
                <w:lang w:val="en-NZ"/>
              </w:rPr>
            </w:pPr>
          </w:p>
        </w:tc>
      </w:tr>
      <w:tr w:rsidTr="003463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9EB">
            <w:pPr>
              <w:pStyle w:val="BodyText"/>
              <w:rPr>
                <w:lang w:val="en-NZ"/>
              </w:rPr>
            </w:pPr>
            <w:r w:rsidRPr="003779E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9EB" w:rsidP="003779EB">
            <w:pPr>
              <w:pStyle w:val="BodyText"/>
            </w:pPr>
            <w:r w:rsidRPr="003779EB">
              <w:t>Evidence of the following is essential:</w:t>
            </w:r>
          </w:p>
          <w:p w:rsidR="00000000" w:rsidP="003779EB">
            <w:pPr>
              <w:pStyle w:val="ListBullet"/>
              <w:rPr>
                <w:lang w:val="en-NZ"/>
              </w:rPr>
            </w:pPr>
            <w:r w:rsidRPr="003779EB">
              <w:t>researching, designing, developing, testing, implementing and evaluating a range of public relations documents intended to communicate different concepts to for different audiences.</w:t>
            </w:r>
          </w:p>
        </w:tc>
      </w:tr>
      <w:tr w:rsidTr="003463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9EB">
            <w:pPr>
              <w:pStyle w:val="BodyText"/>
              <w:rPr>
                <w:lang w:val="en-NZ"/>
              </w:rPr>
            </w:pPr>
            <w:r w:rsidRPr="003779E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9EB" w:rsidP="003779EB">
            <w:pPr>
              <w:pStyle w:val="BodyText"/>
            </w:pPr>
            <w:r w:rsidRPr="003779EB">
              <w:t>Assessment must ensure:</w:t>
            </w:r>
          </w:p>
          <w:p w:rsidR="00000000" w:rsidP="003779EB">
            <w:pPr>
              <w:pStyle w:val="ListBullet"/>
              <w:rPr>
                <w:lang w:val="en-NZ"/>
              </w:rPr>
            </w:pPr>
            <w:r w:rsidRPr="003779EB">
              <w:t>access to office equipment and resources.</w:t>
            </w:r>
          </w:p>
        </w:tc>
      </w:tr>
      <w:tr w:rsidTr="003463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9EB">
            <w:pPr>
              <w:pStyle w:val="BodyText"/>
              <w:rPr>
                <w:lang w:val="en-NZ"/>
              </w:rPr>
            </w:pPr>
            <w:r w:rsidRPr="003779E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9EB" w:rsidP="003779EB">
            <w:pPr>
              <w:pStyle w:val="BodyText"/>
            </w:pPr>
            <w:r w:rsidRPr="003779EB">
              <w:t>A range of assessment methods should be used to assess practical skills and knowledge. The following examples are appropriate for this unit:</w:t>
            </w:r>
          </w:p>
          <w:p w:rsidR="00000000" w:rsidRPr="003779EB" w:rsidP="003779EB">
            <w:pPr>
              <w:pStyle w:val="ListBullet"/>
            </w:pPr>
            <w:r w:rsidRPr="003779EB">
              <w:t>assessment of examples of public relation documen</w:t>
            </w:r>
            <w:r w:rsidRPr="003779EB">
              <w:t>ts</w:t>
            </w:r>
          </w:p>
          <w:p w:rsidR="00000000" w:rsidRPr="003779EB" w:rsidP="003779EB">
            <w:pPr>
              <w:pStyle w:val="ListBullet"/>
            </w:pPr>
            <w:r w:rsidRPr="003779EB">
              <w:t>demonstration of document testing techniques</w:t>
            </w:r>
          </w:p>
          <w:p w:rsidR="00000000" w:rsidRPr="003779EB" w:rsidP="003779EB">
            <w:pPr>
              <w:pStyle w:val="ListBullet"/>
            </w:pPr>
            <w:r w:rsidRPr="003779EB">
              <w:t>direct questioning with review of portfolios of evidence and third party workplace reports of on-the-job performance by the candidate</w:t>
            </w:r>
          </w:p>
          <w:p w:rsidR="00000000" w:rsidRPr="003779EB" w:rsidP="003779EB">
            <w:pPr>
              <w:pStyle w:val="ListBullet"/>
            </w:pPr>
            <w:r w:rsidRPr="003779EB">
              <w:t>oral or written questioning</w:t>
            </w:r>
          </w:p>
          <w:p w:rsidR="00000000" w:rsidRPr="003779EB" w:rsidP="003779EB">
            <w:pPr>
              <w:pStyle w:val="ListBullet"/>
            </w:pPr>
            <w:r w:rsidRPr="003779EB">
              <w:t>review of authenticated documents from the workplace or training environment</w:t>
            </w:r>
          </w:p>
          <w:p w:rsidR="00000000" w:rsidP="003779EB">
            <w:pPr>
              <w:pStyle w:val="ListBullet"/>
              <w:rPr>
                <w:lang w:val="en-NZ"/>
              </w:rPr>
            </w:pPr>
            <w:r w:rsidRPr="003779EB">
              <w:t>review of testimony from team members, colleagues, supervisors or managers.</w:t>
            </w:r>
          </w:p>
        </w:tc>
      </w:tr>
      <w:tr w:rsidTr="003463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9EB">
            <w:pPr>
              <w:pStyle w:val="BodyText"/>
              <w:rPr>
                <w:lang w:val="en-NZ"/>
              </w:rPr>
            </w:pPr>
            <w:r w:rsidRPr="003779E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9EB" w:rsidP="003779EB">
            <w:pPr>
              <w:pStyle w:val="BodyText"/>
            </w:pPr>
            <w:r w:rsidRPr="003779EB">
              <w:t>Holistic assessment with other units relevant to the industry sect</w:t>
            </w:r>
            <w:r w:rsidRPr="003779EB">
              <w:t>or, workplace and job role is recommended, for example:</w:t>
            </w:r>
          </w:p>
          <w:p w:rsidR="00000000" w:rsidRPr="003779EB" w:rsidP="003779EB">
            <w:pPr>
              <w:pStyle w:val="ListBullet"/>
            </w:pPr>
            <w:r w:rsidRPr="003779EB">
              <w:t>BSBPUB402ADevelop public relations campaigns</w:t>
            </w:r>
          </w:p>
          <w:p w:rsidR="00000000" w:rsidRPr="003779EB" w:rsidP="003779EB">
            <w:pPr>
              <w:pStyle w:val="ListBullet"/>
            </w:pPr>
            <w:r w:rsidRPr="003779EB">
              <w:t>other marketing or public relations units.</w:t>
            </w:r>
          </w:p>
        </w:tc>
      </w:tr>
    </w:tbl>
    <w:p w:rsidR="00000000" w:rsidRPr="003779EB" w:rsidP="003779EB">
      <w:pPr>
        <w:pStyle w:val="BodyText"/>
      </w:pPr>
    </w:p>
    <w:p w:rsidR="00000000" w:rsidRPr="003779EB" w:rsidP="003779EB">
      <w:pPr>
        <w:pStyle w:val="AllowPageBreak"/>
      </w:pPr>
    </w:p>
    <w:p w:rsidR="00000000" w:rsidRPr="003779EB" w:rsidP="003779EB">
      <w:pPr>
        <w:pStyle w:val="Heading1"/>
      </w:pPr>
      <w:bookmarkStart w:id="11" w:name="O_67117"/>
      <w:bookmarkEnd w:id="11"/>
      <w:r w:rsidRPr="003779EB">
        <w:t>Range Statement</w:t>
      </w:r>
    </w:p>
    <w:tbl>
      <w:tblPr>
        <w:tblW w:w="0" w:type="auto"/>
        <w:tblLayout w:type="fixed"/>
        <w:tblCellMar>
          <w:left w:w="62" w:type="dxa"/>
          <w:right w:w="62" w:type="dxa"/>
        </w:tblCellMar>
        <w:tblLook w:val="0000"/>
      </w:tblPr>
      <w:tblGrid>
        <w:gridCol w:w="3484"/>
        <w:gridCol w:w="5038"/>
      </w:tblGrid>
      <w:tr w:rsidTr="0034634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9EB">
            <w:pPr>
              <w:pStyle w:val="BodyText"/>
              <w:rPr>
                <w:lang w:val="en-NZ"/>
              </w:rPr>
            </w:pPr>
            <w:r w:rsidRPr="003779EB">
              <w:rPr>
                <w:rStyle w:val="SpecialBold"/>
              </w:rPr>
              <w:t>RANGE STATEMENT</w:t>
            </w:r>
          </w:p>
        </w:tc>
      </w:tr>
      <w:tr w:rsidTr="0034634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9EB">
            <w:pPr>
              <w:pStyle w:val="BodyText"/>
              <w:rPr>
                <w:lang w:val="en-NZ"/>
              </w:rPr>
            </w:pPr>
            <w:r w:rsidRPr="003779EB">
              <w:t>The range statement relates to the unit of competency as a whole. It allows for different work environments and situations that may affect performance. Bold italicised wording, if used in the performance criteria, is detailed below. Essential operating con</w:t>
            </w:r>
            <w:r w:rsidRPr="003779EB">
              <w:t>ditions that may be present with training and assessment (depending on the work situation, needs of the candidate, accessibility of the item, and local industry and regional contexts) may also be included.</w:t>
            </w:r>
          </w:p>
        </w:tc>
      </w:tr>
      <w:tr w:rsidTr="00346343">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9EB">
            <w:pPr>
              <w:pStyle w:val="BodyText"/>
              <w:rPr>
                <w:lang w:val="en-NZ"/>
              </w:rPr>
            </w:pPr>
            <w:r w:rsidRPr="003779EB">
              <w:rPr>
                <w:rStyle w:val="BoldandItalics"/>
              </w:rPr>
              <w:t>Previous communication documents</w:t>
            </w:r>
            <w:r w:rsidRPr="003779EB">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9EB" w:rsidP="003779EB">
            <w:pPr>
              <w:pStyle w:val="ListBullet"/>
            </w:pPr>
            <w:r w:rsidRPr="003779EB">
              <w:t>a</w:t>
            </w:r>
            <w:r w:rsidRPr="003779EB">
              <w:t>nnual reports</w:t>
            </w:r>
          </w:p>
          <w:p w:rsidR="00000000" w:rsidRPr="003779EB" w:rsidP="003779EB">
            <w:pPr>
              <w:pStyle w:val="ListBullet"/>
            </w:pPr>
            <w:r w:rsidRPr="003779EB">
              <w:t>brochures</w:t>
            </w:r>
          </w:p>
          <w:p w:rsidR="00000000" w:rsidRPr="003779EB" w:rsidP="003779EB">
            <w:pPr>
              <w:pStyle w:val="ListBullet"/>
            </w:pPr>
            <w:r w:rsidRPr="003779EB">
              <w:t>community service announcement scripts for radio or television</w:t>
            </w:r>
          </w:p>
          <w:p w:rsidR="00000000" w:rsidRPr="003779EB" w:rsidP="003779EB">
            <w:pPr>
              <w:pStyle w:val="ListBullet"/>
            </w:pPr>
            <w:r w:rsidRPr="003779EB">
              <w:t>direct mail letters</w:t>
            </w:r>
          </w:p>
          <w:p w:rsidR="00000000" w:rsidRPr="003779EB" w:rsidP="003779EB">
            <w:pPr>
              <w:pStyle w:val="ListBullet"/>
            </w:pPr>
            <w:r w:rsidRPr="003779EB">
              <w:t>flyers</w:t>
            </w:r>
          </w:p>
          <w:p w:rsidR="00000000" w:rsidRPr="003779EB" w:rsidP="003779EB">
            <w:pPr>
              <w:pStyle w:val="ListBullet"/>
            </w:pPr>
            <w:r w:rsidRPr="003779EB">
              <w:t>media releases</w:t>
            </w:r>
          </w:p>
          <w:p w:rsidR="00000000" w:rsidRPr="003779EB" w:rsidP="003779EB">
            <w:pPr>
              <w:pStyle w:val="ListBullet"/>
            </w:pPr>
            <w:r w:rsidRPr="003779EB">
              <w:t>newsletters</w:t>
            </w:r>
          </w:p>
          <w:p w:rsidR="00000000" w:rsidRPr="003779EB" w:rsidP="003779EB">
            <w:pPr>
              <w:pStyle w:val="ListBullet"/>
            </w:pPr>
            <w:r w:rsidRPr="003779EB">
              <w:t>position papers</w:t>
            </w:r>
          </w:p>
          <w:p w:rsidR="00000000" w:rsidRPr="003779EB" w:rsidP="003779EB">
            <w:pPr>
              <w:pStyle w:val="ListBullet"/>
            </w:pPr>
            <w:r w:rsidRPr="003779EB">
              <w:t>press kits</w:t>
            </w:r>
          </w:p>
          <w:p w:rsidR="00000000" w:rsidRPr="003779EB" w:rsidP="003779EB">
            <w:pPr>
              <w:pStyle w:val="ListBullet"/>
            </w:pPr>
            <w:r w:rsidRPr="003779EB">
              <w:t>speeches</w:t>
            </w:r>
          </w:p>
          <w:p w:rsidR="00000000" w:rsidP="003779EB">
            <w:pPr>
              <w:pStyle w:val="ListBullet"/>
              <w:rPr>
                <w:lang w:val="en-NZ"/>
              </w:rPr>
            </w:pPr>
            <w:r w:rsidRPr="003779EB">
              <w:t>organisational, marketing and public relations strategic plans</w:t>
            </w:r>
          </w:p>
        </w:tc>
      </w:tr>
      <w:tr w:rsidTr="00346343">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9EB">
            <w:pPr>
              <w:pStyle w:val="BodyText"/>
              <w:rPr>
                <w:lang w:val="en-NZ"/>
              </w:rPr>
            </w:pPr>
            <w:r w:rsidRPr="003779EB">
              <w:rPr>
                <w:rStyle w:val="BoldandItalics"/>
              </w:rPr>
              <w:t>Communication media</w:t>
            </w:r>
            <w:r w:rsidRPr="003779EB">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9EB" w:rsidP="003779EB">
            <w:pPr>
              <w:pStyle w:val="ListBullet"/>
            </w:pPr>
            <w:r w:rsidRPr="003779EB">
              <w:t>biographical sketches</w:t>
            </w:r>
          </w:p>
          <w:p w:rsidR="00000000" w:rsidRPr="003779EB" w:rsidP="003779EB">
            <w:pPr>
              <w:pStyle w:val="ListBullet"/>
            </w:pPr>
            <w:r w:rsidRPr="003779EB">
              <w:t>brochures</w:t>
            </w:r>
          </w:p>
          <w:p w:rsidR="00000000" w:rsidRPr="003779EB" w:rsidP="003779EB">
            <w:pPr>
              <w:pStyle w:val="ListBullet"/>
            </w:pPr>
            <w:r w:rsidRPr="003779EB">
              <w:t>direct mail letters</w:t>
            </w:r>
          </w:p>
          <w:p w:rsidR="00000000" w:rsidRPr="003779EB" w:rsidP="003779EB">
            <w:pPr>
              <w:pStyle w:val="ListBullet"/>
            </w:pPr>
            <w:r w:rsidRPr="003779EB">
              <w:t>fact sheets</w:t>
            </w:r>
          </w:p>
          <w:p w:rsidR="00000000" w:rsidRPr="003779EB" w:rsidP="003779EB">
            <w:pPr>
              <w:pStyle w:val="ListBullet"/>
            </w:pPr>
            <w:r w:rsidRPr="003779EB">
              <w:t>flyers</w:t>
            </w:r>
          </w:p>
          <w:p w:rsidR="00000000" w:rsidRPr="003779EB" w:rsidP="003779EB">
            <w:pPr>
              <w:pStyle w:val="ListBullet"/>
            </w:pPr>
            <w:r w:rsidRPr="003779EB">
              <w:t>media releases</w:t>
            </w:r>
          </w:p>
          <w:p w:rsidR="00000000" w:rsidRPr="003779EB" w:rsidP="003779EB">
            <w:pPr>
              <w:pStyle w:val="ListBullet"/>
            </w:pPr>
            <w:r w:rsidRPr="003779EB">
              <w:t>position papers</w:t>
            </w:r>
          </w:p>
          <w:p w:rsidR="00000000" w:rsidP="003779EB">
            <w:pPr>
              <w:pStyle w:val="ListBullet"/>
              <w:rPr>
                <w:lang w:val="en-NZ"/>
              </w:rPr>
            </w:pPr>
            <w:r w:rsidRPr="003779EB">
              <w:t>speeches</w:t>
            </w:r>
          </w:p>
        </w:tc>
      </w:tr>
      <w:tr w:rsidTr="00346343">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9EB">
            <w:pPr>
              <w:pStyle w:val="BodyText"/>
              <w:rPr>
                <w:lang w:val="en-NZ"/>
              </w:rPr>
            </w:pPr>
            <w:r w:rsidRPr="003779EB">
              <w:rPr>
                <w:rStyle w:val="BoldandItalics"/>
              </w:rPr>
              <w:t>Appropriate methods</w:t>
            </w:r>
            <w:r w:rsidRPr="003779EB">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9EB" w:rsidP="003779EB">
            <w:pPr>
              <w:pStyle w:val="ListBullet"/>
            </w:pPr>
            <w:r w:rsidRPr="003779EB">
              <w:t>content analysis</w:t>
            </w:r>
          </w:p>
          <w:p w:rsidR="00000000" w:rsidRPr="003779EB" w:rsidP="003779EB">
            <w:pPr>
              <w:pStyle w:val="ListBullet"/>
            </w:pPr>
            <w:r w:rsidRPr="003779EB">
              <w:t>focus groups</w:t>
            </w:r>
          </w:p>
          <w:p w:rsidR="00000000" w:rsidRPr="003779EB" w:rsidP="003779EB">
            <w:pPr>
              <w:pStyle w:val="ListBullet"/>
            </w:pPr>
            <w:r w:rsidRPr="003779EB">
              <w:t>interviews</w:t>
            </w:r>
          </w:p>
          <w:p w:rsidR="00000000" w:rsidRPr="003779EB" w:rsidP="003779EB">
            <w:pPr>
              <w:pStyle w:val="ListBullet"/>
            </w:pPr>
            <w:r w:rsidRPr="003779EB">
              <w:t>secondary resource information</w:t>
            </w:r>
          </w:p>
          <w:p w:rsidR="00000000" w:rsidP="003779EB">
            <w:pPr>
              <w:pStyle w:val="ListBullet"/>
              <w:rPr>
                <w:lang w:val="en-NZ"/>
              </w:rPr>
            </w:pPr>
            <w:r w:rsidRPr="003779EB">
              <w:t>surveys</w:t>
            </w:r>
          </w:p>
        </w:tc>
      </w:tr>
      <w:tr w:rsidTr="00346343">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9EB">
            <w:pPr>
              <w:pStyle w:val="BodyText"/>
              <w:rPr>
                <w:lang w:val="en-NZ"/>
              </w:rPr>
            </w:pPr>
            <w:r w:rsidRPr="003779EB">
              <w:rPr>
                <w:rStyle w:val="BoldandItalics"/>
              </w:rPr>
              <w:t>Target public</w:t>
            </w:r>
            <w:r w:rsidRPr="003779EB">
              <w:t>, as the audience for the communication,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9EB" w:rsidP="003779EB">
            <w:pPr>
              <w:pStyle w:val="ListBullet"/>
            </w:pPr>
            <w:r w:rsidRPr="003779EB">
              <w:t>community groups</w:t>
            </w:r>
          </w:p>
          <w:p w:rsidR="00000000" w:rsidRPr="003779EB" w:rsidP="003779EB">
            <w:pPr>
              <w:pStyle w:val="ListBullet"/>
            </w:pPr>
            <w:r w:rsidRPr="003779EB">
              <w:t>contractors</w:t>
            </w:r>
          </w:p>
          <w:p w:rsidR="00000000" w:rsidRPr="003779EB" w:rsidP="003779EB">
            <w:pPr>
              <w:pStyle w:val="ListBullet"/>
            </w:pPr>
            <w:r w:rsidRPr="003779EB">
              <w:t>general public</w:t>
            </w:r>
          </w:p>
          <w:p w:rsidR="00000000" w:rsidRPr="003779EB" w:rsidP="003779EB">
            <w:pPr>
              <w:pStyle w:val="ListBullet"/>
            </w:pPr>
            <w:r w:rsidRPr="003779EB">
              <w:t>government departments</w:t>
            </w:r>
          </w:p>
          <w:p w:rsidR="00000000" w:rsidRPr="003779EB" w:rsidP="003779EB">
            <w:pPr>
              <w:pStyle w:val="ListBullet"/>
            </w:pPr>
            <w:r w:rsidRPr="003779EB">
              <w:t xml:space="preserve">industry associations </w:t>
            </w:r>
          </w:p>
          <w:p w:rsidR="00000000" w:rsidRPr="003779EB" w:rsidP="003779EB">
            <w:pPr>
              <w:pStyle w:val="ListBullet"/>
            </w:pPr>
            <w:r w:rsidRPr="003779EB">
              <w:t>investors</w:t>
            </w:r>
          </w:p>
          <w:p w:rsidR="00000000" w:rsidRPr="003779EB" w:rsidP="003779EB">
            <w:pPr>
              <w:pStyle w:val="ListBullet"/>
            </w:pPr>
            <w:r w:rsidRPr="003779EB">
              <w:t>management</w:t>
            </w:r>
          </w:p>
          <w:p w:rsidR="00000000" w:rsidRPr="003779EB" w:rsidP="003779EB">
            <w:pPr>
              <w:pStyle w:val="ListBullet"/>
            </w:pPr>
            <w:r w:rsidRPr="003779EB">
              <w:t>media</w:t>
            </w:r>
          </w:p>
          <w:p w:rsidR="00000000" w:rsidRPr="003779EB" w:rsidP="003779EB">
            <w:pPr>
              <w:pStyle w:val="ListBullet"/>
            </w:pPr>
            <w:r w:rsidRPr="003779EB">
              <w:t>organisations</w:t>
            </w:r>
          </w:p>
          <w:p w:rsidR="00000000" w:rsidRPr="003779EB" w:rsidP="003779EB">
            <w:pPr>
              <w:pStyle w:val="ListBullet"/>
            </w:pPr>
            <w:r w:rsidRPr="003779EB">
              <w:t>politicians</w:t>
            </w:r>
          </w:p>
          <w:p w:rsidR="00000000" w:rsidRPr="003779EB" w:rsidP="003779EB">
            <w:pPr>
              <w:pStyle w:val="ListBullet"/>
            </w:pPr>
            <w:r w:rsidRPr="003779EB">
              <w:t>public service</w:t>
            </w:r>
          </w:p>
          <w:p w:rsidR="00000000" w:rsidRPr="003779EB" w:rsidP="003779EB">
            <w:pPr>
              <w:pStyle w:val="ListBullet"/>
            </w:pPr>
            <w:r w:rsidRPr="003779EB">
              <w:t>staff</w:t>
            </w:r>
          </w:p>
          <w:p w:rsidR="00000000" w:rsidP="003779EB">
            <w:pPr>
              <w:pStyle w:val="ListBullet"/>
              <w:rPr>
                <w:lang w:val="en-NZ"/>
              </w:rPr>
            </w:pPr>
            <w:r w:rsidRPr="003779EB">
              <w:t>unions</w:t>
            </w:r>
          </w:p>
        </w:tc>
      </w:tr>
      <w:tr w:rsidTr="00346343">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9EB">
            <w:pPr>
              <w:pStyle w:val="BodyText"/>
              <w:rPr>
                <w:lang w:val="en-NZ"/>
              </w:rPr>
            </w:pPr>
            <w:r w:rsidRPr="003779EB">
              <w:rPr>
                <w:rStyle w:val="BoldandItalics"/>
              </w:rPr>
              <w:t>Legal and ethical constraints</w:t>
            </w:r>
            <w:r w:rsidRPr="003779EB">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9EB" w:rsidP="003779EB">
            <w:pPr>
              <w:pStyle w:val="ListBullet"/>
            </w:pPr>
            <w:r w:rsidRPr="003779EB">
              <w:t>codes of practice, codes of ethics</w:t>
            </w:r>
          </w:p>
          <w:p w:rsidR="00000000" w:rsidRPr="003779EB" w:rsidP="003779EB">
            <w:pPr>
              <w:pStyle w:val="ListBullet"/>
            </w:pPr>
            <w:r w:rsidRPr="003779EB">
              <w:t>cultural expectations and influences</w:t>
            </w:r>
          </w:p>
          <w:p w:rsidR="00000000" w:rsidRPr="003779EB" w:rsidP="003779EB">
            <w:pPr>
              <w:pStyle w:val="ListBullet"/>
            </w:pPr>
            <w:r w:rsidRPr="003779EB">
              <w:t>ethical principles</w:t>
            </w:r>
          </w:p>
          <w:p w:rsidR="00000000" w:rsidRPr="003779EB" w:rsidP="003779EB">
            <w:pPr>
              <w:pStyle w:val="ListBullet"/>
            </w:pPr>
            <w:r w:rsidRPr="003779EB">
              <w:t>relevant legislation</w:t>
            </w:r>
          </w:p>
          <w:p w:rsidR="00000000" w:rsidRPr="003779EB" w:rsidP="003779EB">
            <w:pPr>
              <w:pStyle w:val="ListBullet"/>
            </w:pPr>
            <w:r w:rsidRPr="003779EB">
              <w:t>policies and guidelines</w:t>
            </w:r>
          </w:p>
          <w:p w:rsidR="00000000" w:rsidRPr="003779EB" w:rsidP="003779EB">
            <w:pPr>
              <w:pStyle w:val="ListBullet"/>
            </w:pPr>
            <w:r w:rsidRPr="003779EB">
              <w:t>regulations</w:t>
            </w:r>
          </w:p>
          <w:p w:rsidR="00000000" w:rsidRPr="003779EB" w:rsidP="003779EB">
            <w:pPr>
              <w:pStyle w:val="ListBullet"/>
            </w:pPr>
            <w:r w:rsidRPr="003779EB">
              <w:t>social responsibilities such as:</w:t>
            </w:r>
          </w:p>
          <w:p w:rsidR="00000000" w:rsidRPr="003779EB" w:rsidP="003779EB">
            <w:pPr>
              <w:pStyle w:val="ListBullet2"/>
            </w:pPr>
            <w:r w:rsidRPr="003779EB">
              <w:t>protection of children</w:t>
            </w:r>
          </w:p>
          <w:p w:rsidR="00000000" w:rsidRPr="003779EB" w:rsidP="003779EB">
            <w:pPr>
              <w:pStyle w:val="ListBullet2"/>
            </w:pPr>
            <w:r w:rsidRPr="003779EB">
              <w:t>environmental issues</w:t>
            </w:r>
          </w:p>
          <w:p w:rsidR="00000000" w:rsidP="003779EB">
            <w:pPr>
              <w:pStyle w:val="ListBullet"/>
              <w:rPr>
                <w:lang w:val="en-NZ"/>
              </w:rPr>
            </w:pPr>
            <w:r w:rsidRPr="003779EB">
              <w:t>societal expectations</w:t>
            </w:r>
          </w:p>
        </w:tc>
      </w:tr>
      <w:tr w:rsidTr="00346343">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9EB">
            <w:pPr>
              <w:pStyle w:val="BodyText"/>
              <w:rPr>
                <w:lang w:val="en-NZ"/>
              </w:rPr>
            </w:pPr>
            <w:r w:rsidRPr="003779EB">
              <w:rPr>
                <w:rStyle w:val="BoldandItalics"/>
              </w:rPr>
              <w:t>Editing</w:t>
            </w:r>
            <w:r w:rsidRPr="003779EB">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9EB" w:rsidP="003779EB">
            <w:pPr>
              <w:pStyle w:val="ListBullet"/>
            </w:pPr>
            <w:r w:rsidRPr="003779EB">
              <w:t>checking for consistency with house style</w:t>
            </w:r>
          </w:p>
          <w:p w:rsidR="00000000" w:rsidRPr="003779EB" w:rsidP="003779EB">
            <w:pPr>
              <w:pStyle w:val="ListBullet"/>
            </w:pPr>
            <w:r w:rsidRPr="003779EB">
              <w:t>detailed editing to ensure material expresses author's meaning clearly without gaps of contradictions</w:t>
            </w:r>
          </w:p>
          <w:p w:rsidR="00000000" w:rsidP="003779EB">
            <w:pPr>
              <w:pStyle w:val="ListBullet"/>
              <w:rPr>
                <w:lang w:val="en-NZ"/>
              </w:rPr>
            </w:pPr>
            <w:r w:rsidRPr="003779EB">
              <w:t>substantive editing to improve the overall presentation of material through rewriting and rearranging material</w:t>
            </w:r>
          </w:p>
        </w:tc>
      </w:tr>
      <w:tr w:rsidTr="00346343">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9EB">
            <w:pPr>
              <w:pStyle w:val="BodyText"/>
              <w:rPr>
                <w:lang w:val="en-NZ"/>
              </w:rPr>
            </w:pPr>
            <w:r w:rsidRPr="003779EB">
              <w:rPr>
                <w:rStyle w:val="BoldandItalics"/>
              </w:rPr>
              <w:t>Appropriate personnel</w:t>
            </w:r>
            <w:r w:rsidRPr="003779EB">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9EB" w:rsidP="003779EB">
            <w:pPr>
              <w:pStyle w:val="ListBullet"/>
            </w:pPr>
            <w:r w:rsidRPr="003779EB">
              <w:t>clients</w:t>
            </w:r>
          </w:p>
          <w:p w:rsidR="00000000" w:rsidRPr="003779EB" w:rsidP="003779EB">
            <w:pPr>
              <w:pStyle w:val="ListBullet"/>
            </w:pPr>
            <w:r w:rsidRPr="003779EB">
              <w:t>team members and colleagues</w:t>
            </w:r>
          </w:p>
          <w:p w:rsidR="00000000" w:rsidRPr="003779EB" w:rsidP="003779EB">
            <w:pPr>
              <w:pStyle w:val="ListBullet"/>
            </w:pPr>
            <w:r w:rsidRPr="003779EB">
              <w:t>managers</w:t>
            </w:r>
          </w:p>
          <w:p w:rsidR="00000000" w:rsidRPr="003779EB" w:rsidP="003779EB">
            <w:pPr>
              <w:pStyle w:val="ListBullet"/>
            </w:pPr>
            <w:r w:rsidRPr="003779EB">
              <w:t>senior managers</w:t>
            </w:r>
          </w:p>
          <w:p w:rsidR="00000000" w:rsidRPr="003779EB" w:rsidP="003779EB">
            <w:pPr>
              <w:pStyle w:val="ListBullet"/>
            </w:pPr>
            <w:r w:rsidRPr="003779EB">
              <w:t>supervisors</w:t>
            </w:r>
          </w:p>
          <w:p w:rsidR="00000000" w:rsidP="003779EB">
            <w:pPr>
              <w:pStyle w:val="ListBullet"/>
              <w:rPr>
                <w:lang w:val="en-NZ"/>
              </w:rPr>
            </w:pPr>
            <w:r w:rsidRPr="003779EB">
              <w:t>test groups</w:t>
            </w:r>
          </w:p>
        </w:tc>
      </w:tr>
      <w:tr w:rsidTr="00346343">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9EB">
            <w:pPr>
              <w:pStyle w:val="BodyText"/>
              <w:rPr>
                <w:lang w:val="en-NZ"/>
              </w:rPr>
            </w:pPr>
            <w:r w:rsidRPr="003779EB">
              <w:rPr>
                <w:rStyle w:val="BoldandItalics"/>
              </w:rPr>
              <w:t>Appropriate evaluation</w:t>
            </w:r>
            <w:r w:rsidRPr="003779EB">
              <w:rPr>
                <w:rStyle w:val="BoldandItalics"/>
              </w:rPr>
              <w:t xml:space="preserve"> methods</w:t>
            </w:r>
            <w:r w:rsidRPr="003779EB">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9EB" w:rsidP="003779EB">
            <w:pPr>
              <w:pStyle w:val="ListBullet"/>
            </w:pPr>
            <w:r w:rsidRPr="003779EB">
              <w:t>content analysis</w:t>
            </w:r>
          </w:p>
          <w:p w:rsidR="00000000" w:rsidRPr="003779EB" w:rsidP="003779EB">
            <w:pPr>
              <w:pStyle w:val="ListBullet"/>
            </w:pPr>
            <w:r w:rsidRPr="003779EB">
              <w:t>focus groups</w:t>
            </w:r>
          </w:p>
          <w:p w:rsidR="00000000" w:rsidRPr="003779EB" w:rsidP="003779EB">
            <w:pPr>
              <w:pStyle w:val="ListBullet"/>
            </w:pPr>
            <w:r w:rsidRPr="003779EB">
              <w:t>surveys</w:t>
            </w:r>
          </w:p>
        </w:tc>
      </w:tr>
    </w:tbl>
    <w:p w:rsidR="00346343" w:rsidP="003779EB">
      <w:pPr>
        <w:pStyle w:val="BodyText"/>
      </w:pPr>
    </w:p>
    <w:p w:rsidR="00346343" w:rsidP="003779EB">
      <w:pPr>
        <w:pStyle w:val="BodyText"/>
      </w:pPr>
    </w:p>
    <w:p w:rsidR="00000000" w:rsidRPr="003779EB" w:rsidP="003779EB">
      <w:pPr>
        <w:pStyle w:val="Heading1"/>
      </w:pPr>
      <w:bookmarkStart w:id="12" w:name="O_67118"/>
      <w:bookmarkEnd w:id="12"/>
      <w:r w:rsidRPr="003779EB">
        <w:t>Unit Sector(s)</w:t>
      </w:r>
    </w:p>
    <w:tbl>
      <w:tblPr>
        <w:tblW w:w="0" w:type="auto"/>
        <w:tblLayout w:type="fixed"/>
        <w:tblCellMar>
          <w:left w:w="62" w:type="dxa"/>
          <w:right w:w="62" w:type="dxa"/>
        </w:tblCellMar>
        <w:tblLook w:val="0000"/>
      </w:tblPr>
      <w:tblGrid>
        <w:gridCol w:w="2654"/>
        <w:gridCol w:w="5868"/>
      </w:tblGrid>
      <w:tr w:rsidTr="0034634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9EB">
            <w:pPr>
              <w:pStyle w:val="BodyText"/>
              <w:rPr>
                <w:lang w:val="en-NZ"/>
              </w:rPr>
            </w:pPr>
            <w:r w:rsidRPr="003779E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9EB" w:rsidP="003779EB">
            <w:pPr>
              <w:pStyle w:val="BodyText"/>
            </w:pPr>
          </w:p>
        </w:tc>
      </w:tr>
    </w:tbl>
    <w:p w:rsidR="00000000" w:rsidRPr="003779EB" w:rsidP="003779EB">
      <w:pPr>
        <w:pStyle w:val="BodyText"/>
      </w:pPr>
    </w:p>
    <w:p w:rsidR="00000000" w:rsidRPr="003779EB" w:rsidP="003779EB">
      <w:pPr>
        <w:pStyle w:val="AllowPageBreak"/>
      </w:pPr>
    </w:p>
    <w:p w:rsidR="00000000" w:rsidRPr="003779EB" w:rsidP="003779EB">
      <w:pPr>
        <w:pStyle w:val="Heading1"/>
      </w:pPr>
      <w:bookmarkStart w:id="13" w:name="O_154477"/>
      <w:bookmarkEnd w:id="13"/>
      <w:r w:rsidRPr="003779EB">
        <w:t>Competency field</w:t>
      </w:r>
    </w:p>
    <w:tbl>
      <w:tblPr>
        <w:tblW w:w="0" w:type="auto"/>
        <w:tblLayout w:type="fixed"/>
        <w:tblCellMar>
          <w:left w:w="62" w:type="dxa"/>
          <w:right w:w="62" w:type="dxa"/>
        </w:tblCellMar>
        <w:tblLook w:val="0000"/>
      </w:tblPr>
      <w:tblGrid>
        <w:gridCol w:w="2777"/>
        <w:gridCol w:w="5745"/>
      </w:tblGrid>
      <w:tr w:rsidTr="00346343">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9EB">
            <w:pPr>
              <w:pStyle w:val="BodyText"/>
              <w:rPr>
                <w:lang w:val="en-NZ"/>
              </w:rPr>
            </w:pPr>
            <w:r w:rsidRPr="003779EB">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9EB" w:rsidP="003779EB">
            <w:pPr>
              <w:pStyle w:val="BodyText"/>
            </w:pPr>
            <w:r w:rsidRPr="003779EB">
              <w:t>Business Development - Public Relations</w:t>
            </w:r>
          </w:p>
        </w:tc>
      </w:tr>
    </w:tbl>
    <w:p w:rsidR="00000000" w:rsidRPr="003779EB" w:rsidP="003779EB">
      <w:pPr>
        <w:pStyle w:val="BodyText"/>
      </w:pPr>
    </w:p>
    <w:p w:rsidR="00000000" w:rsidRPr="003779EB" w:rsidP="003779EB">
      <w:pPr>
        <w:pStyle w:val="AllowPageBreak"/>
      </w:pPr>
    </w:p>
    <w:p w:rsidR="00000000" w:rsidRPr="003779EB" w:rsidP="003779EB">
      <w:pPr>
        <w:pStyle w:val="Heading1"/>
      </w:pPr>
      <w:bookmarkStart w:id="14" w:name="O_154476"/>
      <w:bookmarkEnd w:id="14"/>
      <w:r w:rsidRPr="003779EB">
        <w:t>Co-requisite units</w:t>
      </w:r>
    </w:p>
    <w:tbl>
      <w:tblPr>
        <w:tblW w:w="0" w:type="auto"/>
        <w:tblLayout w:type="fixed"/>
        <w:tblCellMar>
          <w:left w:w="62" w:type="dxa"/>
          <w:right w:w="62" w:type="dxa"/>
        </w:tblCellMar>
        <w:tblLook w:val="0000"/>
      </w:tblPr>
      <w:tblGrid>
        <w:gridCol w:w="2641"/>
        <w:gridCol w:w="1322"/>
        <w:gridCol w:w="4559"/>
      </w:tblGrid>
      <w:tr w:rsidTr="0034634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9EB">
            <w:pPr>
              <w:pStyle w:val="BodyText"/>
              <w:rPr>
                <w:lang w:val="en-NZ"/>
              </w:rPr>
            </w:pPr>
            <w:r w:rsidRPr="003779E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9EB">
            <w:pPr>
              <w:pStyle w:val="BodyText"/>
              <w:rPr>
                <w:lang w:val="en-NZ"/>
              </w:rPr>
            </w:pPr>
          </w:p>
        </w:tc>
      </w:tr>
      <w:tr w:rsidTr="0034634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9EB">
            <w:pPr>
              <w:pStyle w:val="BodyText"/>
              <w:rPr>
                <w:lang w:val="en-NZ"/>
              </w:rPr>
            </w:pPr>
          </w:p>
        </w:tc>
      </w:tr>
      <w:tr w:rsidTr="0034634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9EB" w:rsidP="003779EB">
            <w:pPr>
              <w:pStyle w:val="BodyText"/>
            </w:pPr>
          </w:p>
        </w:tc>
      </w:tr>
    </w:tbl>
    <w:p w:rsidR="00000000" w:rsidRPr="003779EB" w:rsidP="003779EB">
      <w:pPr>
        <w:pStyle w:val="BodyText"/>
      </w:pPr>
    </w:p>
    <w:p w:rsidR="00000000" w:rsidRPr="003779EB" w:rsidP="003779EB"/>
    <w:sectPr w:rsidSect="003779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9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6343" w:rsidP="003463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9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343" w:rsidP="003779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46343" w:rsidP="003779E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46343" w:rsidP="003779E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9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6343" w:rsidP="0034634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9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343" w:rsidP="003779EB">
    <w:pPr>
      <w:pStyle w:val="Header"/>
      <w:framePr w:wrap="around"/>
    </w:pPr>
    <w:r>
      <w:fldChar w:fldCharType="begin"/>
    </w:r>
    <w:r>
      <w:instrText xml:space="preserve"> TITLE   \* MERGEFORMAT </w:instrText>
    </w:r>
    <w:r>
      <w:fldChar w:fldCharType="separate"/>
    </w:r>
    <w:r>
      <w:t>BSBPUB403A Develop public relations documents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46343" w:rsidP="003779E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641C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94A8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589F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79E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779EB"/>
    <w:pPr>
      <w:spacing w:before="360" w:after="60"/>
      <w:outlineLvl w:val="0"/>
    </w:pPr>
    <w:rPr>
      <w:sz w:val="32"/>
    </w:rPr>
  </w:style>
  <w:style w:type="paragraph" w:styleId="Heading2">
    <w:name w:val="heading 2"/>
    <w:basedOn w:val="HeadingBase"/>
    <w:next w:val="BodyText"/>
    <w:link w:val="Heading2Char"/>
    <w:qFormat/>
    <w:rsid w:val="003779EB"/>
    <w:pPr>
      <w:keepLines/>
      <w:spacing w:before="240" w:after="120"/>
      <w:outlineLvl w:val="1"/>
    </w:pPr>
    <w:rPr>
      <w:sz w:val="28"/>
      <w:szCs w:val="40"/>
    </w:rPr>
  </w:style>
  <w:style w:type="paragraph" w:styleId="Heading3">
    <w:name w:val="heading 3"/>
    <w:basedOn w:val="HeadingBase"/>
    <w:next w:val="BodyText"/>
    <w:link w:val="Heading3Char"/>
    <w:qFormat/>
    <w:rsid w:val="003779EB"/>
    <w:pPr>
      <w:spacing w:before="180" w:after="120"/>
      <w:outlineLvl w:val="2"/>
    </w:pPr>
    <w:rPr>
      <w:spacing w:val="-10"/>
      <w:kern w:val="32"/>
    </w:rPr>
  </w:style>
  <w:style w:type="paragraph" w:styleId="Heading4">
    <w:name w:val="heading 4"/>
    <w:basedOn w:val="HeadingBase"/>
    <w:next w:val="BodyText"/>
    <w:link w:val="Heading4Char"/>
    <w:qFormat/>
    <w:rsid w:val="003779EB"/>
    <w:pPr>
      <w:spacing w:before="160" w:after="120"/>
      <w:outlineLvl w:val="3"/>
    </w:pPr>
    <w:rPr>
      <w:sz w:val="22"/>
    </w:rPr>
  </w:style>
  <w:style w:type="paragraph" w:styleId="Heading5">
    <w:name w:val="heading 5"/>
    <w:basedOn w:val="HeadingBase"/>
    <w:next w:val="Normal"/>
    <w:link w:val="Heading5Char"/>
    <w:qFormat/>
    <w:rsid w:val="003779EB"/>
    <w:pPr>
      <w:spacing w:before="80"/>
      <w:outlineLvl w:val="4"/>
    </w:pPr>
    <w:rPr>
      <w:color w:val="918585"/>
      <w:sz w:val="20"/>
    </w:rPr>
  </w:style>
  <w:style w:type="paragraph" w:styleId="Heading6">
    <w:name w:val="heading 6"/>
    <w:basedOn w:val="HeadingBase"/>
    <w:next w:val="Normal"/>
    <w:link w:val="Heading6Char"/>
    <w:qFormat/>
    <w:rsid w:val="003779EB"/>
    <w:pPr>
      <w:spacing w:before="60"/>
      <w:outlineLvl w:val="5"/>
    </w:pPr>
    <w:rPr>
      <w:color w:val="918585"/>
      <w:sz w:val="20"/>
    </w:rPr>
  </w:style>
  <w:style w:type="paragraph" w:styleId="Heading7">
    <w:name w:val="heading 7"/>
    <w:basedOn w:val="Normal"/>
    <w:next w:val="Normal"/>
    <w:link w:val="Heading7Char"/>
    <w:qFormat/>
    <w:rsid w:val="003779EB"/>
    <w:pPr>
      <w:ind w:left="720"/>
      <w:outlineLvl w:val="6"/>
    </w:pPr>
    <w:rPr>
      <w:i/>
    </w:rPr>
  </w:style>
  <w:style w:type="paragraph" w:styleId="Heading8">
    <w:name w:val="heading 8"/>
    <w:basedOn w:val="Normal"/>
    <w:next w:val="Normal"/>
    <w:link w:val="Heading8Char"/>
    <w:qFormat/>
    <w:rsid w:val="003779EB"/>
    <w:pPr>
      <w:ind w:left="720"/>
      <w:outlineLvl w:val="7"/>
    </w:pPr>
    <w:rPr>
      <w:i/>
    </w:rPr>
  </w:style>
  <w:style w:type="paragraph" w:styleId="Heading9">
    <w:name w:val="heading 9"/>
    <w:basedOn w:val="Normal"/>
    <w:next w:val="Normal"/>
    <w:link w:val="Heading9Char"/>
    <w:qFormat/>
    <w:rsid w:val="003779EB"/>
    <w:pPr>
      <w:ind w:left="720"/>
      <w:outlineLvl w:val="8"/>
    </w:pPr>
    <w:rPr>
      <w:i/>
    </w:rPr>
  </w:style>
  <w:style w:type="character" w:default="1" w:styleId="DefaultParagraphFont">
    <w:name w:val="Default Paragraph Font"/>
    <w:uiPriority w:val="1"/>
    <w:unhideWhenUsed/>
    <w:rsid w:val="003779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79EB"/>
  </w:style>
  <w:style w:type="character" w:customStyle="1" w:styleId="Heading1Char">
    <w:name w:val="Heading 1 Char"/>
    <w:basedOn w:val="DefaultParagraphFont"/>
    <w:link w:val="Heading1"/>
    <w:rsid w:val="003779EB"/>
    <w:rPr>
      <w:rFonts w:ascii="Times New Roman" w:eastAsia="Times New Roman" w:hAnsi="Times New Roman" w:cs="Times New Roman"/>
      <w:b/>
      <w:sz w:val="32"/>
      <w:szCs w:val="20"/>
      <w:lang w:eastAsia="en-US"/>
    </w:rPr>
  </w:style>
  <w:style w:type="paragraph" w:styleId="BodyText">
    <w:name w:val="Body Text"/>
    <w:basedOn w:val="Normal"/>
    <w:link w:val="BodyTextChar"/>
    <w:rsid w:val="003779E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779EB"/>
    <w:rPr>
      <w:rFonts w:ascii="Times New Roman" w:eastAsia="Times New Roman" w:hAnsi="Times New Roman" w:cs="Times New Roman"/>
      <w:sz w:val="24"/>
      <w:lang w:val="en-US" w:eastAsia="en-US"/>
    </w:rPr>
  </w:style>
  <w:style w:type="paragraph" w:styleId="Footer">
    <w:name w:val="footer"/>
    <w:basedOn w:val="Normal"/>
    <w:link w:val="FooterChar"/>
    <w:rsid w:val="003779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79EB"/>
    <w:rPr>
      <w:rFonts w:ascii="Times New Roman" w:eastAsia="Times New Roman" w:hAnsi="Times New Roman" w:cs="Times New Roman"/>
      <w:sz w:val="16"/>
      <w:lang w:val="en-US" w:eastAsia="en-US"/>
    </w:rPr>
  </w:style>
  <w:style w:type="paragraph" w:styleId="List">
    <w:name w:val="List"/>
    <w:basedOn w:val="BodyText"/>
    <w:next w:val="BodyText"/>
    <w:rsid w:val="003779EB"/>
    <w:pPr>
      <w:tabs>
        <w:tab w:val="left" w:pos="340"/>
      </w:tabs>
      <w:spacing w:before="60" w:after="60"/>
      <w:ind w:left="340" w:hanging="340"/>
    </w:pPr>
  </w:style>
  <w:style w:type="paragraph" w:styleId="ListBullet">
    <w:name w:val="List Bullet"/>
    <w:basedOn w:val="List"/>
    <w:rsid w:val="003779EB"/>
    <w:pPr>
      <w:numPr>
        <w:numId w:val="13"/>
      </w:numPr>
      <w:tabs>
        <w:tab w:val="clear" w:pos="340"/>
      </w:tabs>
      <w:spacing w:before="40" w:after="40"/>
    </w:pPr>
  </w:style>
  <w:style w:type="character" w:customStyle="1" w:styleId="SpecialBold">
    <w:name w:val="Special Bold"/>
    <w:basedOn w:val="DefaultParagraphFont"/>
    <w:rsid w:val="003779EB"/>
    <w:rPr>
      <w:b/>
      <w:spacing w:val="0"/>
    </w:rPr>
  </w:style>
  <w:style w:type="paragraph" w:styleId="ListBullet2">
    <w:name w:val="List Bullet 2"/>
    <w:basedOn w:val="List2"/>
    <w:rsid w:val="003779EB"/>
    <w:pPr>
      <w:numPr>
        <w:numId w:val="14"/>
      </w:numPr>
      <w:tabs>
        <w:tab w:val="clear" w:pos="680"/>
      </w:tabs>
    </w:pPr>
  </w:style>
  <w:style w:type="paragraph" w:styleId="Header">
    <w:name w:val="header"/>
    <w:basedOn w:val="Normal"/>
    <w:link w:val="HeaderChar"/>
    <w:rsid w:val="003779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79E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779EB"/>
    <w:pPr>
      <w:spacing w:before="240" w:after="120"/>
      <w:outlineLvl w:val="0"/>
    </w:pPr>
    <w:rPr>
      <w:rFonts w:ascii="Times New Roman" w:hAnsi="Times New Roman"/>
      <w:b/>
      <w:sz w:val="28"/>
    </w:rPr>
  </w:style>
  <w:style w:type="paragraph" w:customStyle="1" w:styleId="AllowPageBreak">
    <w:name w:val="AllowPageBreak"/>
    <w:rsid w:val="003779E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779EB"/>
    <w:pPr>
      <w:tabs>
        <w:tab w:val="left" w:pos="680"/>
      </w:tabs>
      <w:spacing w:before="60" w:after="60"/>
      <w:ind w:left="680" w:hanging="340"/>
    </w:pPr>
  </w:style>
  <w:style w:type="character" w:customStyle="1" w:styleId="BoldandItalics">
    <w:name w:val="Bold and Italics"/>
    <w:qFormat/>
    <w:rsid w:val="003779EB"/>
    <w:rPr>
      <w:b/>
      <w:i/>
      <w:u w:val="none"/>
    </w:rPr>
  </w:style>
  <w:style w:type="character" w:customStyle="1" w:styleId="Heading2Char">
    <w:name w:val="Heading 2 Char"/>
    <w:basedOn w:val="DefaultParagraphFont"/>
    <w:link w:val="Heading2"/>
    <w:rsid w:val="003779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79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79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79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79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79E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779E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779EB"/>
    <w:rPr>
      <w:rFonts w:ascii="Courier New" w:eastAsia="Times New Roman" w:hAnsi="Courier New" w:cs="Times New Roman"/>
      <w:i/>
      <w:szCs w:val="20"/>
      <w:lang w:val="en-US" w:eastAsia="en-US"/>
    </w:rPr>
  </w:style>
  <w:style w:type="paragraph" w:customStyle="1" w:styleId="HeadingBase">
    <w:name w:val="Heading Base"/>
    <w:rsid w:val="003779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79EB"/>
    <w:pPr>
      <w:tabs>
        <w:tab w:val="right" w:leader="dot" w:pos="9072"/>
      </w:tabs>
      <w:ind w:left="567"/>
    </w:pPr>
    <w:rPr>
      <w:szCs w:val="22"/>
    </w:rPr>
  </w:style>
  <w:style w:type="paragraph" w:customStyle="1" w:styleId="TOCBase">
    <w:name w:val="TOC Base"/>
    <w:rsid w:val="003779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79EB"/>
    <w:pPr>
      <w:tabs>
        <w:tab w:val="right" w:leader="dot" w:pos="9072"/>
      </w:tabs>
      <w:spacing w:before="40" w:after="40"/>
      <w:ind w:left="284"/>
    </w:pPr>
    <w:rPr>
      <w:rFonts w:ascii="Times New Roman" w:hAnsi="Times New Roman"/>
    </w:rPr>
  </w:style>
  <w:style w:type="paragraph" w:styleId="TOC1">
    <w:name w:val="toc 1"/>
    <w:basedOn w:val="TOCBase"/>
    <w:next w:val="Normal"/>
    <w:rsid w:val="003779E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779EB"/>
    <w:pPr>
      <w:spacing w:before="5040"/>
      <w:jc w:val="center"/>
    </w:pPr>
    <w:rPr>
      <w:sz w:val="48"/>
      <w:szCs w:val="72"/>
      <w:lang w:val="en-US"/>
    </w:rPr>
  </w:style>
  <w:style w:type="character" w:customStyle="1" w:styleId="TitleChar">
    <w:name w:val="Title Char"/>
    <w:basedOn w:val="DefaultParagraphFont"/>
    <w:link w:val="Title"/>
    <w:rsid w:val="003779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79EB"/>
    <w:pPr>
      <w:tabs>
        <w:tab w:val="left" w:pos="3600"/>
        <w:tab w:val="left" w:pos="3958"/>
      </w:tabs>
    </w:pPr>
  </w:style>
  <w:style w:type="paragraph" w:customStyle="1" w:styleId="Note">
    <w:name w:val="Note"/>
    <w:basedOn w:val="BodyText"/>
    <w:rsid w:val="003779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79EB"/>
    <w:pPr>
      <w:framePr w:wrap="auto" w:hAnchor="text" w:y="6049"/>
    </w:pPr>
    <w:rPr>
      <w:color w:val="000000"/>
      <w:sz w:val="40"/>
    </w:rPr>
  </w:style>
  <w:style w:type="paragraph" w:customStyle="1" w:styleId="TOCTitle">
    <w:name w:val="TOCTitle"/>
    <w:basedOn w:val="Heading1"/>
    <w:rsid w:val="003779EB"/>
    <w:pPr>
      <w:spacing w:after="240"/>
      <w:jc w:val="center"/>
      <w:outlineLvl w:val="9"/>
    </w:pPr>
    <w:rPr>
      <w:caps/>
    </w:rPr>
  </w:style>
  <w:style w:type="paragraph" w:customStyle="1" w:styleId="Version">
    <w:name w:val="Version"/>
    <w:rsid w:val="003779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79EB"/>
    <w:pPr>
      <w:keepNext w:val="0"/>
      <w:tabs>
        <w:tab w:val="right" w:pos="4176"/>
      </w:tabs>
      <w:ind w:left="198" w:hanging="198"/>
    </w:pPr>
    <w:rPr>
      <w:rFonts w:ascii="Garamond" w:hAnsi="Garamond"/>
    </w:rPr>
  </w:style>
  <w:style w:type="paragraph" w:styleId="IndexHeading">
    <w:name w:val="index heading"/>
    <w:basedOn w:val="Normal"/>
    <w:next w:val="Index1"/>
    <w:semiHidden/>
    <w:rsid w:val="003779EB"/>
    <w:pPr>
      <w:spacing w:before="120" w:after="120"/>
    </w:pPr>
    <w:rPr>
      <w:rFonts w:ascii="Arial" w:hAnsi="Arial"/>
      <w:b/>
      <w:color w:val="918585"/>
      <w:sz w:val="24"/>
    </w:rPr>
  </w:style>
  <w:style w:type="paragraph" w:customStyle="1" w:styleId="Chapter">
    <w:name w:val="Chapter"/>
    <w:basedOn w:val="Normal"/>
    <w:rsid w:val="003779EB"/>
    <w:pPr>
      <w:spacing w:before="240"/>
    </w:pPr>
    <w:rPr>
      <w:rFonts w:ascii="Times New Roman" w:hAnsi="Times New Roman"/>
      <w:smallCaps/>
      <w:spacing w:val="80"/>
      <w:sz w:val="28"/>
    </w:rPr>
  </w:style>
  <w:style w:type="paragraph" w:customStyle="1" w:styleId="InChapter">
    <w:name w:val="InChapter"/>
    <w:basedOn w:val="Heading3"/>
    <w:rsid w:val="003779EB"/>
    <w:pPr>
      <w:spacing w:after="240"/>
      <w:outlineLvl w:val="9"/>
    </w:pPr>
    <w:rPr>
      <w:noProof/>
    </w:rPr>
  </w:style>
  <w:style w:type="paragraph" w:styleId="Index2">
    <w:name w:val="index 2"/>
    <w:basedOn w:val="Normal"/>
    <w:next w:val="Normal"/>
    <w:semiHidden/>
    <w:rsid w:val="003779EB"/>
    <w:pPr>
      <w:tabs>
        <w:tab w:val="right" w:pos="4176"/>
      </w:tabs>
      <w:ind w:left="568" w:hanging="284"/>
    </w:pPr>
    <w:rPr>
      <w:rFonts w:ascii="Garamond" w:hAnsi="Garamond"/>
    </w:rPr>
  </w:style>
  <w:style w:type="paragraph" w:customStyle="1" w:styleId="Byline">
    <w:name w:val="Byline"/>
    <w:rsid w:val="003779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79EB"/>
    <w:pPr>
      <w:tabs>
        <w:tab w:val="clear" w:pos="3600"/>
        <w:tab w:val="clear" w:pos="3958"/>
      </w:tabs>
      <w:jc w:val="right"/>
    </w:pPr>
  </w:style>
  <w:style w:type="character" w:styleId="Emphasis">
    <w:name w:val="Emphasis"/>
    <w:basedOn w:val="DefaultParagraphFont"/>
    <w:qFormat/>
    <w:rsid w:val="003779EB"/>
    <w:rPr>
      <w:i/>
    </w:rPr>
  </w:style>
  <w:style w:type="paragraph" w:styleId="Caption">
    <w:name w:val="caption"/>
    <w:basedOn w:val="BodyText"/>
    <w:next w:val="Normal"/>
    <w:qFormat/>
    <w:rsid w:val="003779EB"/>
    <w:pPr>
      <w:framePr w:w="2268" w:hSpace="181" w:vSpace="181" w:wrap="around" w:vAnchor="text" w:hAnchor="page" w:x="1135" w:y="285" w:anchorLock="1"/>
    </w:pPr>
    <w:rPr>
      <w:i/>
    </w:rPr>
  </w:style>
  <w:style w:type="paragraph" w:customStyle="1" w:styleId="MiniTOCTitle">
    <w:name w:val="MiniTOCTitle"/>
    <w:basedOn w:val="Heading4"/>
    <w:rsid w:val="003779EB"/>
    <w:pPr>
      <w:spacing w:before="240"/>
      <w:outlineLvl w:val="9"/>
    </w:pPr>
    <w:rPr>
      <w:noProof/>
      <w:sz w:val="24"/>
    </w:rPr>
  </w:style>
  <w:style w:type="paragraph" w:customStyle="1" w:styleId="MiniTOCItem">
    <w:name w:val="MiniTOCItem"/>
    <w:basedOn w:val="ListBullet"/>
    <w:rsid w:val="003779EB"/>
    <w:pPr>
      <w:numPr>
        <w:numId w:val="0"/>
      </w:numPr>
      <w:tabs>
        <w:tab w:val="right" w:leader="dot" w:pos="6521"/>
      </w:tabs>
      <w:spacing w:before="0" w:after="0"/>
    </w:pPr>
  </w:style>
  <w:style w:type="paragraph" w:customStyle="1" w:styleId="TOFTitle">
    <w:name w:val="TOFTitle"/>
    <w:basedOn w:val="TOCTitle"/>
    <w:rsid w:val="003779EB"/>
  </w:style>
  <w:style w:type="paragraph" w:styleId="TableofFigures">
    <w:name w:val="table of figures"/>
    <w:basedOn w:val="Normal"/>
    <w:next w:val="Normal"/>
    <w:semiHidden/>
    <w:rsid w:val="003779EB"/>
    <w:pPr>
      <w:tabs>
        <w:tab w:val="right" w:leader="dot" w:pos="9072"/>
      </w:tabs>
      <w:ind w:left="970" w:hanging="403"/>
    </w:pPr>
    <w:rPr>
      <w:rFonts w:ascii="Times New Roman" w:hAnsi="Times New Roman"/>
      <w:b/>
    </w:rPr>
  </w:style>
  <w:style w:type="paragraph" w:styleId="ListNumber">
    <w:name w:val="List Number"/>
    <w:basedOn w:val="List"/>
    <w:rsid w:val="003779EB"/>
    <w:pPr>
      <w:numPr>
        <w:numId w:val="11"/>
      </w:numPr>
    </w:pPr>
  </w:style>
  <w:style w:type="character" w:customStyle="1" w:styleId="WingdingSymbols">
    <w:name w:val="Wingding Symbols"/>
    <w:rsid w:val="003779EB"/>
    <w:rPr>
      <w:rFonts w:ascii="Wingdings" w:hAnsi="Wingdings"/>
    </w:rPr>
  </w:style>
  <w:style w:type="paragraph" w:customStyle="1" w:styleId="TableHeading">
    <w:name w:val="Table Heading"/>
    <w:basedOn w:val="HeadingBase"/>
    <w:rsid w:val="003779EB"/>
    <w:pPr>
      <w:keepLines/>
      <w:pBdr>
        <w:bottom w:val="single" w:sz="6" w:space="1" w:color="918585"/>
      </w:pBdr>
      <w:spacing w:before="240"/>
    </w:pPr>
  </w:style>
  <w:style w:type="character" w:customStyle="1" w:styleId="HotSpot">
    <w:name w:val="HotSpot"/>
    <w:rsid w:val="003779EB"/>
    <w:rPr>
      <w:color w:val="0033CC"/>
      <w:u w:val="none"/>
    </w:rPr>
  </w:style>
  <w:style w:type="paragraph" w:customStyle="1" w:styleId="BodyTextRight">
    <w:name w:val="Body Text Right"/>
    <w:basedOn w:val="BodyText"/>
    <w:rsid w:val="003779EB"/>
    <w:pPr>
      <w:spacing w:before="0" w:after="0"/>
      <w:jc w:val="right"/>
    </w:pPr>
  </w:style>
  <w:style w:type="paragraph" w:styleId="Index3">
    <w:name w:val="index 3"/>
    <w:basedOn w:val="ListNumber2"/>
    <w:next w:val="Normal"/>
    <w:semiHidden/>
    <w:rsid w:val="003779EB"/>
    <w:pPr>
      <w:numPr>
        <w:numId w:val="0"/>
      </w:numPr>
      <w:tabs>
        <w:tab w:val="right" w:leader="dot" w:pos="4176"/>
      </w:tabs>
    </w:pPr>
  </w:style>
  <w:style w:type="paragraph" w:styleId="ListNumber2">
    <w:name w:val="List Number 2"/>
    <w:basedOn w:val="List2"/>
    <w:rsid w:val="003779EB"/>
    <w:pPr>
      <w:numPr>
        <w:numId w:val="10"/>
      </w:numPr>
      <w:tabs>
        <w:tab w:val="clear" w:pos="1060"/>
      </w:tabs>
    </w:pPr>
  </w:style>
  <w:style w:type="paragraph" w:customStyle="1" w:styleId="MarginNote">
    <w:name w:val="Margin Note"/>
    <w:basedOn w:val="BodyText"/>
    <w:rsid w:val="003779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79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79E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779EB"/>
    <w:rPr>
      <w:sz w:val="32"/>
    </w:rPr>
  </w:style>
  <w:style w:type="paragraph" w:customStyle="1" w:styleId="HeadingProcedure">
    <w:name w:val="Heading Procedure"/>
    <w:basedOn w:val="HeadingBase"/>
    <w:next w:val="Normal"/>
    <w:rsid w:val="003779EB"/>
    <w:pPr>
      <w:tabs>
        <w:tab w:val="left" w:pos="0"/>
      </w:tabs>
      <w:spacing w:before="120" w:after="60"/>
    </w:pPr>
    <w:rPr>
      <w:i/>
      <w:color w:val="918585"/>
      <w:sz w:val="22"/>
    </w:rPr>
  </w:style>
  <w:style w:type="paragraph" w:customStyle="1" w:styleId="TableBodyText">
    <w:name w:val="Table Body Text"/>
    <w:basedOn w:val="BodyText"/>
    <w:rsid w:val="003779EB"/>
    <w:pPr>
      <w:spacing w:before="60" w:after="60"/>
    </w:pPr>
  </w:style>
  <w:style w:type="paragraph" w:styleId="ListContinue">
    <w:name w:val="List Continue"/>
    <w:basedOn w:val="List"/>
    <w:rsid w:val="003779EB"/>
    <w:pPr>
      <w:ind w:firstLine="0"/>
    </w:pPr>
  </w:style>
  <w:style w:type="paragraph" w:customStyle="1" w:styleId="ListNote">
    <w:name w:val="List Note"/>
    <w:basedOn w:val="List"/>
    <w:rsid w:val="003779EB"/>
    <w:pPr>
      <w:pBdr>
        <w:top w:val="single" w:sz="6" w:space="2" w:color="918585"/>
        <w:bottom w:val="single" w:sz="6" w:space="2" w:color="918585"/>
      </w:pBdr>
      <w:tabs>
        <w:tab w:val="left" w:pos="1021"/>
      </w:tabs>
      <w:ind w:firstLine="0"/>
    </w:pPr>
  </w:style>
  <w:style w:type="paragraph" w:customStyle="1" w:styleId="Warning">
    <w:name w:val="Warning"/>
    <w:basedOn w:val="BodyText"/>
    <w:rsid w:val="003779EB"/>
    <w:pPr>
      <w:shd w:val="clear" w:color="auto" w:fill="D9D9D9"/>
      <w:tabs>
        <w:tab w:val="left" w:pos="992"/>
      </w:tabs>
      <w:ind w:left="119" w:right="119"/>
    </w:pPr>
    <w:rPr>
      <w:sz w:val="20"/>
    </w:rPr>
  </w:style>
  <w:style w:type="paragraph" w:customStyle="1" w:styleId="MarginIcons">
    <w:name w:val="Margin Icons"/>
    <w:basedOn w:val="BodyText"/>
    <w:rsid w:val="003779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79EB"/>
    <w:rPr>
      <w:rFonts w:ascii="Courier New" w:hAnsi="Courier New"/>
    </w:rPr>
  </w:style>
  <w:style w:type="paragraph" w:customStyle="1" w:styleId="NoteBullet">
    <w:name w:val="Note Bullet"/>
    <w:basedOn w:val="Note"/>
    <w:rsid w:val="003779EB"/>
    <w:pPr>
      <w:tabs>
        <w:tab w:val="clear" w:pos="680"/>
      </w:tabs>
      <w:spacing w:before="60" w:after="60"/>
    </w:pPr>
  </w:style>
  <w:style w:type="paragraph" w:customStyle="1" w:styleId="SubHeading2">
    <w:name w:val="SubHeading2"/>
    <w:basedOn w:val="HeadingBase"/>
    <w:rsid w:val="003779EB"/>
    <w:pPr>
      <w:spacing w:before="240" w:after="60"/>
    </w:pPr>
    <w:rPr>
      <w:sz w:val="20"/>
    </w:rPr>
  </w:style>
  <w:style w:type="paragraph" w:customStyle="1" w:styleId="SubHeading1">
    <w:name w:val="SubHeading1"/>
    <w:basedOn w:val="HeadingBase"/>
    <w:rsid w:val="003779EB"/>
    <w:pPr>
      <w:spacing w:before="240" w:after="60"/>
    </w:pPr>
    <w:rPr>
      <w:color w:val="918585"/>
      <w:sz w:val="22"/>
    </w:rPr>
  </w:style>
  <w:style w:type="paragraph" w:customStyle="1" w:styleId="SideHeading">
    <w:name w:val="Side Heading"/>
    <w:basedOn w:val="HeadingBase"/>
    <w:rsid w:val="003779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79EB"/>
    <w:pPr>
      <w:numPr>
        <w:numId w:val="12"/>
      </w:numPr>
    </w:pPr>
  </w:style>
  <w:style w:type="paragraph" w:styleId="PlainText">
    <w:name w:val="Plain Text"/>
    <w:basedOn w:val="Normal"/>
    <w:link w:val="PlainTextChar"/>
    <w:rsid w:val="003779EB"/>
    <w:rPr>
      <w:sz w:val="20"/>
    </w:rPr>
  </w:style>
  <w:style w:type="character" w:customStyle="1" w:styleId="PlainTextChar">
    <w:name w:val="Plain Text Char"/>
    <w:basedOn w:val="DefaultParagraphFont"/>
    <w:link w:val="PlainText"/>
    <w:rsid w:val="003779E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779EB"/>
    <w:rPr>
      <w:b/>
      <w:smallCaps/>
    </w:rPr>
  </w:style>
  <w:style w:type="paragraph" w:customStyle="1" w:styleId="TableListNumber">
    <w:name w:val="Table List Number"/>
    <w:basedOn w:val="ListNumber"/>
    <w:rsid w:val="003779EB"/>
    <w:pPr>
      <w:numPr>
        <w:numId w:val="0"/>
      </w:numPr>
    </w:pPr>
  </w:style>
  <w:style w:type="paragraph" w:styleId="TOC4">
    <w:name w:val="toc 4"/>
    <w:basedOn w:val="TOCBase"/>
    <w:next w:val="Normal"/>
    <w:semiHidden/>
    <w:rsid w:val="003779EB"/>
    <w:pPr>
      <w:tabs>
        <w:tab w:val="right" w:leader="dot" w:pos="9071"/>
      </w:tabs>
      <w:ind w:left="1701"/>
    </w:pPr>
  </w:style>
  <w:style w:type="paragraph" w:customStyle="1" w:styleId="ListAlpha">
    <w:name w:val="List Alpha"/>
    <w:basedOn w:val="List"/>
    <w:rsid w:val="003779EB"/>
    <w:pPr>
      <w:numPr>
        <w:numId w:val="9"/>
      </w:numPr>
    </w:pPr>
  </w:style>
  <w:style w:type="paragraph" w:customStyle="1" w:styleId="ListAlpha2">
    <w:name w:val="List Alpha 2"/>
    <w:basedOn w:val="List2"/>
    <w:rsid w:val="003779EB"/>
    <w:pPr>
      <w:numPr>
        <w:numId w:val="8"/>
      </w:numPr>
    </w:pPr>
  </w:style>
  <w:style w:type="paragraph" w:styleId="List3">
    <w:name w:val="List 3"/>
    <w:basedOn w:val="BodyText"/>
    <w:rsid w:val="003779EB"/>
    <w:pPr>
      <w:tabs>
        <w:tab w:val="left" w:pos="1021"/>
      </w:tabs>
      <w:spacing w:before="60" w:after="60"/>
      <w:ind w:left="1020" w:hanging="340"/>
    </w:pPr>
  </w:style>
  <w:style w:type="paragraph" w:styleId="List4">
    <w:name w:val="List 4"/>
    <w:basedOn w:val="BodyText"/>
    <w:rsid w:val="003779EB"/>
    <w:pPr>
      <w:tabs>
        <w:tab w:val="left" w:pos="1361"/>
      </w:tabs>
      <w:spacing w:before="60" w:after="60"/>
      <w:ind w:left="1361" w:hanging="340"/>
    </w:pPr>
  </w:style>
  <w:style w:type="paragraph" w:styleId="List5">
    <w:name w:val="List 5"/>
    <w:basedOn w:val="BodyText"/>
    <w:rsid w:val="003779EB"/>
    <w:pPr>
      <w:tabs>
        <w:tab w:val="left" w:pos="1701"/>
      </w:tabs>
      <w:spacing w:before="60" w:after="60"/>
      <w:ind w:left="1701" w:hanging="340"/>
    </w:pPr>
  </w:style>
  <w:style w:type="paragraph" w:styleId="ListBullet3">
    <w:name w:val="List Bullet 3"/>
    <w:basedOn w:val="List3"/>
    <w:rsid w:val="003779EB"/>
    <w:pPr>
      <w:numPr>
        <w:numId w:val="15"/>
      </w:numPr>
      <w:tabs>
        <w:tab w:val="clear" w:pos="1021"/>
      </w:tabs>
      <w:ind w:left="1037" w:hanging="357"/>
    </w:pPr>
  </w:style>
  <w:style w:type="paragraph" w:styleId="ListBullet4">
    <w:name w:val="List Bullet 4"/>
    <w:basedOn w:val="List4"/>
    <w:rsid w:val="003779EB"/>
    <w:pPr>
      <w:numPr>
        <w:numId w:val="3"/>
      </w:numPr>
    </w:pPr>
  </w:style>
  <w:style w:type="paragraph" w:styleId="ListBullet5">
    <w:name w:val="List Bullet 5"/>
    <w:basedOn w:val="List5"/>
    <w:rsid w:val="003779EB"/>
    <w:pPr>
      <w:numPr>
        <w:numId w:val="4"/>
      </w:numPr>
    </w:pPr>
  </w:style>
  <w:style w:type="paragraph" w:styleId="ListContinue2">
    <w:name w:val="List Continue 2"/>
    <w:basedOn w:val="List2"/>
    <w:rsid w:val="003779EB"/>
    <w:pPr>
      <w:ind w:firstLine="0"/>
    </w:pPr>
  </w:style>
  <w:style w:type="paragraph" w:styleId="ListContinue3">
    <w:name w:val="List Continue 3"/>
    <w:basedOn w:val="List3"/>
    <w:rsid w:val="003779EB"/>
    <w:pPr>
      <w:ind w:left="1021" w:firstLine="0"/>
    </w:pPr>
  </w:style>
  <w:style w:type="paragraph" w:styleId="ListContinue4">
    <w:name w:val="List Continue 4"/>
    <w:basedOn w:val="List4"/>
    <w:rsid w:val="003779EB"/>
    <w:pPr>
      <w:ind w:firstLine="0"/>
    </w:pPr>
  </w:style>
  <w:style w:type="paragraph" w:styleId="ListContinue5">
    <w:name w:val="List Continue 5"/>
    <w:basedOn w:val="List5"/>
    <w:rsid w:val="003779EB"/>
    <w:pPr>
      <w:ind w:firstLine="0"/>
    </w:pPr>
  </w:style>
  <w:style w:type="paragraph" w:styleId="ListNumber3">
    <w:name w:val="List Number 3"/>
    <w:basedOn w:val="List3"/>
    <w:rsid w:val="003779EB"/>
    <w:pPr>
      <w:numPr>
        <w:numId w:val="5"/>
      </w:numPr>
    </w:pPr>
  </w:style>
  <w:style w:type="paragraph" w:styleId="ListNumber4">
    <w:name w:val="List Number 4"/>
    <w:basedOn w:val="List4"/>
    <w:rsid w:val="003779EB"/>
    <w:pPr>
      <w:numPr>
        <w:numId w:val="6"/>
      </w:numPr>
    </w:pPr>
  </w:style>
  <w:style w:type="paragraph" w:styleId="ListNumber5">
    <w:name w:val="List Number 5"/>
    <w:basedOn w:val="List5"/>
    <w:rsid w:val="003779EB"/>
    <w:pPr>
      <w:numPr>
        <w:numId w:val="7"/>
      </w:numPr>
    </w:pPr>
  </w:style>
  <w:style w:type="paragraph" w:styleId="BlockText">
    <w:name w:val="Block Text"/>
    <w:basedOn w:val="Normal"/>
    <w:rsid w:val="003779EB"/>
    <w:pPr>
      <w:spacing w:after="120"/>
      <w:ind w:left="1440" w:right="1440"/>
    </w:pPr>
  </w:style>
  <w:style w:type="character" w:customStyle="1" w:styleId="Subscript">
    <w:name w:val="Subscript"/>
    <w:basedOn w:val="DefaultParagraphFont"/>
    <w:rsid w:val="003779EB"/>
    <w:rPr>
      <w:sz w:val="16"/>
      <w:vertAlign w:val="subscript"/>
    </w:rPr>
  </w:style>
  <w:style w:type="character" w:customStyle="1" w:styleId="Superscript">
    <w:name w:val="Superscript"/>
    <w:basedOn w:val="DefaultParagraphFont"/>
    <w:rsid w:val="003779EB"/>
    <w:rPr>
      <w:sz w:val="16"/>
      <w:vertAlign w:val="superscript"/>
    </w:rPr>
  </w:style>
  <w:style w:type="character" w:customStyle="1" w:styleId="Symbols">
    <w:name w:val="Symbols"/>
    <w:basedOn w:val="DefaultParagraphFont"/>
    <w:rsid w:val="003779EB"/>
    <w:rPr>
      <w:rFonts w:ascii="Symbol" w:hAnsi="Symbol"/>
    </w:rPr>
  </w:style>
  <w:style w:type="character" w:customStyle="1" w:styleId="MenuOptions">
    <w:name w:val="Menu Options"/>
    <w:basedOn w:val="DefaultParagraphFont"/>
    <w:rsid w:val="003779EB"/>
    <w:rPr>
      <w:rFonts w:ascii="Arial Narrow" w:hAnsi="Arial Narrow"/>
      <w:smallCaps/>
    </w:rPr>
  </w:style>
  <w:style w:type="character" w:customStyle="1" w:styleId="Buttons">
    <w:name w:val="Buttons"/>
    <w:basedOn w:val="DefaultParagraphFont"/>
    <w:rsid w:val="003779EB"/>
    <w:rPr>
      <w:b/>
    </w:rPr>
  </w:style>
  <w:style w:type="character" w:customStyle="1" w:styleId="Underlined">
    <w:name w:val="Underlined"/>
    <w:basedOn w:val="DefaultParagraphFont"/>
    <w:rsid w:val="003779EB"/>
    <w:rPr>
      <w:u w:val="single"/>
    </w:rPr>
  </w:style>
  <w:style w:type="paragraph" w:customStyle="1" w:styleId="TableBodyTextRight">
    <w:name w:val="Table Body Text Right"/>
    <w:basedOn w:val="TableBodyText"/>
    <w:rsid w:val="003779EB"/>
    <w:pPr>
      <w:widowControl w:val="0"/>
      <w:autoSpaceDE w:val="0"/>
      <w:autoSpaceDN w:val="0"/>
      <w:adjustRightInd w:val="0"/>
      <w:jc w:val="right"/>
    </w:pPr>
    <w:rPr>
      <w:rFonts w:cs="Arial"/>
      <w:szCs w:val="18"/>
    </w:rPr>
  </w:style>
  <w:style w:type="paragraph" w:customStyle="1" w:styleId="CopyrightText">
    <w:name w:val="Copyright Text"/>
    <w:basedOn w:val="BodyText"/>
    <w:rsid w:val="003779EB"/>
    <w:rPr>
      <w:sz w:val="18"/>
    </w:rPr>
  </w:style>
  <w:style w:type="paragraph" w:customStyle="1" w:styleId="BodySmallRight">
    <w:name w:val="Body Small Right"/>
    <w:basedOn w:val="BodyTextRight"/>
    <w:rsid w:val="003779EB"/>
    <w:rPr>
      <w:sz w:val="18"/>
      <w:szCs w:val="18"/>
    </w:rPr>
  </w:style>
  <w:style w:type="paragraph" w:customStyle="1" w:styleId="MarginEdition">
    <w:name w:val="Margin Edition"/>
    <w:basedOn w:val="MarginNote"/>
    <w:rsid w:val="003779EB"/>
    <w:pPr>
      <w:spacing w:before="0" w:after="0"/>
    </w:pPr>
    <w:rPr>
      <w:rFonts w:ascii="Times New Roman" w:hAnsi="Times New Roman"/>
      <w:color w:val="999999"/>
    </w:rPr>
  </w:style>
  <w:style w:type="paragraph" w:customStyle="1" w:styleId="Spacer">
    <w:name w:val="Spacer"/>
    <w:basedOn w:val="Normal"/>
    <w:rsid w:val="003779EB"/>
    <w:rPr>
      <w:sz w:val="2"/>
      <w:szCs w:val="2"/>
    </w:rPr>
  </w:style>
  <w:style w:type="character" w:customStyle="1" w:styleId="Small">
    <w:name w:val="Small"/>
    <w:basedOn w:val="DefaultParagraphFont"/>
    <w:rsid w:val="003779EB"/>
    <w:rPr>
      <w:sz w:val="16"/>
    </w:rPr>
  </w:style>
  <w:style w:type="paragraph" w:customStyle="1" w:styleId="WideTable">
    <w:name w:val="Wide Table"/>
    <w:basedOn w:val="Normal"/>
    <w:rsid w:val="003779EB"/>
    <w:pPr>
      <w:ind w:left="-1418"/>
    </w:pPr>
    <w:rPr>
      <w:sz w:val="2"/>
      <w:szCs w:val="2"/>
    </w:rPr>
  </w:style>
  <w:style w:type="character" w:styleId="PageNumber">
    <w:name w:val="page number"/>
    <w:basedOn w:val="DefaultParagraphFont"/>
    <w:rsid w:val="003779EB"/>
  </w:style>
  <w:style w:type="paragraph" w:styleId="Quote">
    <w:name w:val="Quote"/>
    <w:basedOn w:val="Heading1"/>
    <w:link w:val="QuoteChar"/>
    <w:qFormat/>
    <w:rsid w:val="003779EB"/>
    <w:rPr>
      <w:b w:val="0"/>
      <w:sz w:val="72"/>
      <w:szCs w:val="72"/>
      <w:lang w:val="en-NZ"/>
    </w:rPr>
  </w:style>
  <w:style w:type="character" w:customStyle="1" w:styleId="QuoteChar">
    <w:name w:val="Quote Char"/>
    <w:basedOn w:val="DefaultParagraphFont"/>
    <w:link w:val="Quote"/>
    <w:rsid w:val="003779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79EB"/>
    <w:pPr>
      <w:pageBreakBefore/>
    </w:pPr>
  </w:style>
  <w:style w:type="paragraph" w:customStyle="1" w:styleId="Border">
    <w:name w:val="Border"/>
    <w:basedOn w:val="Normal"/>
    <w:qFormat/>
    <w:rsid w:val="003779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79EB"/>
    <w:rPr>
      <w:b/>
      <w:bCs/>
      <w:i/>
      <w:iCs/>
      <w:color w:val="auto"/>
    </w:rPr>
  </w:style>
  <w:style w:type="paragraph" w:styleId="IntenseQuote">
    <w:name w:val="Intense Quote"/>
    <w:basedOn w:val="Normal"/>
    <w:next w:val="Normal"/>
    <w:link w:val="IntenseQuoteChar"/>
    <w:uiPriority w:val="30"/>
    <w:qFormat/>
    <w:rsid w:val="003779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79E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779EB"/>
    <w:rPr>
      <w:smallCaps/>
      <w:color w:val="auto"/>
      <w:u w:val="single"/>
    </w:rPr>
  </w:style>
  <w:style w:type="character" w:styleId="IntenseReference">
    <w:name w:val="Intense Reference"/>
    <w:basedOn w:val="DefaultParagraphFont"/>
    <w:uiPriority w:val="32"/>
    <w:qFormat/>
    <w:rsid w:val="003779EB"/>
    <w:rPr>
      <w:b/>
      <w:bCs/>
      <w:smallCaps/>
      <w:color w:val="auto"/>
      <w:spacing w:val="5"/>
      <w:u w:val="single"/>
    </w:rPr>
  </w:style>
  <w:style w:type="paragraph" w:customStyle="1" w:styleId="2ColumnHeading">
    <w:name w:val="2Column Heading"/>
    <w:basedOn w:val="BodyText"/>
    <w:qFormat/>
    <w:rsid w:val="003779EB"/>
    <w:pPr>
      <w:spacing w:after="60"/>
      <w:ind w:left="-2268"/>
    </w:pPr>
    <w:rPr>
      <w:b/>
    </w:rPr>
  </w:style>
  <w:style w:type="paragraph" w:customStyle="1" w:styleId="Heading1TOC">
    <w:name w:val="Heading1 TOC"/>
    <w:basedOn w:val="Normal"/>
    <w:qFormat/>
    <w:rsid w:val="003779EB"/>
    <w:pPr>
      <w:spacing w:before="240" w:after="120"/>
    </w:pPr>
    <w:rPr>
      <w:rFonts w:ascii="Times New Roman" w:hAnsi="Times New Roman"/>
      <w:b/>
      <w:sz w:val="32"/>
    </w:rPr>
  </w:style>
  <w:style w:type="paragraph" w:customStyle="1" w:styleId="Heading2TOC">
    <w:name w:val="Heading2 TOC"/>
    <w:basedOn w:val="Normal"/>
    <w:qFormat/>
    <w:rsid w:val="003779EB"/>
    <w:pPr>
      <w:spacing w:before="240" w:after="60"/>
    </w:pPr>
    <w:rPr>
      <w:rFonts w:ascii="Times New Roman" w:hAnsi="Times New Roman"/>
      <w:b/>
      <w:sz w:val="28"/>
    </w:rPr>
  </w:style>
  <w:style w:type="character" w:customStyle="1" w:styleId="Underline">
    <w:name w:val="Underline"/>
    <w:basedOn w:val="DefaultParagraphFont"/>
    <w:qFormat/>
    <w:rsid w:val="003779EB"/>
    <w:rPr>
      <w:u w:val="single"/>
    </w:rPr>
  </w:style>
  <w:style w:type="paragraph" w:styleId="BalloonText">
    <w:name w:val="Balloon Text"/>
    <w:basedOn w:val="Normal"/>
    <w:link w:val="BalloonTextChar"/>
    <w:rsid w:val="003779EB"/>
    <w:rPr>
      <w:rFonts w:ascii="Tahoma" w:hAnsi="Tahoma" w:cs="Tahoma"/>
      <w:sz w:val="16"/>
      <w:szCs w:val="16"/>
    </w:rPr>
  </w:style>
  <w:style w:type="character" w:customStyle="1" w:styleId="BalloonTextChar">
    <w:name w:val="Balloon Text Char"/>
    <w:basedOn w:val="DefaultParagraphFont"/>
    <w:link w:val="BalloonText"/>
    <w:rsid w:val="003779E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779E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779E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1288</Words>
  <Characters>8402</Characters>
  <Application>Microsoft Office Word</Application>
  <DocSecurity>0</DocSecurity>
  <Lines>322</Lines>
  <Paragraphs>174</Paragraphs>
  <ScaleCrop>false</ScaleCrop>
  <Company>Author-it Software Corporation Ltd.</Company>
  <LinksUpToDate>false</LinksUpToDate>
  <CharactersWithSpaces>9609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BSBPUB403A Develop public relations documents</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2012-05-26T14:10:00Z</dcterms:created>
  <dcterms:modified xsi:type="dcterms:W3CDTF">2012-05-26T14:10:00Z</dcterms:modified>
</cp:coreProperties>
</file>