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89D" w:rsidP="003D489D">
      <w:pPr>
        <w:pStyle w:val="Title"/>
      </w:pPr>
      <w:r>
        <w:fldChar w:fldCharType="begin"/>
      </w:r>
      <w:r>
        <w:instrText xml:space="preserve"> TITLE   \* MERGEFORMAT </w:instrText>
      </w:r>
      <w:r>
        <w:fldChar w:fldCharType="separate"/>
      </w:r>
      <w:r>
        <w:t>BSBPUB402A Develop public relations campaigns</w:t>
      </w:r>
      <w:r>
        <w:fldChar w:fldCharType="end"/>
      </w:r>
    </w:p>
    <w:p w:rsidR="003D489D" w:rsidP="003D489D">
      <w:pPr>
        <w:pStyle w:val="Version"/>
        <w:sectPr w:rsidSect="00347D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7DD4" w:rsidP="00347DD4">
      <w:pPr>
        <w:pStyle w:val="SuperHeading"/>
      </w:pPr>
      <w:r w:rsidRPr="00347DD4">
        <w:t>BSBPUB402A Develop public relations campaigns</w:t>
      </w:r>
    </w:p>
    <w:p w:rsidR="00000000" w:rsidRPr="00347DD4" w:rsidP="00347DD4">
      <w:pPr>
        <w:pStyle w:val="SuperHeading"/>
      </w:pPr>
    </w:p>
    <w:p w:rsidR="00000000" w:rsidRPr="00347DD4" w:rsidP="00347DD4">
      <w:pPr>
        <w:pStyle w:val="Heading1"/>
      </w:pPr>
      <w:bookmarkStart w:id="1" w:name="O_67095"/>
      <w:bookmarkEnd w:id="1"/>
      <w:r w:rsidRPr="00347DD4">
        <w:t>Modification History</w:t>
      </w:r>
    </w:p>
    <w:p w:rsidR="00000000" w:rsidRPr="00347DD4" w:rsidP="00347DD4">
      <w:pPr>
        <w:pStyle w:val="BodyText"/>
      </w:pPr>
      <w:r w:rsidRPr="00347DD4">
        <w:t>Not applicable.</w:t>
      </w:r>
    </w:p>
    <w:p w:rsidR="00000000" w:rsidRPr="00347DD4" w:rsidP="00347DD4">
      <w:pPr>
        <w:pStyle w:val="AllowPageBreak"/>
      </w:pPr>
    </w:p>
    <w:p w:rsidR="00000000" w:rsidRPr="00347DD4" w:rsidP="00347DD4">
      <w:pPr>
        <w:pStyle w:val="Heading1"/>
      </w:pPr>
      <w:bookmarkStart w:id="2" w:name="O_67096"/>
      <w:bookmarkEnd w:id="2"/>
      <w:r w:rsidRPr="00347DD4">
        <w:t>Unit Descriptor</w:t>
      </w:r>
    </w:p>
    <w:tbl>
      <w:tblPr>
        <w:tblW w:w="0" w:type="auto"/>
        <w:tblLayout w:type="fixed"/>
        <w:tblCellMar>
          <w:left w:w="62" w:type="dxa"/>
          <w:right w:w="62" w:type="dxa"/>
        </w:tblCellMar>
        <w:tblLook w:val="0000"/>
      </w:tblPr>
      <w:tblGrid>
        <w:gridCol w:w="2658"/>
        <w:gridCol w:w="5864"/>
      </w:tblGrid>
      <w:tr w:rsidTr="003D489D">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This unit describes the performance outcomes, skills and knowledge required to develop and conduct a public</w:t>
            </w:r>
            <w:r w:rsidRPr="00347DD4">
              <w:t xml:space="preserve"> relations campaign, to evaluate its effectiveness and to present the findings to stakeholders.</w:t>
            </w:r>
          </w:p>
          <w:p w:rsidR="00000000" w:rsidRPr="00347DD4" w:rsidP="00347DD4">
            <w:pPr>
              <w:pStyle w:val="BodyText"/>
            </w:pPr>
            <w:r w:rsidRPr="00347DD4">
              <w:t>No licensing, legislative, regulatory or certification requirements apply to this unit at the time of endorsement.</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3" w:name="O_67097"/>
      <w:bookmarkEnd w:id="3"/>
      <w:r w:rsidRPr="00347DD4">
        <w:t>Application of the Unit</w:t>
      </w:r>
    </w:p>
    <w:tbl>
      <w:tblPr>
        <w:tblW w:w="0" w:type="auto"/>
        <w:tblLayout w:type="fixed"/>
        <w:tblCellMar>
          <w:left w:w="62" w:type="dxa"/>
          <w:right w:w="62" w:type="dxa"/>
        </w:tblCellMar>
        <w:tblLook w:val="0000"/>
      </w:tblPr>
      <w:tblGrid>
        <w:gridCol w:w="2754"/>
        <w:gridCol w:w="5768"/>
      </w:tblGrid>
      <w:tr w:rsidTr="003D489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This unit applies to individuals in entry level or junior public relations roles who are required to develop public relations campaigns. As such they would undertake the majority of work in creating and implementing the campaign wit</w:t>
            </w:r>
            <w:r w:rsidRPr="00347DD4">
              <w:t>h advice from more senior public relations specialists in their organisation.</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4" w:name="O_67098"/>
      <w:bookmarkEnd w:id="4"/>
      <w:r w:rsidRPr="00347DD4">
        <w:t>Licensing/Regulatory Information</w:t>
      </w:r>
    </w:p>
    <w:p w:rsidR="00000000" w:rsidRPr="00347DD4" w:rsidP="00347DD4">
      <w:pPr>
        <w:pStyle w:val="BodyText"/>
      </w:pPr>
      <w:r w:rsidRPr="00347DD4">
        <w:t>Not applicable.</w:t>
      </w:r>
    </w:p>
    <w:p w:rsidR="00000000" w:rsidRPr="00347DD4" w:rsidP="00347DD4">
      <w:pPr>
        <w:pStyle w:val="AllowPageBreak"/>
      </w:pPr>
    </w:p>
    <w:p w:rsidR="00000000" w:rsidRPr="00347DD4" w:rsidP="00347DD4">
      <w:pPr>
        <w:pStyle w:val="Heading1"/>
      </w:pPr>
      <w:bookmarkStart w:id="5" w:name="O_67100"/>
      <w:bookmarkEnd w:id="5"/>
      <w:r w:rsidRPr="00347DD4">
        <w:t>Pre-Requisites</w:t>
      </w:r>
    </w:p>
    <w:tbl>
      <w:tblPr>
        <w:tblW w:w="0" w:type="auto"/>
        <w:tblLayout w:type="fixed"/>
        <w:tblCellMar>
          <w:left w:w="62" w:type="dxa"/>
          <w:right w:w="62" w:type="dxa"/>
        </w:tblCellMar>
        <w:tblLook w:val="0000"/>
      </w:tblPr>
      <w:tblGrid>
        <w:gridCol w:w="2775"/>
        <w:gridCol w:w="1295"/>
        <w:gridCol w:w="4452"/>
      </w:tblGrid>
      <w:tr w:rsidTr="003D489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p>
        </w:tc>
      </w:tr>
      <w:tr w:rsidTr="003D48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p>
        </w:tc>
      </w:tr>
      <w:tr w:rsidTr="003D489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6" w:name="O_67099"/>
      <w:bookmarkEnd w:id="6"/>
      <w:r w:rsidRPr="00347DD4">
        <w:t>Employability Skills Information</w:t>
      </w:r>
    </w:p>
    <w:tbl>
      <w:tblPr>
        <w:tblW w:w="0" w:type="auto"/>
        <w:tblLayout w:type="fixed"/>
        <w:tblCellMar>
          <w:left w:w="62" w:type="dxa"/>
          <w:right w:w="62" w:type="dxa"/>
        </w:tblCellMar>
        <w:tblLook w:val="0000"/>
      </w:tblPr>
      <w:tblGrid>
        <w:gridCol w:w="2802"/>
        <w:gridCol w:w="5720"/>
      </w:tblGrid>
      <w:tr w:rsidTr="003D489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This unit contains employability skills.</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7" w:name="O_67101"/>
      <w:bookmarkEnd w:id="7"/>
      <w:r w:rsidRPr="00347DD4">
        <w:t>Elements and Performance Criteria Pre-Content</w:t>
      </w:r>
    </w:p>
    <w:tbl>
      <w:tblPr>
        <w:tblW w:w="0" w:type="auto"/>
        <w:tblLayout w:type="fixed"/>
        <w:tblCellMar>
          <w:left w:w="62" w:type="dxa"/>
          <w:right w:w="62" w:type="dxa"/>
        </w:tblCellMar>
        <w:tblLook w:val="0000"/>
      </w:tblPr>
      <w:tblGrid>
        <w:gridCol w:w="2581"/>
        <w:gridCol w:w="5941"/>
      </w:tblGrid>
      <w:tr w:rsidTr="003D489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Performance criteria describe the performance needed to demonstrate achievement of the element. Where bold italicised text is used, further information is detailed in the required skills and knowledge section and the range statement. Assessment of performa</w:t>
            </w:r>
            <w:r w:rsidRPr="00347DD4">
              <w:t>nce is to be consistent with the evidence guide.</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8" w:name="O_67102"/>
      <w:bookmarkEnd w:id="8"/>
      <w:r w:rsidRPr="00347DD4">
        <w:t>Elements and Performance Criteria</w:t>
      </w:r>
    </w:p>
    <w:tbl>
      <w:tblPr>
        <w:tblW w:w="0" w:type="auto"/>
        <w:tblLayout w:type="fixed"/>
        <w:tblCellMar>
          <w:left w:w="62" w:type="dxa"/>
          <w:right w:w="62" w:type="dxa"/>
        </w:tblCellMar>
        <w:tblLook w:val="0000"/>
      </w:tblPr>
      <w:tblGrid>
        <w:gridCol w:w="2581"/>
        <w:gridCol w:w="5941"/>
      </w:tblGrid>
      <w:tr w:rsidTr="003D489D">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PERFORMANCE CRITERIA</w:t>
            </w:r>
          </w:p>
        </w:tc>
      </w:tr>
      <w:tr w:rsidTr="003D489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List"/>
              <w:rPr>
                <w:lang w:val="en-NZ"/>
              </w:rPr>
            </w:pPr>
            <w:r w:rsidRPr="00347DD4">
              <w:t>1.</w:t>
            </w:r>
            <w:r w:rsidRPr="00347DD4">
              <w:tab/>
              <w:t>Research public relations campaigns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2"/>
            </w:pPr>
            <w:r w:rsidRPr="00347DD4">
              <w:t>1.1.</w:t>
            </w:r>
            <w:r w:rsidRPr="00347DD4">
              <w:tab/>
            </w:r>
            <w:r w:rsidRPr="00347DD4">
              <w:t xml:space="preserve">Analyse strategic and operational plans to determine the scope, theme and objectives of a </w:t>
            </w:r>
            <w:r w:rsidRPr="00347DD4">
              <w:rPr>
                <w:rStyle w:val="BoldandItalics"/>
              </w:rPr>
              <w:t>campaign</w:t>
            </w:r>
          </w:p>
          <w:p w:rsidR="00000000" w:rsidRPr="00347DD4" w:rsidP="00347DD4">
            <w:pPr>
              <w:pStyle w:val="List2"/>
            </w:pPr>
            <w:r w:rsidRPr="00347DD4">
              <w:t>1.2.</w:t>
            </w:r>
            <w:r w:rsidRPr="00347DD4">
              <w:tab/>
              <w:t>Conduct research into current practice and recent developments in relation to the campaign planning</w:t>
            </w:r>
          </w:p>
          <w:p w:rsidR="00000000" w:rsidRPr="00347DD4" w:rsidP="00347DD4">
            <w:pPr>
              <w:pStyle w:val="List2"/>
            </w:pPr>
            <w:r w:rsidRPr="00347DD4">
              <w:t>1.3.</w:t>
            </w:r>
            <w:r w:rsidRPr="00347DD4">
              <w:tab/>
              <w:t xml:space="preserve">Identify </w:t>
            </w:r>
            <w:r w:rsidRPr="00347DD4">
              <w:rPr>
                <w:rStyle w:val="BoldandItalics"/>
              </w:rPr>
              <w:t>the campaign's audience</w:t>
            </w:r>
            <w:r w:rsidRPr="00347DD4">
              <w:t xml:space="preserve"> and their attr</w:t>
            </w:r>
            <w:r w:rsidRPr="00347DD4">
              <w:t xml:space="preserve">ibutes </w:t>
            </w:r>
          </w:p>
          <w:p w:rsidR="00000000" w:rsidP="00347DD4">
            <w:pPr>
              <w:pStyle w:val="List2"/>
              <w:rPr>
                <w:lang w:val="en-NZ"/>
              </w:rPr>
            </w:pPr>
            <w:r w:rsidRPr="00347DD4">
              <w:t>1.4.</w:t>
            </w:r>
            <w:r w:rsidRPr="00347DD4">
              <w:tab/>
              <w:t xml:space="preserve">Develop and present options to other members of the public relations team and relevant </w:t>
            </w:r>
            <w:r w:rsidRPr="00347DD4">
              <w:rPr>
                <w:rStyle w:val="BoldandItalics"/>
              </w:rPr>
              <w:t>stakeholders</w:t>
            </w:r>
            <w:r w:rsidRPr="00347DD4">
              <w:t xml:space="preserve"> for consideration</w:t>
            </w:r>
          </w:p>
        </w:tc>
      </w:tr>
      <w:tr w:rsidTr="003D489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List"/>
              <w:rPr>
                <w:lang w:val="en-NZ"/>
              </w:rPr>
            </w:pPr>
            <w:r w:rsidRPr="00347DD4">
              <w:t>2.</w:t>
            </w:r>
            <w:r w:rsidRPr="00347DD4">
              <w:tab/>
              <w:t>Prepare to implement public relations campaigns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2"/>
            </w:pPr>
            <w:r w:rsidRPr="00347DD4">
              <w:t>2.1.</w:t>
            </w:r>
            <w:r w:rsidRPr="00347DD4">
              <w:tab/>
              <w:t xml:space="preserve">Define and agree upon campaign objectives and </w:t>
            </w:r>
            <w:r w:rsidRPr="00347DD4">
              <w:rPr>
                <w:rStyle w:val="BoldandItalics"/>
              </w:rPr>
              <w:t>campaign</w:t>
            </w:r>
            <w:r w:rsidRPr="00347DD4">
              <w:t xml:space="preserve"> plan with cli</w:t>
            </w:r>
            <w:r w:rsidRPr="00347DD4">
              <w:t xml:space="preserve">ent and other key </w:t>
            </w:r>
            <w:r w:rsidRPr="00347DD4">
              <w:rPr>
                <w:rStyle w:val="BoldandItalics"/>
              </w:rPr>
              <w:t>stakeholders</w:t>
            </w:r>
          </w:p>
          <w:p w:rsidR="00000000" w:rsidRPr="00347DD4" w:rsidP="00347DD4">
            <w:pPr>
              <w:pStyle w:val="List2"/>
            </w:pPr>
            <w:r w:rsidRPr="00347DD4">
              <w:t>2.2.</w:t>
            </w:r>
            <w:r w:rsidRPr="00347DD4">
              <w:tab/>
              <w:t xml:space="preserve">Schedule and cost </w:t>
            </w:r>
            <w:r w:rsidRPr="00347DD4">
              <w:rPr>
                <w:rStyle w:val="BoldandItalics"/>
              </w:rPr>
              <w:t>campaign</w:t>
            </w:r>
            <w:r w:rsidRPr="00347DD4">
              <w:t xml:space="preserve"> accurately, and include in plans</w:t>
            </w:r>
          </w:p>
          <w:p w:rsidR="00000000" w:rsidRPr="00347DD4" w:rsidP="00347DD4">
            <w:pPr>
              <w:pStyle w:val="List2"/>
            </w:pPr>
            <w:r w:rsidRPr="00347DD4">
              <w:t>2.3.</w:t>
            </w:r>
            <w:r w:rsidRPr="00347DD4">
              <w:tab/>
              <w:t xml:space="preserve">Comply with </w:t>
            </w:r>
            <w:r w:rsidRPr="00347DD4">
              <w:rPr>
                <w:rStyle w:val="BoldandItalics"/>
              </w:rPr>
              <w:t>legal and ethical constraints</w:t>
            </w:r>
          </w:p>
          <w:p w:rsidR="00000000" w:rsidP="00347DD4">
            <w:pPr>
              <w:pStyle w:val="List2"/>
              <w:rPr>
                <w:lang w:val="en-NZ"/>
              </w:rPr>
            </w:pPr>
            <w:r w:rsidRPr="00347DD4">
              <w:t>2.4.</w:t>
            </w:r>
            <w:r w:rsidRPr="00347DD4">
              <w:tab/>
              <w:t>Confirm roles and responsibilities with other members of the public relations team</w:t>
            </w:r>
          </w:p>
        </w:tc>
      </w:tr>
      <w:tr w:rsidTr="003D489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List"/>
              <w:rPr>
                <w:lang w:val="en-NZ"/>
              </w:rPr>
            </w:pPr>
            <w:r w:rsidRPr="00347DD4">
              <w:t>3.</w:t>
            </w:r>
            <w:r w:rsidRPr="00347DD4">
              <w:tab/>
              <w:t>Implement public rela</w:t>
            </w:r>
            <w:r w:rsidRPr="00347DD4">
              <w:t>tions campaigns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2"/>
            </w:pPr>
            <w:r w:rsidRPr="00347DD4">
              <w:t>3.1.</w:t>
            </w:r>
            <w:r w:rsidRPr="00347DD4">
              <w:tab/>
              <w:t xml:space="preserve">Implement public relations </w:t>
            </w:r>
            <w:r w:rsidRPr="00347DD4">
              <w:rPr>
                <w:rStyle w:val="BoldandItalics"/>
              </w:rPr>
              <w:t>campaign</w:t>
            </w:r>
            <w:r w:rsidRPr="00347DD4">
              <w:t xml:space="preserve"> in accordance with the plan</w:t>
            </w:r>
          </w:p>
          <w:p w:rsidR="00000000" w:rsidRPr="00347DD4" w:rsidP="00347DD4">
            <w:pPr>
              <w:pStyle w:val="List2"/>
            </w:pPr>
            <w:r w:rsidRPr="00347DD4">
              <w:t>3.2.</w:t>
            </w:r>
            <w:r w:rsidRPr="00347DD4">
              <w:tab/>
              <w:t xml:space="preserve">Evaluate the potential effectiveness of and use appropriate </w:t>
            </w:r>
            <w:r w:rsidRPr="00347DD4">
              <w:rPr>
                <w:rStyle w:val="BoldandItalics"/>
              </w:rPr>
              <w:t>media</w:t>
            </w:r>
            <w:r w:rsidRPr="00347DD4">
              <w:t xml:space="preserve"> to improve campaign publicity</w:t>
            </w:r>
          </w:p>
          <w:p w:rsidR="00000000" w:rsidRPr="00347DD4" w:rsidP="00347DD4">
            <w:pPr>
              <w:pStyle w:val="List2"/>
            </w:pPr>
            <w:r w:rsidRPr="00347DD4">
              <w:t>3.3.</w:t>
            </w:r>
            <w:r w:rsidRPr="00347DD4">
              <w:tab/>
              <w:t xml:space="preserve">Implement campaign in accordance with </w:t>
            </w:r>
            <w:r w:rsidRPr="00347DD4">
              <w:rPr>
                <w:rStyle w:val="BoldandItalics"/>
              </w:rPr>
              <w:t>legal and ethical constraints</w:t>
            </w:r>
            <w:r w:rsidRPr="00347DD4">
              <w:t xml:space="preserve"> and organisational requirements</w:t>
            </w:r>
          </w:p>
          <w:p w:rsidR="00000000" w:rsidRPr="00347DD4" w:rsidP="00347DD4">
            <w:pPr>
              <w:pStyle w:val="List2"/>
            </w:pPr>
            <w:r w:rsidRPr="00347DD4">
              <w:t>3.4.</w:t>
            </w:r>
            <w:r w:rsidRPr="00347DD4">
              <w:tab/>
              <w:t>Monitor campaign progress against scheduling and costing requirements and report likely variations for approval in accordance with organisational procedures</w:t>
            </w:r>
          </w:p>
          <w:p w:rsidR="00000000" w:rsidP="00347DD4">
            <w:pPr>
              <w:pStyle w:val="List2"/>
              <w:rPr>
                <w:lang w:val="en-NZ"/>
              </w:rPr>
            </w:pPr>
            <w:r w:rsidRPr="00347DD4">
              <w:t>3.5.</w:t>
            </w:r>
            <w:r w:rsidRPr="00347DD4">
              <w:tab/>
              <w:t>Gain agreement from stakeho</w:t>
            </w:r>
            <w:r w:rsidRPr="00347DD4">
              <w:t>lders to any changes that need to be made to campaign</w:t>
            </w:r>
          </w:p>
        </w:tc>
      </w:tr>
      <w:tr w:rsidTr="003D489D">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List"/>
              <w:rPr>
                <w:lang w:val="en-NZ"/>
              </w:rPr>
            </w:pPr>
            <w:r w:rsidRPr="00347DD4">
              <w:t>4.</w:t>
            </w:r>
            <w:r w:rsidRPr="00347DD4">
              <w:tab/>
              <w:t>Review and evaluate public relations programs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2"/>
            </w:pPr>
            <w:r w:rsidRPr="00347DD4">
              <w:t>4.1.</w:t>
            </w:r>
            <w:r w:rsidRPr="00347DD4">
              <w:tab/>
              <w:t>Ensure campaign plans contain methods to monitor, review and evaluate their effectiveness</w:t>
            </w:r>
          </w:p>
          <w:p w:rsidR="00000000" w:rsidRPr="00347DD4" w:rsidP="00347DD4">
            <w:pPr>
              <w:pStyle w:val="List2"/>
            </w:pPr>
            <w:r w:rsidRPr="00347DD4">
              <w:t>4.2.</w:t>
            </w:r>
            <w:r w:rsidRPr="00347DD4">
              <w:tab/>
              <w:t>Report on the outcomes of the campaign to relevant i</w:t>
            </w:r>
            <w:r w:rsidRPr="00347DD4">
              <w:t xml:space="preserve">nternal and/or external stakeholders </w:t>
            </w:r>
          </w:p>
          <w:p w:rsidR="00000000" w:rsidRPr="00347DD4" w:rsidP="00347DD4">
            <w:pPr>
              <w:pStyle w:val="List2"/>
            </w:pPr>
            <w:r w:rsidRPr="00347DD4">
              <w:t>4.3.</w:t>
            </w:r>
            <w:r w:rsidRPr="00347DD4">
              <w:tab/>
              <w:t>Consult relevant internal or external stakeholders as to the campaign effectiveness, and document any recommended improvements</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9" w:name="O_67103"/>
      <w:bookmarkEnd w:id="9"/>
      <w:r w:rsidRPr="00347DD4">
        <w:t>Required Skills and Knowledge</w:t>
      </w:r>
    </w:p>
    <w:tbl>
      <w:tblPr>
        <w:tblW w:w="0" w:type="auto"/>
        <w:tblLayout w:type="fixed"/>
        <w:tblCellMar>
          <w:left w:w="62" w:type="dxa"/>
          <w:right w:w="62" w:type="dxa"/>
        </w:tblCellMar>
        <w:tblLook w:val="0000"/>
      </w:tblPr>
      <w:tblGrid>
        <w:gridCol w:w="8522"/>
      </w:tblGrid>
      <w:tr w:rsidTr="003D489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REQUIRED SKILLS AND KNOWLEDGE</w:t>
            </w:r>
          </w:p>
        </w:tc>
      </w:tr>
      <w:tr w:rsidTr="003D489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t>This section describes the skills and knowledge required for this unit.</w:t>
            </w:r>
          </w:p>
        </w:tc>
      </w:tr>
      <w:tr w:rsidTr="003D48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Required skills</w:t>
            </w:r>
          </w:p>
        </w:tc>
      </w:tr>
      <w:tr w:rsidTr="003D48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Bullet"/>
            </w:pPr>
            <w:r w:rsidRPr="00347DD4">
              <w:t>communication, interpersonal and negotiation skills to run public relations campaigns effectively</w:t>
            </w:r>
          </w:p>
          <w:p w:rsidR="00000000" w:rsidRPr="00347DD4" w:rsidP="00347DD4">
            <w:pPr>
              <w:pStyle w:val="ListBullet"/>
            </w:pPr>
            <w:r w:rsidRPr="00347DD4">
              <w:t>culturally appropriate communi</w:t>
            </w:r>
            <w:r w:rsidRPr="00347DD4">
              <w:t>cation skills to relate to people from diverse backgrounds and people with diverse abilities</w:t>
            </w:r>
          </w:p>
          <w:p w:rsidR="00000000" w:rsidRPr="00347DD4" w:rsidP="00347DD4">
            <w:pPr>
              <w:pStyle w:val="ListBullet"/>
            </w:pPr>
            <w:r w:rsidRPr="00347DD4">
              <w:t xml:space="preserve">literacy skills to read and interpret a range of complex material and write reports and strategic materials in a range of styles  </w:t>
            </w:r>
          </w:p>
          <w:p w:rsidR="00000000" w:rsidRPr="00347DD4" w:rsidP="00347DD4">
            <w:pPr>
              <w:pStyle w:val="ListBullet"/>
            </w:pPr>
            <w:r w:rsidRPr="00347DD4">
              <w:t>numeracy skills to cost relevant</w:t>
            </w:r>
            <w:r w:rsidRPr="00347DD4">
              <w:t xml:space="preserve"> items such as use of media and printing schedules</w:t>
            </w:r>
          </w:p>
          <w:p w:rsidR="00000000" w:rsidRPr="00347DD4" w:rsidP="00347DD4">
            <w:pPr>
              <w:pStyle w:val="ListBullet"/>
            </w:pPr>
            <w:r w:rsidRPr="00347DD4">
              <w:t>organisational and time-management skills to organise workload and write, print and distribute public relations material within required timelines</w:t>
            </w:r>
          </w:p>
          <w:p w:rsidR="00000000" w:rsidRPr="00347DD4" w:rsidP="00347DD4">
            <w:pPr>
              <w:pStyle w:val="ListBullet"/>
            </w:pPr>
            <w:r w:rsidRPr="00347DD4">
              <w:t xml:space="preserve">presentation skills to convey a professional image in all </w:t>
            </w:r>
            <w:r w:rsidRPr="00347DD4">
              <w:t xml:space="preserve">communications </w:t>
            </w:r>
          </w:p>
          <w:p w:rsidR="00000000" w:rsidRPr="00347DD4" w:rsidP="00347DD4">
            <w:pPr>
              <w:pStyle w:val="ListBullet"/>
            </w:pPr>
            <w:r w:rsidRPr="00347DD4">
              <w:t xml:space="preserve">research skills to obtain necessary background information about clients, campaign objectives and issues affecting public relations campaigns </w:t>
            </w:r>
          </w:p>
          <w:p w:rsidR="00000000" w:rsidP="00347DD4">
            <w:pPr>
              <w:pStyle w:val="ListBullet"/>
              <w:rPr>
                <w:lang w:val="en-NZ"/>
              </w:rPr>
            </w:pPr>
            <w:r w:rsidRPr="00347DD4">
              <w:t xml:space="preserve">technology skills to use a range of office equipment and software to produce high quality public </w:t>
            </w:r>
            <w:r w:rsidRPr="00347DD4">
              <w:t>relations materials and presentations.</w:t>
            </w:r>
          </w:p>
        </w:tc>
      </w:tr>
      <w:tr w:rsidTr="003D48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Required knowledge</w:t>
            </w:r>
          </w:p>
        </w:tc>
      </w:tr>
      <w:tr w:rsidTr="003D489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Bullet"/>
            </w:pPr>
            <w:r w:rsidRPr="00347DD4">
              <w:t xml:space="preserve">current issues/trends which affect the public relations industry </w:t>
            </w:r>
          </w:p>
          <w:p w:rsidR="00000000" w:rsidRPr="00347DD4" w:rsidP="00347DD4">
            <w:pPr>
              <w:pStyle w:val="ListBullet"/>
            </w:pPr>
            <w:r w:rsidRPr="00347DD4">
              <w:t>computer software applications</w:t>
            </w:r>
          </w:p>
          <w:p w:rsidR="00000000" w:rsidRPr="00347DD4" w:rsidP="00347DD4">
            <w:pPr>
              <w:pStyle w:val="ListBullet"/>
            </w:pPr>
            <w:r w:rsidRPr="00347DD4">
              <w:t xml:space="preserve">overview knowledge of key provisions of relevant legislation from all levels of government, codes </w:t>
            </w:r>
            <w:r w:rsidRPr="00347DD4">
              <w:t>of practice and national standards that affect business operations such as:</w:t>
            </w:r>
          </w:p>
          <w:p w:rsidR="00000000" w:rsidRPr="00347DD4" w:rsidP="00347DD4">
            <w:pPr>
              <w:pStyle w:val="ListBullet2"/>
            </w:pPr>
            <w:r w:rsidRPr="00347DD4">
              <w:t>anti-discrimination legislation and principles of equal opportunity, equity, and diversity n</w:t>
            </w:r>
          </w:p>
          <w:p w:rsidR="00000000" w:rsidRPr="00347DD4" w:rsidP="00347DD4">
            <w:pPr>
              <w:pStyle w:val="ListBullet2"/>
            </w:pPr>
            <w:r w:rsidRPr="00347DD4">
              <w:t>copyright</w:t>
            </w:r>
          </w:p>
          <w:p w:rsidR="00000000" w:rsidRPr="00347DD4" w:rsidP="00347DD4">
            <w:pPr>
              <w:pStyle w:val="ListBullet2"/>
            </w:pPr>
            <w:r w:rsidRPr="00347DD4">
              <w:t>defamation and libel laws</w:t>
            </w:r>
          </w:p>
          <w:p w:rsidR="00000000" w:rsidRPr="00347DD4" w:rsidP="00347DD4">
            <w:pPr>
              <w:pStyle w:val="ListBullet2"/>
            </w:pPr>
            <w:r w:rsidRPr="00347DD4">
              <w:t>ethical principles such as those outlined in the Public Relations Institute of Australia CodeofEthics and the Australian Journalists Association CodeofEthics</w:t>
            </w:r>
          </w:p>
          <w:p w:rsidR="00000000" w:rsidRPr="00347DD4" w:rsidP="00347DD4">
            <w:pPr>
              <w:pStyle w:val="ListBullet2"/>
            </w:pPr>
            <w:r w:rsidRPr="00347DD4">
              <w:t>marketing codes of practice and codes of conduct such as the Australian Direct Marketing Associati</w:t>
            </w:r>
            <w:r w:rsidRPr="00347DD4">
              <w:t>on (ADMA) Code of Practice</w:t>
            </w:r>
          </w:p>
          <w:p w:rsidR="00000000" w:rsidRPr="00347DD4" w:rsidP="00347DD4">
            <w:pPr>
              <w:pStyle w:val="ListBullet2"/>
            </w:pPr>
            <w:r w:rsidRPr="00347DD4">
              <w:t>privacy laws</w:t>
            </w:r>
          </w:p>
          <w:p w:rsidR="00000000" w:rsidRPr="00347DD4" w:rsidP="00347DD4">
            <w:pPr>
              <w:pStyle w:val="ListBullet2"/>
            </w:pPr>
            <w:r w:rsidRPr="00347DD4">
              <w:t>sweepstakes regulations</w:t>
            </w:r>
          </w:p>
          <w:p w:rsidR="00000000" w:rsidRPr="00347DD4" w:rsidP="00347DD4">
            <w:pPr>
              <w:pStyle w:val="ListBullet2"/>
            </w:pPr>
            <w:r w:rsidRPr="00347DD4">
              <w:t>TradePracticesAct1974(Cth)</w:t>
            </w:r>
          </w:p>
          <w:p w:rsidR="00000000" w:rsidRPr="00347DD4" w:rsidP="00347DD4">
            <w:pPr>
              <w:pStyle w:val="ListBullet"/>
            </w:pPr>
            <w:r w:rsidRPr="00347DD4">
              <w:t>industry structures and networks</w:t>
            </w:r>
          </w:p>
          <w:p w:rsidR="00000000" w:rsidRPr="00347DD4" w:rsidP="00347DD4">
            <w:pPr>
              <w:pStyle w:val="ListBullet"/>
            </w:pPr>
            <w:r w:rsidRPr="00347DD4">
              <w:t>organisational and client operating environments, structures and business and marketing plans</w:t>
            </w:r>
          </w:p>
          <w:p w:rsidR="00000000" w:rsidRPr="00347DD4" w:rsidP="00347DD4">
            <w:pPr>
              <w:pStyle w:val="ListBullet"/>
            </w:pPr>
            <w:r w:rsidRPr="00347DD4">
              <w:t>principles, practices and theories of</w:t>
            </w:r>
            <w:r w:rsidRPr="00347DD4">
              <w:t xml:space="preserve"> marketing, media, public relations and project management.</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10" w:name="O_67104"/>
      <w:bookmarkEnd w:id="10"/>
      <w:r w:rsidRPr="00347DD4">
        <w:t>Evidence Guide</w:t>
      </w:r>
    </w:p>
    <w:tbl>
      <w:tblPr>
        <w:tblW w:w="9570" w:type="dxa"/>
        <w:tblLayout w:type="fixed"/>
        <w:tblCellMar>
          <w:left w:w="62" w:type="dxa"/>
          <w:right w:w="62" w:type="dxa"/>
        </w:tblCellMar>
        <w:tblLook w:val="0000"/>
      </w:tblPr>
      <w:tblGrid>
        <w:gridCol w:w="3908"/>
        <w:gridCol w:w="5662"/>
      </w:tblGrid>
      <w:tr w:rsidTr="003D489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EVIDENCE GUIDE</w:t>
            </w:r>
          </w:p>
        </w:tc>
      </w:tr>
      <w:tr w:rsidTr="003D489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t xml:space="preserve">The Evidence Guide provides advice on assessment and must be read in conjunction with the performance criteria, required skills and knowledge, </w:t>
            </w:r>
            <w:r w:rsidRPr="00347DD4">
              <w:t>range statement and the Assessment Guidelines for the Training Package.</w:t>
            </w:r>
          </w:p>
        </w:tc>
      </w:tr>
      <w:tr w:rsidTr="003D48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p>
        </w:tc>
      </w:tr>
      <w:tr w:rsidTr="003D48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Evidence of the following is essential:</w:t>
            </w:r>
          </w:p>
          <w:p w:rsidR="00000000" w:rsidP="00347DD4">
            <w:pPr>
              <w:pStyle w:val="ListBullet"/>
              <w:rPr>
                <w:lang w:val="en-NZ"/>
              </w:rPr>
            </w:pPr>
            <w:r w:rsidRPr="00347DD4">
              <w:t>developing and reporting or presenting on a public relations campaign for a target public about a product or service.</w:t>
            </w:r>
          </w:p>
        </w:tc>
      </w:tr>
      <w:tr w:rsidTr="003D48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Assessment must ensure:</w:t>
            </w:r>
          </w:p>
          <w:p w:rsidR="00000000" w:rsidRPr="00347DD4" w:rsidP="00347DD4">
            <w:pPr>
              <w:pStyle w:val="ListBullet"/>
            </w:pPr>
            <w:r w:rsidRPr="00347DD4">
              <w:t>access to an actual workplace or simulated work environment</w:t>
            </w:r>
          </w:p>
          <w:p w:rsidR="00000000" w:rsidP="00347DD4">
            <w:pPr>
              <w:pStyle w:val="ListBullet"/>
              <w:rPr>
                <w:lang w:val="en-NZ"/>
              </w:rPr>
            </w:pPr>
            <w:r w:rsidRPr="00347DD4">
              <w:t>acc</w:t>
            </w:r>
            <w:r w:rsidRPr="00347DD4">
              <w:t>ess to office equipment and resources.</w:t>
            </w:r>
          </w:p>
        </w:tc>
      </w:tr>
      <w:tr w:rsidTr="003D48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A range of assessment methods should be used to assess practical skills and knowledge. The following examples are appropriate for this unit:</w:t>
            </w:r>
          </w:p>
          <w:p w:rsidR="00000000" w:rsidRPr="00347DD4" w:rsidP="00347DD4">
            <w:pPr>
              <w:pStyle w:val="ListBullet"/>
            </w:pPr>
            <w:r w:rsidRPr="00347DD4">
              <w:t>analysis of responses to case studies and scenarios</w:t>
            </w:r>
          </w:p>
          <w:p w:rsidR="00000000" w:rsidRPr="00347DD4" w:rsidP="00347DD4">
            <w:pPr>
              <w:pStyle w:val="ListBullet"/>
            </w:pPr>
            <w:r w:rsidRPr="00347DD4">
              <w:t>a</w:t>
            </w:r>
            <w:r w:rsidRPr="00347DD4">
              <w:t>ssessment of written reports on a public relations campaign</w:t>
            </w:r>
          </w:p>
          <w:p w:rsidR="00000000" w:rsidRPr="00347DD4" w:rsidP="00347DD4">
            <w:pPr>
              <w:pStyle w:val="ListBullet"/>
            </w:pPr>
            <w:r w:rsidRPr="00347DD4">
              <w:t>assessment of examples of promotional materials developed for the public relations campaign</w:t>
            </w:r>
          </w:p>
          <w:p w:rsidR="00000000" w:rsidRPr="00347DD4" w:rsidP="00347DD4">
            <w:pPr>
              <w:pStyle w:val="ListBullet"/>
            </w:pPr>
            <w:r w:rsidRPr="00347DD4">
              <w:t>demonstration of capacity to implement a public relations campaign in a workplace</w:t>
            </w:r>
          </w:p>
          <w:p w:rsidR="00000000" w:rsidRPr="00347DD4" w:rsidP="00347DD4">
            <w:pPr>
              <w:pStyle w:val="ListBullet"/>
            </w:pPr>
            <w:r w:rsidRPr="00347DD4">
              <w:t>direct questioning with review of portfolios of evidence and third party workplace reports of on-the-job performance by the candidate</w:t>
            </w:r>
          </w:p>
          <w:p w:rsidR="00000000" w:rsidRPr="00347DD4" w:rsidP="00347DD4">
            <w:pPr>
              <w:pStyle w:val="ListBullet"/>
            </w:pPr>
            <w:r w:rsidRPr="00347DD4">
              <w:t>observation of presentations prior to, during and after campaign completion</w:t>
            </w:r>
          </w:p>
          <w:p w:rsidR="00000000" w:rsidRPr="00347DD4" w:rsidP="00347DD4">
            <w:pPr>
              <w:pStyle w:val="ListBullet"/>
            </w:pPr>
            <w:r w:rsidRPr="00347DD4">
              <w:t>oral or written questioning</w:t>
            </w:r>
          </w:p>
          <w:p w:rsidR="00000000" w:rsidRPr="00347DD4" w:rsidP="00347DD4">
            <w:pPr>
              <w:pStyle w:val="ListBullet"/>
            </w:pPr>
            <w:r w:rsidRPr="00347DD4">
              <w:t>review of authenti</w:t>
            </w:r>
            <w:r w:rsidRPr="00347DD4">
              <w:t>cated documents from the workplace or training environment</w:t>
            </w:r>
          </w:p>
          <w:p w:rsidR="00000000" w:rsidP="00347DD4">
            <w:pPr>
              <w:pStyle w:val="ListBullet"/>
              <w:rPr>
                <w:lang w:val="en-NZ"/>
              </w:rPr>
            </w:pPr>
            <w:r w:rsidRPr="00347DD4">
              <w:t>review of testimony from team members, colleagues, supervisors or managers.</w:t>
            </w:r>
          </w:p>
        </w:tc>
      </w:tr>
      <w:tr w:rsidTr="003D489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 xml:space="preserve">Holistic assessment with other units relevant to the industry sector, workplace and </w:t>
            </w:r>
            <w:r w:rsidRPr="00347DD4">
              <w:t>job role is recommended, for example:</w:t>
            </w:r>
          </w:p>
          <w:p w:rsidR="00000000" w:rsidRPr="00347DD4" w:rsidP="00347DD4">
            <w:pPr>
              <w:pStyle w:val="ListBullet"/>
            </w:pPr>
            <w:r w:rsidRPr="00347DD4">
              <w:t>other marketing or public relations units</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11" w:name="O_67105"/>
      <w:bookmarkEnd w:id="11"/>
      <w:r w:rsidRPr="00347DD4">
        <w:t>Range Statement</w:t>
      </w:r>
    </w:p>
    <w:tbl>
      <w:tblPr>
        <w:tblW w:w="0" w:type="auto"/>
        <w:tblLayout w:type="fixed"/>
        <w:tblCellMar>
          <w:left w:w="62" w:type="dxa"/>
          <w:right w:w="62" w:type="dxa"/>
        </w:tblCellMar>
        <w:tblLook w:val="0000"/>
      </w:tblPr>
      <w:tblGrid>
        <w:gridCol w:w="3451"/>
        <w:gridCol w:w="5071"/>
      </w:tblGrid>
      <w:tr w:rsidTr="003D489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RANGE STATEMENT</w:t>
            </w:r>
          </w:p>
        </w:tc>
      </w:tr>
      <w:tr w:rsidTr="003D489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t>The range statement relates to the unit of competency as a whole</w:t>
            </w:r>
            <w:r w:rsidRPr="00347DD4">
              <w:t>. It allows for different work environments and situations that may affect performance. Bold italicised wording, if used in the performance criteria, is detailed below. Essential operating conditions that may be present with training and assessment (depend</w:t>
            </w:r>
            <w:r w:rsidRPr="00347DD4">
              <w:t>ing on the work situation, needs of the candidate, accessibility of the item, and local industry and regional contexts) may also be included.</w:t>
            </w:r>
          </w:p>
        </w:tc>
      </w:tr>
      <w:tr w:rsidTr="003D48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BoldandItalics"/>
              </w:rPr>
              <w:t>Campaigns</w:t>
            </w:r>
            <w:r w:rsidRPr="00347DD4">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Bullet"/>
            </w:pPr>
            <w:r w:rsidRPr="00347DD4">
              <w:t>anniversaries of opening</w:t>
            </w:r>
          </w:p>
          <w:p w:rsidR="00000000" w:rsidRPr="00347DD4" w:rsidP="00347DD4">
            <w:pPr>
              <w:pStyle w:val="ListBullet"/>
            </w:pPr>
            <w:r w:rsidRPr="00347DD4">
              <w:t>campaigns to improve organisational image</w:t>
            </w:r>
          </w:p>
          <w:p w:rsidR="00000000" w:rsidRPr="00347DD4" w:rsidP="00347DD4">
            <w:pPr>
              <w:pStyle w:val="ListBullet"/>
            </w:pPr>
            <w:r w:rsidRPr="00347DD4">
              <w:t>centenary events</w:t>
            </w:r>
          </w:p>
          <w:p w:rsidR="00000000" w:rsidRPr="00347DD4" w:rsidP="00347DD4">
            <w:pPr>
              <w:pStyle w:val="ListBullet"/>
            </w:pPr>
            <w:r w:rsidRPr="00347DD4">
              <w:t>graduation ceremonies</w:t>
            </w:r>
          </w:p>
          <w:p w:rsidR="00000000" w:rsidRPr="00347DD4" w:rsidP="00347DD4">
            <w:pPr>
              <w:pStyle w:val="ListBullet"/>
            </w:pPr>
            <w:r w:rsidRPr="00347DD4">
              <w:t>milestone customer numbers</w:t>
            </w:r>
          </w:p>
          <w:p w:rsidR="00000000" w:rsidRPr="00347DD4" w:rsidP="00347DD4">
            <w:pPr>
              <w:pStyle w:val="ListBullet"/>
            </w:pPr>
            <w:r w:rsidRPr="00347DD4">
              <w:t>opening ceremonies</w:t>
            </w:r>
          </w:p>
          <w:p w:rsidR="00000000" w:rsidRPr="00347DD4" w:rsidP="00347DD4">
            <w:pPr>
              <w:pStyle w:val="ListBullet"/>
            </w:pPr>
            <w:r w:rsidRPr="00347DD4">
              <w:t>organisational communication activities</w:t>
            </w:r>
          </w:p>
          <w:p w:rsidR="00000000" w:rsidRPr="00347DD4" w:rsidP="00347DD4">
            <w:pPr>
              <w:pStyle w:val="ListBullet"/>
            </w:pPr>
            <w:r w:rsidRPr="00347DD4">
              <w:t>product launches</w:t>
            </w:r>
          </w:p>
          <w:p w:rsidR="00000000" w:rsidP="00347DD4">
            <w:pPr>
              <w:pStyle w:val="ListBullet"/>
              <w:rPr>
                <w:lang w:val="en-NZ"/>
              </w:rPr>
            </w:pPr>
            <w:r w:rsidRPr="00347DD4">
              <w:t>season launches</w:t>
            </w:r>
          </w:p>
        </w:tc>
      </w:tr>
      <w:tr w:rsidTr="003D48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BoldandItalics"/>
              </w:rPr>
              <w:t>The campaign's audience</w:t>
            </w:r>
            <w:r w:rsidRPr="00347DD4">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Bullet"/>
            </w:pPr>
            <w:r w:rsidRPr="00347DD4">
              <w:t>customers</w:t>
            </w:r>
          </w:p>
          <w:p w:rsidR="00000000" w:rsidRPr="00347DD4" w:rsidP="00347DD4">
            <w:pPr>
              <w:pStyle w:val="ListBullet"/>
            </w:pPr>
            <w:r w:rsidRPr="00347DD4">
              <w:t>employees</w:t>
            </w:r>
          </w:p>
          <w:p w:rsidR="00000000" w:rsidRPr="00347DD4" w:rsidP="00347DD4">
            <w:pPr>
              <w:pStyle w:val="ListBullet"/>
            </w:pPr>
            <w:r w:rsidRPr="00347DD4">
              <w:t>government</w:t>
            </w:r>
          </w:p>
          <w:p w:rsidR="00000000" w:rsidRPr="00347DD4" w:rsidP="00347DD4">
            <w:pPr>
              <w:pStyle w:val="ListBullet"/>
            </w:pPr>
            <w:r w:rsidRPr="00347DD4">
              <w:t>managers</w:t>
            </w:r>
          </w:p>
          <w:p w:rsidR="00000000" w:rsidRPr="00347DD4" w:rsidP="00347DD4">
            <w:pPr>
              <w:pStyle w:val="ListBullet"/>
            </w:pPr>
            <w:r w:rsidRPr="00347DD4">
              <w:t>specified target public group</w:t>
            </w:r>
          </w:p>
          <w:p w:rsidR="00000000" w:rsidP="00347DD4">
            <w:pPr>
              <w:pStyle w:val="ListBullet"/>
              <w:rPr>
                <w:lang w:val="en-NZ"/>
              </w:rPr>
            </w:pPr>
            <w:r w:rsidRPr="00347DD4">
              <w:t>the media</w:t>
            </w:r>
          </w:p>
        </w:tc>
      </w:tr>
      <w:tr w:rsidTr="003D48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BoldandItalics"/>
              </w:rPr>
              <w:t>Stakeholders</w:t>
            </w:r>
            <w:r w:rsidRPr="00347DD4">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Bullet"/>
            </w:pPr>
            <w:r w:rsidRPr="00347DD4">
              <w:t xml:space="preserve">personnel internal to an organisation </w:t>
            </w:r>
          </w:p>
          <w:p w:rsidR="00000000" w:rsidRPr="00347DD4" w:rsidP="00347DD4">
            <w:pPr>
              <w:pStyle w:val="ListBullet"/>
            </w:pPr>
            <w:r w:rsidRPr="00347DD4">
              <w:t>clients of an organisation</w:t>
            </w:r>
          </w:p>
          <w:p w:rsidR="00000000" w:rsidRPr="00347DD4" w:rsidP="00347DD4">
            <w:pPr>
              <w:pStyle w:val="ListBullet"/>
            </w:pPr>
            <w:r w:rsidRPr="00347DD4">
              <w:t>community groups</w:t>
            </w:r>
          </w:p>
          <w:p w:rsidR="00000000" w:rsidRPr="00347DD4" w:rsidP="00347DD4">
            <w:pPr>
              <w:pStyle w:val="ListBullet"/>
            </w:pPr>
            <w:r w:rsidRPr="00347DD4">
              <w:t>contractors</w:t>
            </w:r>
          </w:p>
          <w:p w:rsidR="00000000" w:rsidRPr="00347DD4" w:rsidP="00347DD4">
            <w:pPr>
              <w:pStyle w:val="ListBullet"/>
            </w:pPr>
            <w:r w:rsidRPr="00347DD4">
              <w:t>general public</w:t>
            </w:r>
          </w:p>
          <w:p w:rsidR="00000000" w:rsidRPr="00347DD4" w:rsidP="00347DD4">
            <w:pPr>
              <w:pStyle w:val="ListBullet"/>
            </w:pPr>
            <w:r w:rsidRPr="00347DD4">
              <w:t>government departments</w:t>
            </w:r>
          </w:p>
          <w:p w:rsidR="00000000" w:rsidRPr="00347DD4" w:rsidP="00347DD4">
            <w:pPr>
              <w:pStyle w:val="ListBullet"/>
            </w:pPr>
            <w:r w:rsidRPr="00347DD4">
              <w:t xml:space="preserve">industry associations </w:t>
            </w:r>
          </w:p>
          <w:p w:rsidR="00000000" w:rsidRPr="00347DD4" w:rsidP="00347DD4">
            <w:pPr>
              <w:pStyle w:val="ListBullet"/>
            </w:pPr>
            <w:r w:rsidRPr="00347DD4">
              <w:t>investors</w:t>
            </w:r>
          </w:p>
          <w:p w:rsidR="00000000" w:rsidRPr="00347DD4" w:rsidP="00347DD4">
            <w:pPr>
              <w:pStyle w:val="ListBullet"/>
            </w:pPr>
            <w:r w:rsidRPr="00347DD4">
              <w:t>management</w:t>
            </w:r>
          </w:p>
          <w:p w:rsidR="00000000" w:rsidRPr="00347DD4" w:rsidP="00347DD4">
            <w:pPr>
              <w:pStyle w:val="ListBullet"/>
            </w:pPr>
            <w:r w:rsidRPr="00347DD4">
              <w:t>media</w:t>
            </w:r>
          </w:p>
          <w:p w:rsidR="00000000" w:rsidRPr="00347DD4" w:rsidP="00347DD4">
            <w:pPr>
              <w:pStyle w:val="ListBullet"/>
            </w:pPr>
            <w:r w:rsidRPr="00347DD4">
              <w:t>organisations</w:t>
            </w:r>
          </w:p>
          <w:p w:rsidR="00000000" w:rsidRPr="00347DD4" w:rsidP="00347DD4">
            <w:pPr>
              <w:pStyle w:val="ListBullet"/>
            </w:pPr>
            <w:r w:rsidRPr="00347DD4">
              <w:t>politicians</w:t>
            </w:r>
          </w:p>
          <w:p w:rsidR="00000000" w:rsidRPr="00347DD4" w:rsidP="00347DD4">
            <w:pPr>
              <w:pStyle w:val="ListBullet"/>
            </w:pPr>
            <w:r w:rsidRPr="00347DD4">
              <w:t>public service</w:t>
            </w:r>
          </w:p>
          <w:p w:rsidR="00000000" w:rsidRPr="00347DD4" w:rsidP="00347DD4">
            <w:pPr>
              <w:pStyle w:val="ListBullet"/>
            </w:pPr>
            <w:r w:rsidRPr="00347DD4">
              <w:t>staff</w:t>
            </w:r>
          </w:p>
          <w:p w:rsidR="00000000" w:rsidP="00347DD4">
            <w:pPr>
              <w:pStyle w:val="ListBullet"/>
              <w:rPr>
                <w:lang w:val="en-NZ"/>
              </w:rPr>
            </w:pPr>
            <w:r w:rsidRPr="00347DD4">
              <w:t xml:space="preserve">unions </w:t>
            </w:r>
          </w:p>
        </w:tc>
      </w:tr>
      <w:tr w:rsidTr="003D48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BoldandItalics"/>
              </w:rPr>
              <w:t>Legal and ethical constraints</w:t>
            </w:r>
            <w:r w:rsidRPr="00347DD4">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Bullet"/>
            </w:pPr>
            <w:r w:rsidRPr="00347DD4">
              <w:t>codes of practice</w:t>
            </w:r>
          </w:p>
          <w:p w:rsidR="00000000" w:rsidRPr="00347DD4" w:rsidP="00347DD4">
            <w:pPr>
              <w:pStyle w:val="ListBullet"/>
            </w:pPr>
            <w:r w:rsidRPr="00347DD4">
              <w:t>cultural expectations and influences</w:t>
            </w:r>
          </w:p>
          <w:p w:rsidR="00000000" w:rsidRPr="00347DD4" w:rsidP="00347DD4">
            <w:pPr>
              <w:pStyle w:val="ListBullet"/>
            </w:pPr>
            <w:r w:rsidRPr="00347DD4">
              <w:t>ethical principles</w:t>
            </w:r>
          </w:p>
          <w:p w:rsidR="00000000" w:rsidRPr="00347DD4" w:rsidP="00347DD4">
            <w:pPr>
              <w:pStyle w:val="ListBullet"/>
            </w:pPr>
            <w:r w:rsidRPr="00347DD4">
              <w:t>relevant legislation</w:t>
            </w:r>
          </w:p>
          <w:p w:rsidR="00000000" w:rsidRPr="00347DD4" w:rsidP="00347DD4">
            <w:pPr>
              <w:pStyle w:val="ListBullet"/>
            </w:pPr>
            <w:r w:rsidRPr="00347DD4">
              <w:t>policies and guidelines</w:t>
            </w:r>
          </w:p>
          <w:p w:rsidR="00000000" w:rsidRPr="00347DD4" w:rsidP="00347DD4">
            <w:pPr>
              <w:pStyle w:val="ListBullet"/>
            </w:pPr>
            <w:r w:rsidRPr="00347DD4">
              <w:t>regulations</w:t>
            </w:r>
          </w:p>
          <w:p w:rsidR="00000000" w:rsidRPr="00347DD4" w:rsidP="00347DD4">
            <w:pPr>
              <w:pStyle w:val="ListBullet"/>
            </w:pPr>
            <w:r w:rsidRPr="00347DD4">
              <w:t>social responsibilities such as:</w:t>
            </w:r>
          </w:p>
          <w:p w:rsidR="00000000" w:rsidRPr="00347DD4" w:rsidP="00347DD4">
            <w:pPr>
              <w:pStyle w:val="ListBullet2"/>
            </w:pPr>
            <w:r w:rsidRPr="00347DD4">
              <w:t>protection of chi</w:t>
            </w:r>
            <w:r w:rsidRPr="00347DD4">
              <w:t>ldren</w:t>
            </w:r>
          </w:p>
          <w:p w:rsidR="00000000" w:rsidRPr="00347DD4" w:rsidP="00347DD4">
            <w:pPr>
              <w:pStyle w:val="ListBullet2"/>
            </w:pPr>
            <w:r w:rsidRPr="00347DD4">
              <w:t>environmental issues</w:t>
            </w:r>
          </w:p>
          <w:p w:rsidR="00000000" w:rsidP="00347DD4">
            <w:pPr>
              <w:pStyle w:val="ListBullet"/>
              <w:rPr>
                <w:lang w:val="en-NZ"/>
              </w:rPr>
            </w:pPr>
            <w:r w:rsidRPr="00347DD4">
              <w:t>societal expectations</w:t>
            </w:r>
          </w:p>
        </w:tc>
      </w:tr>
      <w:tr w:rsidTr="003D489D">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BoldandItalics"/>
              </w:rPr>
              <w:t>Media</w:t>
            </w:r>
            <w:r w:rsidRPr="00347DD4">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ListBullet"/>
            </w:pPr>
            <w:r w:rsidRPr="00347DD4">
              <w:t>direct mail</w:t>
            </w:r>
          </w:p>
          <w:p w:rsidR="00000000" w:rsidRPr="00347DD4" w:rsidP="00347DD4">
            <w:pPr>
              <w:pStyle w:val="ListBullet"/>
            </w:pPr>
            <w:r w:rsidRPr="00347DD4">
              <w:t>external promotional material</w:t>
            </w:r>
          </w:p>
          <w:p w:rsidR="00000000" w:rsidRPr="00347DD4" w:rsidP="00347DD4">
            <w:pPr>
              <w:pStyle w:val="ListBullet"/>
            </w:pPr>
            <w:r w:rsidRPr="00347DD4">
              <w:t>internal communication materials</w:t>
            </w:r>
          </w:p>
          <w:p w:rsidR="00000000" w:rsidRPr="00347DD4" w:rsidP="00347DD4">
            <w:pPr>
              <w:pStyle w:val="ListBullet"/>
            </w:pPr>
            <w:r w:rsidRPr="00347DD4">
              <w:t>press</w:t>
            </w:r>
          </w:p>
          <w:p w:rsidR="00000000" w:rsidRPr="00347DD4" w:rsidP="00347DD4">
            <w:pPr>
              <w:pStyle w:val="ListBullet"/>
            </w:pPr>
            <w:r w:rsidRPr="00347DD4">
              <w:t>promotional material</w:t>
            </w:r>
          </w:p>
          <w:p w:rsidR="00000000" w:rsidRPr="00347DD4" w:rsidP="00347DD4">
            <w:pPr>
              <w:pStyle w:val="ListBullet"/>
            </w:pPr>
            <w:r w:rsidRPr="00347DD4">
              <w:t>radio</w:t>
            </w:r>
          </w:p>
          <w:p w:rsidR="00000000" w:rsidRPr="00347DD4" w:rsidP="00347DD4">
            <w:pPr>
              <w:pStyle w:val="ListBullet"/>
            </w:pPr>
            <w:r w:rsidRPr="00347DD4">
              <w:t>television</w:t>
            </w:r>
          </w:p>
          <w:p w:rsidR="00000000" w:rsidRPr="00347DD4" w:rsidP="00347DD4">
            <w:pPr>
              <w:pStyle w:val="ListBullet"/>
            </w:pPr>
            <w:r w:rsidRPr="00347DD4">
              <w:t>the Internet</w:t>
            </w:r>
          </w:p>
        </w:tc>
      </w:tr>
    </w:tbl>
    <w:p w:rsidR="003D489D" w:rsidP="00347DD4">
      <w:pPr>
        <w:pStyle w:val="BodyText"/>
      </w:pPr>
    </w:p>
    <w:p w:rsidR="003D489D" w:rsidP="00347DD4">
      <w:pPr>
        <w:pStyle w:val="BodyText"/>
      </w:pPr>
    </w:p>
    <w:p w:rsidR="00000000" w:rsidRPr="00347DD4" w:rsidP="00347DD4">
      <w:pPr>
        <w:pStyle w:val="Heading1"/>
      </w:pPr>
      <w:bookmarkStart w:id="12" w:name="O_67106"/>
      <w:bookmarkEnd w:id="12"/>
      <w:r w:rsidRPr="00347DD4">
        <w:t>Unit Sector(s)</w:t>
      </w:r>
    </w:p>
    <w:tbl>
      <w:tblPr>
        <w:tblW w:w="0" w:type="auto"/>
        <w:tblLayout w:type="fixed"/>
        <w:tblCellMar>
          <w:left w:w="62" w:type="dxa"/>
          <w:right w:w="62" w:type="dxa"/>
        </w:tblCellMar>
        <w:tblLook w:val="0000"/>
      </w:tblPr>
      <w:tblGrid>
        <w:gridCol w:w="2654"/>
        <w:gridCol w:w="5868"/>
      </w:tblGrid>
      <w:tr w:rsidTr="003D489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13" w:name="O_154475"/>
      <w:bookmarkEnd w:id="13"/>
      <w:r w:rsidRPr="00347DD4">
        <w:t>Competency field</w:t>
      </w:r>
    </w:p>
    <w:tbl>
      <w:tblPr>
        <w:tblW w:w="0" w:type="auto"/>
        <w:tblLayout w:type="fixed"/>
        <w:tblCellMar>
          <w:left w:w="62" w:type="dxa"/>
          <w:right w:w="62" w:type="dxa"/>
        </w:tblCellMar>
        <w:tblLook w:val="0000"/>
      </w:tblPr>
      <w:tblGrid>
        <w:gridCol w:w="2777"/>
        <w:gridCol w:w="5745"/>
      </w:tblGrid>
      <w:tr w:rsidTr="003D489D">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r w:rsidRPr="00347DD4">
              <w:t>Business Development - Public Relations</w:t>
            </w:r>
          </w:p>
        </w:tc>
      </w:tr>
    </w:tbl>
    <w:p w:rsidR="00000000" w:rsidRPr="00347DD4" w:rsidP="00347DD4">
      <w:pPr>
        <w:pStyle w:val="BodyText"/>
      </w:pPr>
    </w:p>
    <w:p w:rsidR="00000000" w:rsidRPr="00347DD4" w:rsidP="00347DD4">
      <w:pPr>
        <w:pStyle w:val="AllowPageBreak"/>
      </w:pPr>
    </w:p>
    <w:p w:rsidR="00000000" w:rsidRPr="00347DD4" w:rsidP="00347DD4">
      <w:pPr>
        <w:pStyle w:val="Heading1"/>
      </w:pPr>
      <w:bookmarkStart w:id="14" w:name="O_154474"/>
      <w:bookmarkEnd w:id="14"/>
      <w:r w:rsidRPr="00347DD4">
        <w:t>Co-requisite units</w:t>
      </w:r>
    </w:p>
    <w:tbl>
      <w:tblPr>
        <w:tblW w:w="0" w:type="auto"/>
        <w:tblLayout w:type="fixed"/>
        <w:tblCellMar>
          <w:left w:w="62" w:type="dxa"/>
          <w:right w:w="62" w:type="dxa"/>
        </w:tblCellMar>
        <w:tblLook w:val="0000"/>
      </w:tblPr>
      <w:tblGrid>
        <w:gridCol w:w="2641"/>
        <w:gridCol w:w="1322"/>
        <w:gridCol w:w="4559"/>
      </w:tblGrid>
      <w:tr w:rsidTr="003D489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r w:rsidRPr="00347DD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p>
        </w:tc>
      </w:tr>
      <w:tr w:rsidTr="003D48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DD4">
            <w:pPr>
              <w:pStyle w:val="BodyText"/>
              <w:rPr>
                <w:lang w:val="en-NZ"/>
              </w:rPr>
            </w:pPr>
          </w:p>
        </w:tc>
      </w:tr>
      <w:tr w:rsidTr="003D489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DD4" w:rsidP="00347DD4">
            <w:pPr>
              <w:pStyle w:val="BodyText"/>
            </w:pPr>
          </w:p>
        </w:tc>
      </w:tr>
    </w:tbl>
    <w:p w:rsidR="00000000" w:rsidRPr="00347DD4" w:rsidP="00347DD4">
      <w:pPr>
        <w:pStyle w:val="BodyText"/>
      </w:pPr>
    </w:p>
    <w:p w:rsidR="00000000" w:rsidRPr="00347DD4" w:rsidP="00347DD4"/>
    <w:sectPr w:rsidSect="00347D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89D" w:rsidP="003D4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9D" w:rsidP="00347D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D489D" w:rsidP="00347D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489D" w:rsidP="00347D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489D" w:rsidP="003D48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89D" w:rsidP="00347DD4">
    <w:pPr>
      <w:pStyle w:val="Header"/>
      <w:framePr w:wrap="around"/>
    </w:pPr>
    <w:r>
      <w:fldChar w:fldCharType="begin"/>
    </w:r>
    <w:r>
      <w:instrText xml:space="preserve"> TITLE   \* MERGEFORMAT </w:instrText>
    </w:r>
    <w:r>
      <w:fldChar w:fldCharType="separate"/>
    </w:r>
    <w:r>
      <w:t>BSBPUB402A Develop public relations campaigns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489D" w:rsidP="00347D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A48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7C9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DE9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D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7DD4"/>
    <w:pPr>
      <w:spacing w:before="360" w:after="60"/>
      <w:outlineLvl w:val="0"/>
    </w:pPr>
    <w:rPr>
      <w:sz w:val="32"/>
    </w:rPr>
  </w:style>
  <w:style w:type="paragraph" w:styleId="Heading2">
    <w:name w:val="heading 2"/>
    <w:basedOn w:val="HeadingBase"/>
    <w:next w:val="BodyText"/>
    <w:link w:val="Heading2Char"/>
    <w:qFormat/>
    <w:rsid w:val="00347DD4"/>
    <w:pPr>
      <w:keepLines/>
      <w:spacing w:before="240" w:after="120"/>
      <w:outlineLvl w:val="1"/>
    </w:pPr>
    <w:rPr>
      <w:sz w:val="28"/>
      <w:szCs w:val="40"/>
    </w:rPr>
  </w:style>
  <w:style w:type="paragraph" w:styleId="Heading3">
    <w:name w:val="heading 3"/>
    <w:basedOn w:val="HeadingBase"/>
    <w:next w:val="BodyText"/>
    <w:link w:val="Heading3Char"/>
    <w:qFormat/>
    <w:rsid w:val="00347DD4"/>
    <w:pPr>
      <w:spacing w:before="180" w:after="120"/>
      <w:outlineLvl w:val="2"/>
    </w:pPr>
    <w:rPr>
      <w:spacing w:val="-10"/>
      <w:kern w:val="32"/>
    </w:rPr>
  </w:style>
  <w:style w:type="paragraph" w:styleId="Heading4">
    <w:name w:val="heading 4"/>
    <w:basedOn w:val="HeadingBase"/>
    <w:next w:val="BodyText"/>
    <w:link w:val="Heading4Char"/>
    <w:qFormat/>
    <w:rsid w:val="00347DD4"/>
    <w:pPr>
      <w:spacing w:before="160" w:after="120"/>
      <w:outlineLvl w:val="3"/>
    </w:pPr>
    <w:rPr>
      <w:sz w:val="22"/>
    </w:rPr>
  </w:style>
  <w:style w:type="paragraph" w:styleId="Heading5">
    <w:name w:val="heading 5"/>
    <w:basedOn w:val="HeadingBase"/>
    <w:next w:val="Normal"/>
    <w:link w:val="Heading5Char"/>
    <w:qFormat/>
    <w:rsid w:val="00347DD4"/>
    <w:pPr>
      <w:spacing w:before="80"/>
      <w:outlineLvl w:val="4"/>
    </w:pPr>
    <w:rPr>
      <w:color w:val="918585"/>
      <w:sz w:val="20"/>
    </w:rPr>
  </w:style>
  <w:style w:type="paragraph" w:styleId="Heading6">
    <w:name w:val="heading 6"/>
    <w:basedOn w:val="HeadingBase"/>
    <w:next w:val="Normal"/>
    <w:link w:val="Heading6Char"/>
    <w:qFormat/>
    <w:rsid w:val="00347DD4"/>
    <w:pPr>
      <w:spacing w:before="60"/>
      <w:outlineLvl w:val="5"/>
    </w:pPr>
    <w:rPr>
      <w:color w:val="918585"/>
      <w:sz w:val="20"/>
    </w:rPr>
  </w:style>
  <w:style w:type="paragraph" w:styleId="Heading7">
    <w:name w:val="heading 7"/>
    <w:basedOn w:val="Normal"/>
    <w:next w:val="Normal"/>
    <w:link w:val="Heading7Char"/>
    <w:qFormat/>
    <w:rsid w:val="00347DD4"/>
    <w:pPr>
      <w:ind w:left="720"/>
      <w:outlineLvl w:val="6"/>
    </w:pPr>
    <w:rPr>
      <w:i/>
    </w:rPr>
  </w:style>
  <w:style w:type="paragraph" w:styleId="Heading8">
    <w:name w:val="heading 8"/>
    <w:basedOn w:val="Normal"/>
    <w:next w:val="Normal"/>
    <w:link w:val="Heading8Char"/>
    <w:qFormat/>
    <w:rsid w:val="00347DD4"/>
    <w:pPr>
      <w:ind w:left="720"/>
      <w:outlineLvl w:val="7"/>
    </w:pPr>
    <w:rPr>
      <w:i/>
    </w:rPr>
  </w:style>
  <w:style w:type="paragraph" w:styleId="Heading9">
    <w:name w:val="heading 9"/>
    <w:basedOn w:val="Normal"/>
    <w:next w:val="Normal"/>
    <w:link w:val="Heading9Char"/>
    <w:qFormat/>
    <w:rsid w:val="00347DD4"/>
    <w:pPr>
      <w:ind w:left="720"/>
      <w:outlineLvl w:val="8"/>
    </w:pPr>
    <w:rPr>
      <w:i/>
    </w:rPr>
  </w:style>
  <w:style w:type="character" w:default="1" w:styleId="DefaultParagraphFont">
    <w:name w:val="Default Paragraph Font"/>
    <w:uiPriority w:val="1"/>
    <w:unhideWhenUsed/>
    <w:rsid w:val="00347D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DD4"/>
  </w:style>
  <w:style w:type="character" w:customStyle="1" w:styleId="Heading1Char">
    <w:name w:val="Heading 1 Char"/>
    <w:basedOn w:val="DefaultParagraphFont"/>
    <w:link w:val="Heading1"/>
    <w:rsid w:val="00347DD4"/>
    <w:rPr>
      <w:rFonts w:ascii="Times New Roman" w:eastAsia="Times New Roman" w:hAnsi="Times New Roman" w:cs="Times New Roman"/>
      <w:b/>
      <w:sz w:val="32"/>
      <w:szCs w:val="20"/>
      <w:lang w:eastAsia="en-US"/>
    </w:rPr>
  </w:style>
  <w:style w:type="paragraph" w:styleId="BodyText">
    <w:name w:val="Body Text"/>
    <w:basedOn w:val="Normal"/>
    <w:link w:val="BodyTextChar"/>
    <w:rsid w:val="00347D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7DD4"/>
    <w:rPr>
      <w:rFonts w:ascii="Times New Roman" w:eastAsia="Times New Roman" w:hAnsi="Times New Roman" w:cs="Times New Roman"/>
      <w:sz w:val="24"/>
      <w:lang w:val="en-US" w:eastAsia="en-US"/>
    </w:rPr>
  </w:style>
  <w:style w:type="paragraph" w:styleId="Footer">
    <w:name w:val="footer"/>
    <w:basedOn w:val="Normal"/>
    <w:link w:val="FooterChar"/>
    <w:rsid w:val="00347D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DD4"/>
    <w:rPr>
      <w:rFonts w:ascii="Times New Roman" w:eastAsia="Times New Roman" w:hAnsi="Times New Roman" w:cs="Times New Roman"/>
      <w:sz w:val="16"/>
      <w:lang w:val="en-US" w:eastAsia="en-US"/>
    </w:rPr>
  </w:style>
  <w:style w:type="paragraph" w:styleId="List">
    <w:name w:val="List"/>
    <w:basedOn w:val="BodyText"/>
    <w:next w:val="BodyText"/>
    <w:rsid w:val="00347DD4"/>
    <w:pPr>
      <w:tabs>
        <w:tab w:val="left" w:pos="340"/>
      </w:tabs>
      <w:spacing w:before="60" w:after="60"/>
      <w:ind w:left="340" w:hanging="340"/>
    </w:pPr>
  </w:style>
  <w:style w:type="paragraph" w:styleId="ListBullet">
    <w:name w:val="List Bullet"/>
    <w:basedOn w:val="List"/>
    <w:rsid w:val="00347DD4"/>
    <w:pPr>
      <w:numPr>
        <w:numId w:val="13"/>
      </w:numPr>
      <w:tabs>
        <w:tab w:val="clear" w:pos="340"/>
      </w:tabs>
      <w:spacing w:before="40" w:after="40"/>
    </w:pPr>
  </w:style>
  <w:style w:type="character" w:customStyle="1" w:styleId="SpecialBold">
    <w:name w:val="Special Bold"/>
    <w:basedOn w:val="DefaultParagraphFont"/>
    <w:rsid w:val="00347DD4"/>
    <w:rPr>
      <w:b/>
      <w:spacing w:val="0"/>
    </w:rPr>
  </w:style>
  <w:style w:type="paragraph" w:styleId="ListBullet2">
    <w:name w:val="List Bullet 2"/>
    <w:basedOn w:val="List2"/>
    <w:rsid w:val="00347DD4"/>
    <w:pPr>
      <w:numPr>
        <w:numId w:val="14"/>
      </w:numPr>
      <w:tabs>
        <w:tab w:val="clear" w:pos="680"/>
      </w:tabs>
    </w:pPr>
  </w:style>
  <w:style w:type="paragraph" w:styleId="Header">
    <w:name w:val="header"/>
    <w:basedOn w:val="Normal"/>
    <w:link w:val="HeaderChar"/>
    <w:rsid w:val="00347D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D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7DD4"/>
    <w:pPr>
      <w:spacing w:before="240" w:after="120"/>
      <w:outlineLvl w:val="0"/>
    </w:pPr>
    <w:rPr>
      <w:rFonts w:ascii="Times New Roman" w:hAnsi="Times New Roman"/>
      <w:b/>
      <w:sz w:val="28"/>
    </w:rPr>
  </w:style>
  <w:style w:type="paragraph" w:customStyle="1" w:styleId="AllowPageBreak">
    <w:name w:val="AllowPageBreak"/>
    <w:rsid w:val="00347D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7DD4"/>
    <w:pPr>
      <w:tabs>
        <w:tab w:val="left" w:pos="680"/>
      </w:tabs>
      <w:spacing w:before="60" w:after="60"/>
      <w:ind w:left="680" w:hanging="340"/>
    </w:pPr>
  </w:style>
  <w:style w:type="character" w:customStyle="1" w:styleId="BoldandItalics">
    <w:name w:val="Bold and Italics"/>
    <w:qFormat/>
    <w:rsid w:val="00347DD4"/>
    <w:rPr>
      <w:b/>
      <w:i/>
      <w:u w:val="none"/>
    </w:rPr>
  </w:style>
  <w:style w:type="character" w:customStyle="1" w:styleId="Heading2Char">
    <w:name w:val="Heading 2 Char"/>
    <w:basedOn w:val="DefaultParagraphFont"/>
    <w:link w:val="Heading2"/>
    <w:rsid w:val="00347D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D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7D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7D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D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D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7D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7DD4"/>
    <w:rPr>
      <w:rFonts w:ascii="Courier New" w:eastAsia="Times New Roman" w:hAnsi="Courier New" w:cs="Times New Roman"/>
      <w:i/>
      <w:szCs w:val="20"/>
      <w:lang w:val="en-US" w:eastAsia="en-US"/>
    </w:rPr>
  </w:style>
  <w:style w:type="paragraph" w:customStyle="1" w:styleId="HeadingBase">
    <w:name w:val="Heading Base"/>
    <w:rsid w:val="00347D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DD4"/>
    <w:pPr>
      <w:tabs>
        <w:tab w:val="right" w:leader="dot" w:pos="9072"/>
      </w:tabs>
      <w:ind w:left="567"/>
    </w:pPr>
    <w:rPr>
      <w:szCs w:val="22"/>
    </w:rPr>
  </w:style>
  <w:style w:type="paragraph" w:customStyle="1" w:styleId="TOCBase">
    <w:name w:val="TOC Base"/>
    <w:rsid w:val="00347D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DD4"/>
    <w:pPr>
      <w:tabs>
        <w:tab w:val="right" w:leader="dot" w:pos="9072"/>
      </w:tabs>
      <w:spacing w:before="40" w:after="40"/>
      <w:ind w:left="284"/>
    </w:pPr>
    <w:rPr>
      <w:rFonts w:ascii="Times New Roman" w:hAnsi="Times New Roman"/>
    </w:rPr>
  </w:style>
  <w:style w:type="paragraph" w:styleId="TOC1">
    <w:name w:val="toc 1"/>
    <w:basedOn w:val="TOCBase"/>
    <w:next w:val="Normal"/>
    <w:rsid w:val="00347D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7DD4"/>
    <w:pPr>
      <w:spacing w:before="5040"/>
      <w:jc w:val="center"/>
    </w:pPr>
    <w:rPr>
      <w:sz w:val="48"/>
      <w:szCs w:val="72"/>
      <w:lang w:val="en-US"/>
    </w:rPr>
  </w:style>
  <w:style w:type="character" w:customStyle="1" w:styleId="TitleChar">
    <w:name w:val="Title Char"/>
    <w:basedOn w:val="DefaultParagraphFont"/>
    <w:link w:val="Title"/>
    <w:rsid w:val="00347D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DD4"/>
    <w:pPr>
      <w:tabs>
        <w:tab w:val="left" w:pos="3600"/>
        <w:tab w:val="left" w:pos="3958"/>
      </w:tabs>
    </w:pPr>
  </w:style>
  <w:style w:type="paragraph" w:customStyle="1" w:styleId="Note">
    <w:name w:val="Note"/>
    <w:basedOn w:val="BodyText"/>
    <w:rsid w:val="00347D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7DD4"/>
    <w:pPr>
      <w:framePr w:wrap="auto" w:hAnchor="text" w:y="6049"/>
    </w:pPr>
    <w:rPr>
      <w:color w:val="000000"/>
      <w:sz w:val="40"/>
    </w:rPr>
  </w:style>
  <w:style w:type="paragraph" w:customStyle="1" w:styleId="TOCTitle">
    <w:name w:val="TOCTitle"/>
    <w:basedOn w:val="Heading1"/>
    <w:rsid w:val="00347DD4"/>
    <w:pPr>
      <w:spacing w:after="240"/>
      <w:jc w:val="center"/>
      <w:outlineLvl w:val="9"/>
    </w:pPr>
    <w:rPr>
      <w:caps/>
    </w:rPr>
  </w:style>
  <w:style w:type="paragraph" w:customStyle="1" w:styleId="Version">
    <w:name w:val="Version"/>
    <w:rsid w:val="00347D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DD4"/>
    <w:pPr>
      <w:keepNext w:val="0"/>
      <w:tabs>
        <w:tab w:val="right" w:pos="4176"/>
      </w:tabs>
      <w:ind w:left="198" w:hanging="198"/>
    </w:pPr>
    <w:rPr>
      <w:rFonts w:ascii="Garamond" w:hAnsi="Garamond"/>
    </w:rPr>
  </w:style>
  <w:style w:type="paragraph" w:styleId="IndexHeading">
    <w:name w:val="index heading"/>
    <w:basedOn w:val="Normal"/>
    <w:next w:val="Index1"/>
    <w:semiHidden/>
    <w:rsid w:val="00347DD4"/>
    <w:pPr>
      <w:spacing w:before="120" w:after="120"/>
    </w:pPr>
    <w:rPr>
      <w:rFonts w:ascii="Arial" w:hAnsi="Arial"/>
      <w:b/>
      <w:color w:val="918585"/>
      <w:sz w:val="24"/>
    </w:rPr>
  </w:style>
  <w:style w:type="paragraph" w:customStyle="1" w:styleId="Chapter">
    <w:name w:val="Chapter"/>
    <w:basedOn w:val="Normal"/>
    <w:rsid w:val="00347DD4"/>
    <w:pPr>
      <w:spacing w:before="240"/>
    </w:pPr>
    <w:rPr>
      <w:rFonts w:ascii="Times New Roman" w:hAnsi="Times New Roman"/>
      <w:smallCaps/>
      <w:spacing w:val="80"/>
      <w:sz w:val="28"/>
    </w:rPr>
  </w:style>
  <w:style w:type="paragraph" w:customStyle="1" w:styleId="InChapter">
    <w:name w:val="InChapter"/>
    <w:basedOn w:val="Heading3"/>
    <w:rsid w:val="00347DD4"/>
    <w:pPr>
      <w:spacing w:after="240"/>
      <w:outlineLvl w:val="9"/>
    </w:pPr>
    <w:rPr>
      <w:noProof/>
    </w:rPr>
  </w:style>
  <w:style w:type="paragraph" w:styleId="Index2">
    <w:name w:val="index 2"/>
    <w:basedOn w:val="Normal"/>
    <w:next w:val="Normal"/>
    <w:semiHidden/>
    <w:rsid w:val="00347DD4"/>
    <w:pPr>
      <w:tabs>
        <w:tab w:val="right" w:pos="4176"/>
      </w:tabs>
      <w:ind w:left="568" w:hanging="284"/>
    </w:pPr>
    <w:rPr>
      <w:rFonts w:ascii="Garamond" w:hAnsi="Garamond"/>
    </w:rPr>
  </w:style>
  <w:style w:type="paragraph" w:customStyle="1" w:styleId="Byline">
    <w:name w:val="Byline"/>
    <w:rsid w:val="00347D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DD4"/>
    <w:pPr>
      <w:tabs>
        <w:tab w:val="clear" w:pos="3600"/>
        <w:tab w:val="clear" w:pos="3958"/>
      </w:tabs>
      <w:jc w:val="right"/>
    </w:pPr>
  </w:style>
  <w:style w:type="character" w:styleId="Emphasis">
    <w:name w:val="Emphasis"/>
    <w:basedOn w:val="DefaultParagraphFont"/>
    <w:qFormat/>
    <w:rsid w:val="00347DD4"/>
    <w:rPr>
      <w:i/>
    </w:rPr>
  </w:style>
  <w:style w:type="paragraph" w:styleId="Caption">
    <w:name w:val="caption"/>
    <w:basedOn w:val="BodyText"/>
    <w:next w:val="Normal"/>
    <w:qFormat/>
    <w:rsid w:val="00347DD4"/>
    <w:pPr>
      <w:framePr w:w="2268" w:hSpace="181" w:vSpace="181" w:wrap="around" w:vAnchor="text" w:hAnchor="page" w:x="1135" w:y="285" w:anchorLock="1"/>
    </w:pPr>
    <w:rPr>
      <w:i/>
    </w:rPr>
  </w:style>
  <w:style w:type="paragraph" w:customStyle="1" w:styleId="MiniTOCTitle">
    <w:name w:val="MiniTOCTitle"/>
    <w:basedOn w:val="Heading4"/>
    <w:rsid w:val="00347DD4"/>
    <w:pPr>
      <w:spacing w:before="240"/>
      <w:outlineLvl w:val="9"/>
    </w:pPr>
    <w:rPr>
      <w:noProof/>
      <w:sz w:val="24"/>
    </w:rPr>
  </w:style>
  <w:style w:type="paragraph" w:customStyle="1" w:styleId="MiniTOCItem">
    <w:name w:val="MiniTOCItem"/>
    <w:basedOn w:val="ListBullet"/>
    <w:rsid w:val="00347DD4"/>
    <w:pPr>
      <w:numPr>
        <w:numId w:val="0"/>
      </w:numPr>
      <w:tabs>
        <w:tab w:val="right" w:leader="dot" w:pos="6521"/>
      </w:tabs>
      <w:spacing w:before="0" w:after="0"/>
    </w:pPr>
  </w:style>
  <w:style w:type="paragraph" w:customStyle="1" w:styleId="TOFTitle">
    <w:name w:val="TOFTitle"/>
    <w:basedOn w:val="TOCTitle"/>
    <w:rsid w:val="00347DD4"/>
  </w:style>
  <w:style w:type="paragraph" w:styleId="TableofFigures">
    <w:name w:val="table of figures"/>
    <w:basedOn w:val="Normal"/>
    <w:next w:val="Normal"/>
    <w:semiHidden/>
    <w:rsid w:val="00347DD4"/>
    <w:pPr>
      <w:tabs>
        <w:tab w:val="right" w:leader="dot" w:pos="9072"/>
      </w:tabs>
      <w:ind w:left="970" w:hanging="403"/>
    </w:pPr>
    <w:rPr>
      <w:rFonts w:ascii="Times New Roman" w:hAnsi="Times New Roman"/>
      <w:b/>
    </w:rPr>
  </w:style>
  <w:style w:type="paragraph" w:styleId="ListNumber">
    <w:name w:val="List Number"/>
    <w:basedOn w:val="List"/>
    <w:rsid w:val="00347DD4"/>
    <w:pPr>
      <w:numPr>
        <w:numId w:val="11"/>
      </w:numPr>
    </w:pPr>
  </w:style>
  <w:style w:type="character" w:customStyle="1" w:styleId="WingdingSymbols">
    <w:name w:val="Wingding Symbols"/>
    <w:rsid w:val="00347DD4"/>
    <w:rPr>
      <w:rFonts w:ascii="Wingdings" w:hAnsi="Wingdings"/>
    </w:rPr>
  </w:style>
  <w:style w:type="paragraph" w:customStyle="1" w:styleId="TableHeading">
    <w:name w:val="Table Heading"/>
    <w:basedOn w:val="HeadingBase"/>
    <w:rsid w:val="00347DD4"/>
    <w:pPr>
      <w:keepLines/>
      <w:pBdr>
        <w:bottom w:val="single" w:sz="6" w:space="1" w:color="918585"/>
      </w:pBdr>
      <w:spacing w:before="240"/>
    </w:pPr>
  </w:style>
  <w:style w:type="character" w:customStyle="1" w:styleId="HotSpot">
    <w:name w:val="HotSpot"/>
    <w:rsid w:val="00347DD4"/>
    <w:rPr>
      <w:color w:val="0033CC"/>
      <w:u w:val="none"/>
    </w:rPr>
  </w:style>
  <w:style w:type="paragraph" w:customStyle="1" w:styleId="BodyTextRight">
    <w:name w:val="Body Text Right"/>
    <w:basedOn w:val="BodyText"/>
    <w:rsid w:val="00347DD4"/>
    <w:pPr>
      <w:spacing w:before="0" w:after="0"/>
      <w:jc w:val="right"/>
    </w:pPr>
  </w:style>
  <w:style w:type="paragraph" w:styleId="Index3">
    <w:name w:val="index 3"/>
    <w:basedOn w:val="ListNumber2"/>
    <w:next w:val="Normal"/>
    <w:semiHidden/>
    <w:rsid w:val="00347DD4"/>
    <w:pPr>
      <w:numPr>
        <w:numId w:val="0"/>
      </w:numPr>
      <w:tabs>
        <w:tab w:val="right" w:leader="dot" w:pos="4176"/>
      </w:tabs>
    </w:pPr>
  </w:style>
  <w:style w:type="paragraph" w:styleId="ListNumber2">
    <w:name w:val="List Number 2"/>
    <w:basedOn w:val="List2"/>
    <w:rsid w:val="00347DD4"/>
    <w:pPr>
      <w:numPr>
        <w:numId w:val="10"/>
      </w:numPr>
      <w:tabs>
        <w:tab w:val="clear" w:pos="1060"/>
      </w:tabs>
    </w:pPr>
  </w:style>
  <w:style w:type="paragraph" w:customStyle="1" w:styleId="MarginNote">
    <w:name w:val="Margin Note"/>
    <w:basedOn w:val="BodyText"/>
    <w:rsid w:val="00347D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D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D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7DD4"/>
    <w:rPr>
      <w:sz w:val="32"/>
    </w:rPr>
  </w:style>
  <w:style w:type="paragraph" w:customStyle="1" w:styleId="HeadingProcedure">
    <w:name w:val="Heading Procedure"/>
    <w:basedOn w:val="HeadingBase"/>
    <w:next w:val="Normal"/>
    <w:rsid w:val="00347DD4"/>
    <w:pPr>
      <w:tabs>
        <w:tab w:val="left" w:pos="0"/>
      </w:tabs>
      <w:spacing w:before="120" w:after="60"/>
    </w:pPr>
    <w:rPr>
      <w:i/>
      <w:color w:val="918585"/>
      <w:sz w:val="22"/>
    </w:rPr>
  </w:style>
  <w:style w:type="paragraph" w:customStyle="1" w:styleId="TableBodyText">
    <w:name w:val="Table Body Text"/>
    <w:basedOn w:val="BodyText"/>
    <w:rsid w:val="00347DD4"/>
    <w:pPr>
      <w:spacing w:before="60" w:after="60"/>
    </w:pPr>
  </w:style>
  <w:style w:type="paragraph" w:styleId="ListContinue">
    <w:name w:val="List Continue"/>
    <w:basedOn w:val="List"/>
    <w:rsid w:val="00347DD4"/>
    <w:pPr>
      <w:ind w:firstLine="0"/>
    </w:pPr>
  </w:style>
  <w:style w:type="paragraph" w:customStyle="1" w:styleId="ListNote">
    <w:name w:val="List Note"/>
    <w:basedOn w:val="List"/>
    <w:rsid w:val="00347DD4"/>
    <w:pPr>
      <w:pBdr>
        <w:top w:val="single" w:sz="6" w:space="2" w:color="918585"/>
        <w:bottom w:val="single" w:sz="6" w:space="2" w:color="918585"/>
      </w:pBdr>
      <w:tabs>
        <w:tab w:val="left" w:pos="1021"/>
      </w:tabs>
      <w:ind w:firstLine="0"/>
    </w:pPr>
  </w:style>
  <w:style w:type="paragraph" w:customStyle="1" w:styleId="Warning">
    <w:name w:val="Warning"/>
    <w:basedOn w:val="BodyText"/>
    <w:rsid w:val="00347DD4"/>
    <w:pPr>
      <w:shd w:val="clear" w:color="auto" w:fill="D9D9D9"/>
      <w:tabs>
        <w:tab w:val="left" w:pos="992"/>
      </w:tabs>
      <w:ind w:left="119" w:right="119"/>
    </w:pPr>
    <w:rPr>
      <w:sz w:val="20"/>
    </w:rPr>
  </w:style>
  <w:style w:type="paragraph" w:customStyle="1" w:styleId="MarginIcons">
    <w:name w:val="Margin Icons"/>
    <w:basedOn w:val="BodyText"/>
    <w:rsid w:val="00347D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DD4"/>
    <w:rPr>
      <w:rFonts w:ascii="Courier New" w:hAnsi="Courier New"/>
    </w:rPr>
  </w:style>
  <w:style w:type="paragraph" w:customStyle="1" w:styleId="NoteBullet">
    <w:name w:val="Note Bullet"/>
    <w:basedOn w:val="Note"/>
    <w:rsid w:val="00347DD4"/>
    <w:pPr>
      <w:tabs>
        <w:tab w:val="clear" w:pos="680"/>
      </w:tabs>
      <w:spacing w:before="60" w:after="60"/>
    </w:pPr>
  </w:style>
  <w:style w:type="paragraph" w:customStyle="1" w:styleId="SubHeading2">
    <w:name w:val="SubHeading2"/>
    <w:basedOn w:val="HeadingBase"/>
    <w:rsid w:val="00347DD4"/>
    <w:pPr>
      <w:spacing w:before="240" w:after="60"/>
    </w:pPr>
    <w:rPr>
      <w:sz w:val="20"/>
    </w:rPr>
  </w:style>
  <w:style w:type="paragraph" w:customStyle="1" w:styleId="SubHeading1">
    <w:name w:val="SubHeading1"/>
    <w:basedOn w:val="HeadingBase"/>
    <w:rsid w:val="00347DD4"/>
    <w:pPr>
      <w:spacing w:before="240" w:after="60"/>
    </w:pPr>
    <w:rPr>
      <w:color w:val="918585"/>
      <w:sz w:val="22"/>
    </w:rPr>
  </w:style>
  <w:style w:type="paragraph" w:customStyle="1" w:styleId="SideHeading">
    <w:name w:val="Side Heading"/>
    <w:basedOn w:val="HeadingBase"/>
    <w:rsid w:val="00347D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DD4"/>
    <w:pPr>
      <w:numPr>
        <w:numId w:val="12"/>
      </w:numPr>
    </w:pPr>
  </w:style>
  <w:style w:type="paragraph" w:styleId="PlainText">
    <w:name w:val="Plain Text"/>
    <w:basedOn w:val="Normal"/>
    <w:link w:val="PlainTextChar"/>
    <w:rsid w:val="00347DD4"/>
    <w:rPr>
      <w:sz w:val="20"/>
    </w:rPr>
  </w:style>
  <w:style w:type="character" w:customStyle="1" w:styleId="PlainTextChar">
    <w:name w:val="Plain Text Char"/>
    <w:basedOn w:val="DefaultParagraphFont"/>
    <w:link w:val="PlainText"/>
    <w:rsid w:val="00347D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7DD4"/>
    <w:rPr>
      <w:b/>
      <w:smallCaps/>
    </w:rPr>
  </w:style>
  <w:style w:type="paragraph" w:customStyle="1" w:styleId="TableListNumber">
    <w:name w:val="Table List Number"/>
    <w:basedOn w:val="ListNumber"/>
    <w:rsid w:val="00347DD4"/>
    <w:pPr>
      <w:numPr>
        <w:numId w:val="0"/>
      </w:numPr>
    </w:pPr>
  </w:style>
  <w:style w:type="paragraph" w:styleId="TOC4">
    <w:name w:val="toc 4"/>
    <w:basedOn w:val="TOCBase"/>
    <w:next w:val="Normal"/>
    <w:semiHidden/>
    <w:rsid w:val="00347DD4"/>
    <w:pPr>
      <w:tabs>
        <w:tab w:val="right" w:leader="dot" w:pos="9071"/>
      </w:tabs>
      <w:ind w:left="1701"/>
    </w:pPr>
  </w:style>
  <w:style w:type="paragraph" w:customStyle="1" w:styleId="ListAlpha">
    <w:name w:val="List Alpha"/>
    <w:basedOn w:val="List"/>
    <w:rsid w:val="00347DD4"/>
    <w:pPr>
      <w:numPr>
        <w:numId w:val="9"/>
      </w:numPr>
    </w:pPr>
  </w:style>
  <w:style w:type="paragraph" w:customStyle="1" w:styleId="ListAlpha2">
    <w:name w:val="List Alpha 2"/>
    <w:basedOn w:val="List2"/>
    <w:rsid w:val="00347DD4"/>
    <w:pPr>
      <w:numPr>
        <w:numId w:val="8"/>
      </w:numPr>
    </w:pPr>
  </w:style>
  <w:style w:type="paragraph" w:styleId="List3">
    <w:name w:val="List 3"/>
    <w:basedOn w:val="BodyText"/>
    <w:rsid w:val="00347DD4"/>
    <w:pPr>
      <w:tabs>
        <w:tab w:val="left" w:pos="1021"/>
      </w:tabs>
      <w:spacing w:before="60" w:after="60"/>
      <w:ind w:left="1020" w:hanging="340"/>
    </w:pPr>
  </w:style>
  <w:style w:type="paragraph" w:styleId="List4">
    <w:name w:val="List 4"/>
    <w:basedOn w:val="BodyText"/>
    <w:rsid w:val="00347DD4"/>
    <w:pPr>
      <w:tabs>
        <w:tab w:val="left" w:pos="1361"/>
      </w:tabs>
      <w:spacing w:before="60" w:after="60"/>
      <w:ind w:left="1361" w:hanging="340"/>
    </w:pPr>
  </w:style>
  <w:style w:type="paragraph" w:styleId="List5">
    <w:name w:val="List 5"/>
    <w:basedOn w:val="BodyText"/>
    <w:rsid w:val="00347DD4"/>
    <w:pPr>
      <w:tabs>
        <w:tab w:val="left" w:pos="1701"/>
      </w:tabs>
      <w:spacing w:before="60" w:after="60"/>
      <w:ind w:left="1701" w:hanging="340"/>
    </w:pPr>
  </w:style>
  <w:style w:type="paragraph" w:styleId="ListBullet3">
    <w:name w:val="List Bullet 3"/>
    <w:basedOn w:val="List3"/>
    <w:rsid w:val="00347DD4"/>
    <w:pPr>
      <w:numPr>
        <w:numId w:val="15"/>
      </w:numPr>
      <w:tabs>
        <w:tab w:val="clear" w:pos="1021"/>
      </w:tabs>
      <w:ind w:left="1037" w:hanging="357"/>
    </w:pPr>
  </w:style>
  <w:style w:type="paragraph" w:styleId="ListBullet4">
    <w:name w:val="List Bullet 4"/>
    <w:basedOn w:val="List4"/>
    <w:rsid w:val="00347DD4"/>
    <w:pPr>
      <w:numPr>
        <w:numId w:val="3"/>
      </w:numPr>
    </w:pPr>
  </w:style>
  <w:style w:type="paragraph" w:styleId="ListBullet5">
    <w:name w:val="List Bullet 5"/>
    <w:basedOn w:val="List5"/>
    <w:rsid w:val="00347DD4"/>
    <w:pPr>
      <w:numPr>
        <w:numId w:val="4"/>
      </w:numPr>
    </w:pPr>
  </w:style>
  <w:style w:type="paragraph" w:styleId="ListContinue2">
    <w:name w:val="List Continue 2"/>
    <w:basedOn w:val="List2"/>
    <w:rsid w:val="00347DD4"/>
    <w:pPr>
      <w:ind w:firstLine="0"/>
    </w:pPr>
  </w:style>
  <w:style w:type="paragraph" w:styleId="ListContinue3">
    <w:name w:val="List Continue 3"/>
    <w:basedOn w:val="List3"/>
    <w:rsid w:val="00347DD4"/>
    <w:pPr>
      <w:ind w:left="1021" w:firstLine="0"/>
    </w:pPr>
  </w:style>
  <w:style w:type="paragraph" w:styleId="ListContinue4">
    <w:name w:val="List Continue 4"/>
    <w:basedOn w:val="List4"/>
    <w:rsid w:val="00347DD4"/>
    <w:pPr>
      <w:ind w:firstLine="0"/>
    </w:pPr>
  </w:style>
  <w:style w:type="paragraph" w:styleId="ListContinue5">
    <w:name w:val="List Continue 5"/>
    <w:basedOn w:val="List5"/>
    <w:rsid w:val="00347DD4"/>
    <w:pPr>
      <w:ind w:firstLine="0"/>
    </w:pPr>
  </w:style>
  <w:style w:type="paragraph" w:styleId="ListNumber3">
    <w:name w:val="List Number 3"/>
    <w:basedOn w:val="List3"/>
    <w:rsid w:val="00347DD4"/>
    <w:pPr>
      <w:numPr>
        <w:numId w:val="5"/>
      </w:numPr>
    </w:pPr>
  </w:style>
  <w:style w:type="paragraph" w:styleId="ListNumber4">
    <w:name w:val="List Number 4"/>
    <w:basedOn w:val="List4"/>
    <w:rsid w:val="00347DD4"/>
    <w:pPr>
      <w:numPr>
        <w:numId w:val="6"/>
      </w:numPr>
    </w:pPr>
  </w:style>
  <w:style w:type="paragraph" w:styleId="ListNumber5">
    <w:name w:val="List Number 5"/>
    <w:basedOn w:val="List5"/>
    <w:rsid w:val="00347DD4"/>
    <w:pPr>
      <w:numPr>
        <w:numId w:val="7"/>
      </w:numPr>
    </w:pPr>
  </w:style>
  <w:style w:type="paragraph" w:styleId="BlockText">
    <w:name w:val="Block Text"/>
    <w:basedOn w:val="Normal"/>
    <w:rsid w:val="00347DD4"/>
    <w:pPr>
      <w:spacing w:after="120"/>
      <w:ind w:left="1440" w:right="1440"/>
    </w:pPr>
  </w:style>
  <w:style w:type="character" w:customStyle="1" w:styleId="Subscript">
    <w:name w:val="Subscript"/>
    <w:basedOn w:val="DefaultParagraphFont"/>
    <w:rsid w:val="00347DD4"/>
    <w:rPr>
      <w:sz w:val="16"/>
      <w:vertAlign w:val="subscript"/>
    </w:rPr>
  </w:style>
  <w:style w:type="character" w:customStyle="1" w:styleId="Superscript">
    <w:name w:val="Superscript"/>
    <w:basedOn w:val="DefaultParagraphFont"/>
    <w:rsid w:val="00347DD4"/>
    <w:rPr>
      <w:sz w:val="16"/>
      <w:vertAlign w:val="superscript"/>
    </w:rPr>
  </w:style>
  <w:style w:type="character" w:customStyle="1" w:styleId="Symbols">
    <w:name w:val="Symbols"/>
    <w:basedOn w:val="DefaultParagraphFont"/>
    <w:rsid w:val="00347DD4"/>
    <w:rPr>
      <w:rFonts w:ascii="Symbol" w:hAnsi="Symbol"/>
    </w:rPr>
  </w:style>
  <w:style w:type="character" w:customStyle="1" w:styleId="MenuOptions">
    <w:name w:val="Menu Options"/>
    <w:basedOn w:val="DefaultParagraphFont"/>
    <w:rsid w:val="00347DD4"/>
    <w:rPr>
      <w:rFonts w:ascii="Arial Narrow" w:hAnsi="Arial Narrow"/>
      <w:smallCaps/>
    </w:rPr>
  </w:style>
  <w:style w:type="character" w:customStyle="1" w:styleId="Buttons">
    <w:name w:val="Buttons"/>
    <w:basedOn w:val="DefaultParagraphFont"/>
    <w:rsid w:val="00347DD4"/>
    <w:rPr>
      <w:b/>
    </w:rPr>
  </w:style>
  <w:style w:type="character" w:customStyle="1" w:styleId="Underlined">
    <w:name w:val="Underlined"/>
    <w:basedOn w:val="DefaultParagraphFont"/>
    <w:rsid w:val="00347DD4"/>
    <w:rPr>
      <w:u w:val="single"/>
    </w:rPr>
  </w:style>
  <w:style w:type="paragraph" w:customStyle="1" w:styleId="TableBodyTextRight">
    <w:name w:val="Table Body Text Right"/>
    <w:basedOn w:val="TableBodyText"/>
    <w:rsid w:val="00347DD4"/>
    <w:pPr>
      <w:widowControl w:val="0"/>
      <w:autoSpaceDE w:val="0"/>
      <w:autoSpaceDN w:val="0"/>
      <w:adjustRightInd w:val="0"/>
      <w:jc w:val="right"/>
    </w:pPr>
    <w:rPr>
      <w:rFonts w:cs="Arial"/>
      <w:szCs w:val="18"/>
    </w:rPr>
  </w:style>
  <w:style w:type="paragraph" w:customStyle="1" w:styleId="CopyrightText">
    <w:name w:val="Copyright Text"/>
    <w:basedOn w:val="BodyText"/>
    <w:rsid w:val="00347DD4"/>
    <w:rPr>
      <w:sz w:val="18"/>
    </w:rPr>
  </w:style>
  <w:style w:type="paragraph" w:customStyle="1" w:styleId="BodySmallRight">
    <w:name w:val="Body Small Right"/>
    <w:basedOn w:val="BodyTextRight"/>
    <w:rsid w:val="00347DD4"/>
    <w:rPr>
      <w:sz w:val="18"/>
      <w:szCs w:val="18"/>
    </w:rPr>
  </w:style>
  <w:style w:type="paragraph" w:customStyle="1" w:styleId="MarginEdition">
    <w:name w:val="Margin Edition"/>
    <w:basedOn w:val="MarginNote"/>
    <w:rsid w:val="00347DD4"/>
    <w:pPr>
      <w:spacing w:before="0" w:after="0"/>
    </w:pPr>
    <w:rPr>
      <w:rFonts w:ascii="Times New Roman" w:hAnsi="Times New Roman"/>
      <w:color w:val="999999"/>
    </w:rPr>
  </w:style>
  <w:style w:type="paragraph" w:customStyle="1" w:styleId="Spacer">
    <w:name w:val="Spacer"/>
    <w:basedOn w:val="Normal"/>
    <w:rsid w:val="00347DD4"/>
    <w:rPr>
      <w:sz w:val="2"/>
      <w:szCs w:val="2"/>
    </w:rPr>
  </w:style>
  <w:style w:type="character" w:customStyle="1" w:styleId="Small">
    <w:name w:val="Small"/>
    <w:basedOn w:val="DefaultParagraphFont"/>
    <w:rsid w:val="00347DD4"/>
    <w:rPr>
      <w:sz w:val="16"/>
    </w:rPr>
  </w:style>
  <w:style w:type="paragraph" w:customStyle="1" w:styleId="WideTable">
    <w:name w:val="Wide Table"/>
    <w:basedOn w:val="Normal"/>
    <w:rsid w:val="00347DD4"/>
    <w:pPr>
      <w:ind w:left="-1418"/>
    </w:pPr>
    <w:rPr>
      <w:sz w:val="2"/>
      <w:szCs w:val="2"/>
    </w:rPr>
  </w:style>
  <w:style w:type="character" w:styleId="PageNumber">
    <w:name w:val="page number"/>
    <w:basedOn w:val="DefaultParagraphFont"/>
    <w:rsid w:val="00347DD4"/>
  </w:style>
  <w:style w:type="paragraph" w:styleId="Quote">
    <w:name w:val="Quote"/>
    <w:basedOn w:val="Heading1"/>
    <w:link w:val="QuoteChar"/>
    <w:qFormat/>
    <w:rsid w:val="00347DD4"/>
    <w:rPr>
      <w:b w:val="0"/>
      <w:sz w:val="72"/>
      <w:szCs w:val="72"/>
      <w:lang w:val="en-NZ"/>
    </w:rPr>
  </w:style>
  <w:style w:type="character" w:customStyle="1" w:styleId="QuoteChar">
    <w:name w:val="Quote Char"/>
    <w:basedOn w:val="DefaultParagraphFont"/>
    <w:link w:val="Quote"/>
    <w:rsid w:val="00347D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DD4"/>
    <w:pPr>
      <w:pageBreakBefore/>
    </w:pPr>
  </w:style>
  <w:style w:type="paragraph" w:customStyle="1" w:styleId="Border">
    <w:name w:val="Border"/>
    <w:basedOn w:val="Normal"/>
    <w:qFormat/>
    <w:rsid w:val="00347D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DD4"/>
    <w:rPr>
      <w:b/>
      <w:bCs/>
      <w:i/>
      <w:iCs/>
      <w:color w:val="auto"/>
    </w:rPr>
  </w:style>
  <w:style w:type="paragraph" w:styleId="IntenseQuote">
    <w:name w:val="Intense Quote"/>
    <w:basedOn w:val="Normal"/>
    <w:next w:val="Normal"/>
    <w:link w:val="IntenseQuoteChar"/>
    <w:uiPriority w:val="30"/>
    <w:qFormat/>
    <w:rsid w:val="00347D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D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7DD4"/>
    <w:rPr>
      <w:smallCaps/>
      <w:color w:val="auto"/>
      <w:u w:val="single"/>
    </w:rPr>
  </w:style>
  <w:style w:type="character" w:styleId="IntenseReference">
    <w:name w:val="Intense Reference"/>
    <w:basedOn w:val="DefaultParagraphFont"/>
    <w:uiPriority w:val="32"/>
    <w:qFormat/>
    <w:rsid w:val="00347DD4"/>
    <w:rPr>
      <w:b/>
      <w:bCs/>
      <w:smallCaps/>
      <w:color w:val="auto"/>
      <w:spacing w:val="5"/>
      <w:u w:val="single"/>
    </w:rPr>
  </w:style>
  <w:style w:type="paragraph" w:customStyle="1" w:styleId="2ColumnHeading">
    <w:name w:val="2Column Heading"/>
    <w:basedOn w:val="BodyText"/>
    <w:qFormat/>
    <w:rsid w:val="00347DD4"/>
    <w:pPr>
      <w:spacing w:after="60"/>
      <w:ind w:left="-2268"/>
    </w:pPr>
    <w:rPr>
      <w:b/>
    </w:rPr>
  </w:style>
  <w:style w:type="paragraph" w:customStyle="1" w:styleId="Heading1TOC">
    <w:name w:val="Heading1 TOC"/>
    <w:basedOn w:val="Normal"/>
    <w:qFormat/>
    <w:rsid w:val="00347DD4"/>
    <w:pPr>
      <w:spacing w:before="240" w:after="120"/>
    </w:pPr>
    <w:rPr>
      <w:rFonts w:ascii="Times New Roman" w:hAnsi="Times New Roman"/>
      <w:b/>
      <w:sz w:val="32"/>
    </w:rPr>
  </w:style>
  <w:style w:type="paragraph" w:customStyle="1" w:styleId="Heading2TOC">
    <w:name w:val="Heading2 TOC"/>
    <w:basedOn w:val="Normal"/>
    <w:qFormat/>
    <w:rsid w:val="00347DD4"/>
    <w:pPr>
      <w:spacing w:before="240" w:after="60"/>
    </w:pPr>
    <w:rPr>
      <w:rFonts w:ascii="Times New Roman" w:hAnsi="Times New Roman"/>
      <w:b/>
      <w:sz w:val="28"/>
    </w:rPr>
  </w:style>
  <w:style w:type="character" w:customStyle="1" w:styleId="Underline">
    <w:name w:val="Underline"/>
    <w:basedOn w:val="DefaultParagraphFont"/>
    <w:qFormat/>
    <w:rsid w:val="00347DD4"/>
    <w:rPr>
      <w:u w:val="single"/>
    </w:rPr>
  </w:style>
  <w:style w:type="paragraph" w:styleId="BalloonText">
    <w:name w:val="Balloon Text"/>
    <w:basedOn w:val="Normal"/>
    <w:link w:val="BalloonTextChar"/>
    <w:rsid w:val="00347DD4"/>
    <w:rPr>
      <w:rFonts w:ascii="Tahoma" w:hAnsi="Tahoma" w:cs="Tahoma"/>
      <w:sz w:val="16"/>
      <w:szCs w:val="16"/>
    </w:rPr>
  </w:style>
  <w:style w:type="character" w:customStyle="1" w:styleId="BalloonTextChar">
    <w:name w:val="Balloon Text Char"/>
    <w:basedOn w:val="DefaultParagraphFont"/>
    <w:link w:val="BalloonText"/>
    <w:rsid w:val="00347D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7D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7D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1182</Words>
  <Characters>7618</Characters>
  <Application>Microsoft Office Word</Application>
  <DocSecurity>0</DocSecurity>
  <Lines>288</Lines>
  <Paragraphs>160</Paragraphs>
  <ScaleCrop>false</ScaleCrop>
  <Company>Author-it Software Corporation Ltd.</Company>
  <LinksUpToDate>false</LinksUpToDate>
  <CharactersWithSpaces>8732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BSBPUB402A Develop public relations campaigns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2012-05-26T14:10:00Z</dcterms:created>
  <dcterms:modified xsi:type="dcterms:W3CDTF">2012-05-26T14:10:00Z</dcterms:modified>
</cp:coreProperties>
</file>