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64E" w:rsidP="003D064E">
      <w:pPr>
        <w:pStyle w:val="Title"/>
      </w:pPr>
      <w:r>
        <w:fldChar w:fldCharType="begin"/>
      </w:r>
      <w:r>
        <w:instrText xml:space="preserve"> TITLE   \* MERGEFORMAT </w:instrText>
      </w:r>
      <w:r>
        <w:fldChar w:fldCharType="separate"/>
      </w:r>
      <w:r>
        <w:t>BSBPRO301A Recommend products and services</w:t>
      </w:r>
      <w:r>
        <w:fldChar w:fldCharType="end"/>
      </w:r>
    </w:p>
    <w:p w:rsidR="003D064E" w:rsidP="003D064E">
      <w:pPr>
        <w:pStyle w:val="Version"/>
        <w:sectPr w:rsidSect="008427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27E3" w:rsidP="008427E3">
      <w:pPr>
        <w:pStyle w:val="SuperHeading"/>
      </w:pPr>
      <w:r w:rsidRPr="008427E3">
        <w:t>BSBPRO301A Recommend products and services</w:t>
      </w:r>
    </w:p>
    <w:p w:rsidR="00000000" w:rsidRPr="008427E3" w:rsidP="008427E3">
      <w:pPr>
        <w:pStyle w:val="SuperHeading"/>
      </w:pPr>
    </w:p>
    <w:p w:rsidR="00000000" w:rsidRPr="008427E3" w:rsidP="008427E3">
      <w:pPr>
        <w:pStyle w:val="Heading1"/>
      </w:pPr>
      <w:bookmarkStart w:id="1" w:name="O_67059"/>
      <w:bookmarkEnd w:id="1"/>
      <w:r w:rsidRPr="008427E3">
        <w:t>Modification History</w:t>
      </w:r>
    </w:p>
    <w:p w:rsidR="00000000" w:rsidRPr="008427E3" w:rsidP="008427E3">
      <w:pPr>
        <w:pStyle w:val="BodyText"/>
      </w:pPr>
      <w:r w:rsidRPr="008427E3">
        <w:t>Not applicable.</w:t>
      </w:r>
    </w:p>
    <w:p w:rsidR="00000000" w:rsidRPr="008427E3" w:rsidP="008427E3">
      <w:pPr>
        <w:pStyle w:val="AllowPageBreak"/>
      </w:pPr>
    </w:p>
    <w:p w:rsidR="00000000" w:rsidRPr="008427E3" w:rsidP="008427E3">
      <w:pPr>
        <w:pStyle w:val="Heading1"/>
      </w:pPr>
      <w:bookmarkStart w:id="2" w:name="O_67060"/>
      <w:bookmarkEnd w:id="2"/>
      <w:r w:rsidRPr="008427E3">
        <w:t>Unit Descriptor</w:t>
      </w:r>
    </w:p>
    <w:tbl>
      <w:tblPr>
        <w:tblW w:w="0" w:type="auto"/>
        <w:tblLayout w:type="fixed"/>
        <w:tblCellMar>
          <w:left w:w="62" w:type="dxa"/>
          <w:right w:w="62" w:type="dxa"/>
        </w:tblCellMar>
        <w:tblLook w:val="0000"/>
      </w:tblPr>
      <w:tblGrid>
        <w:gridCol w:w="2668"/>
        <w:gridCol w:w="5854"/>
      </w:tblGrid>
      <w:tr w:rsidTr="003D064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 xml:space="preserve">This unit describes the performance outcomes, skills and knowledge required to provide advice and information </w:t>
            </w:r>
            <w:r w:rsidRPr="008427E3">
              <w:t>within an organisation about the development and distribution of its products and services.</w:t>
            </w:r>
          </w:p>
          <w:p w:rsidR="00000000" w:rsidRPr="008427E3" w:rsidP="008427E3">
            <w:pPr>
              <w:pStyle w:val="BodyText"/>
            </w:pPr>
            <w:r w:rsidRPr="008427E3">
              <w:t>No licensing, legislative, regulatory or certification requirements apply to this unit at the time of endorsement.</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3" w:name="O_67061"/>
      <w:bookmarkEnd w:id="3"/>
      <w:r w:rsidRPr="008427E3">
        <w:t>Application of the Unit</w:t>
      </w:r>
    </w:p>
    <w:tbl>
      <w:tblPr>
        <w:tblW w:w="0" w:type="auto"/>
        <w:tblLayout w:type="fixed"/>
        <w:tblCellMar>
          <w:left w:w="62" w:type="dxa"/>
          <w:right w:w="62" w:type="dxa"/>
        </w:tblCellMar>
        <w:tblLook w:val="0000"/>
      </w:tblPr>
      <w:tblGrid>
        <w:gridCol w:w="2754"/>
        <w:gridCol w:w="5768"/>
      </w:tblGrid>
      <w:tr w:rsidTr="003D064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 xml:space="preserve">This unit applies to individuals who are skilled operators and apply a broad range of competencies in various work contexts. They may exercise discretion and judgement using appropriate knowledge of products and services to provide </w:t>
            </w:r>
            <w:r w:rsidRPr="008427E3">
              <w:t>technical advice and support to a team.</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4" w:name="O_67062"/>
      <w:bookmarkEnd w:id="4"/>
      <w:r w:rsidRPr="008427E3">
        <w:t>Licensing/Regulatory Information</w:t>
      </w:r>
    </w:p>
    <w:p w:rsidR="00000000" w:rsidRPr="008427E3" w:rsidP="008427E3">
      <w:pPr>
        <w:pStyle w:val="BodyText"/>
      </w:pPr>
      <w:r w:rsidRPr="008427E3">
        <w:t>Not applicable.</w:t>
      </w:r>
    </w:p>
    <w:p w:rsidR="00000000" w:rsidRPr="008427E3" w:rsidP="008427E3">
      <w:pPr>
        <w:pStyle w:val="AllowPageBreak"/>
      </w:pPr>
    </w:p>
    <w:p w:rsidR="00000000" w:rsidRPr="008427E3" w:rsidP="008427E3">
      <w:pPr>
        <w:pStyle w:val="Heading1"/>
      </w:pPr>
      <w:bookmarkStart w:id="5" w:name="O_67063"/>
      <w:bookmarkEnd w:id="5"/>
      <w:r w:rsidRPr="008427E3">
        <w:t>Pre-Requisites</w:t>
      </w:r>
    </w:p>
    <w:tbl>
      <w:tblPr>
        <w:tblW w:w="0" w:type="auto"/>
        <w:tblLayout w:type="fixed"/>
        <w:tblCellMar>
          <w:left w:w="62" w:type="dxa"/>
          <w:right w:w="62" w:type="dxa"/>
        </w:tblCellMar>
        <w:tblLook w:val="0000"/>
      </w:tblPr>
      <w:tblGrid>
        <w:gridCol w:w="2775"/>
        <w:gridCol w:w="1295"/>
        <w:gridCol w:w="4452"/>
      </w:tblGrid>
      <w:tr w:rsidTr="003D06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p>
        </w:tc>
      </w:tr>
      <w:tr w:rsidTr="003D06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p>
        </w:tc>
      </w:tr>
      <w:tr w:rsidTr="003D06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6" w:name="O_67064"/>
      <w:bookmarkEnd w:id="6"/>
      <w:r w:rsidRPr="008427E3">
        <w:t>Employability Skills Information</w:t>
      </w:r>
    </w:p>
    <w:tbl>
      <w:tblPr>
        <w:tblW w:w="0" w:type="auto"/>
        <w:tblLayout w:type="fixed"/>
        <w:tblCellMar>
          <w:left w:w="62" w:type="dxa"/>
          <w:right w:w="62" w:type="dxa"/>
        </w:tblCellMar>
        <w:tblLook w:val="0000"/>
      </w:tblPr>
      <w:tblGrid>
        <w:gridCol w:w="2802"/>
        <w:gridCol w:w="5720"/>
      </w:tblGrid>
      <w:tr w:rsidTr="003D06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This unit contains employability skills.</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7" w:name="O_67065"/>
      <w:bookmarkEnd w:id="7"/>
      <w:r w:rsidRPr="008427E3">
        <w:t>Elements and Performance Criteria Pre-Content</w:t>
      </w:r>
    </w:p>
    <w:tbl>
      <w:tblPr>
        <w:tblW w:w="0" w:type="auto"/>
        <w:tblLayout w:type="fixed"/>
        <w:tblCellMar>
          <w:left w:w="62" w:type="dxa"/>
          <w:right w:w="62" w:type="dxa"/>
        </w:tblCellMar>
        <w:tblLook w:val="0000"/>
      </w:tblPr>
      <w:tblGrid>
        <w:gridCol w:w="2615"/>
        <w:gridCol w:w="5907"/>
      </w:tblGrid>
      <w:tr w:rsidTr="003D064E">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Performance criteria describe the performance needed to demonstrate achievement of the element. Where bold italicised text is used, further information is detailed in the required skills and knowledge section and the range statement. Assessment of performa</w:t>
            </w:r>
            <w:r w:rsidRPr="008427E3">
              <w:t>nce is to be consistent with the evidence guide.</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8" w:name="O_67066"/>
      <w:bookmarkEnd w:id="8"/>
      <w:r w:rsidRPr="008427E3">
        <w:t>Elements and Performance Criteria</w:t>
      </w:r>
    </w:p>
    <w:tbl>
      <w:tblPr>
        <w:tblW w:w="0" w:type="auto"/>
        <w:tblLayout w:type="fixed"/>
        <w:tblCellMar>
          <w:left w:w="62" w:type="dxa"/>
          <w:right w:w="62" w:type="dxa"/>
        </w:tblCellMar>
        <w:tblLook w:val="0000"/>
      </w:tblPr>
      <w:tblGrid>
        <w:gridCol w:w="2615"/>
        <w:gridCol w:w="5907"/>
      </w:tblGrid>
      <w:tr w:rsidTr="003D064E">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PERFORMANCE CRITERIA</w:t>
            </w:r>
          </w:p>
        </w:tc>
      </w:tr>
      <w:tr w:rsidTr="003D064E">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List"/>
              <w:rPr>
                <w:lang w:val="en-NZ"/>
              </w:rPr>
            </w:pPr>
            <w:r w:rsidRPr="008427E3">
              <w:t>1.</w:t>
            </w:r>
            <w:r w:rsidRPr="008427E3">
              <w:tab/>
              <w:t>Develop and maintain knowledge of products and services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2"/>
            </w:pPr>
            <w:r w:rsidRPr="008427E3">
              <w:t>1.1.</w:t>
            </w:r>
            <w:r w:rsidRPr="008427E3">
              <w:tab/>
            </w:r>
            <w:r w:rsidRPr="008427E3">
              <w:t xml:space="preserve">Actively and regularly research knowledge and understanding of </w:t>
            </w:r>
            <w:r w:rsidRPr="008427E3">
              <w:rPr>
                <w:rStyle w:val="BoldandItalics"/>
              </w:rPr>
              <w:t>industry products and services</w:t>
            </w:r>
            <w:r w:rsidRPr="008427E3">
              <w:t xml:space="preserve"> using </w:t>
            </w:r>
            <w:r w:rsidRPr="008427E3">
              <w:rPr>
                <w:rStyle w:val="BoldandItalics"/>
              </w:rPr>
              <w:t>authoritative sources</w:t>
            </w:r>
          </w:p>
          <w:p w:rsidR="00000000" w:rsidRPr="008427E3" w:rsidP="008427E3">
            <w:pPr>
              <w:pStyle w:val="List2"/>
            </w:pPr>
            <w:r w:rsidRPr="008427E3">
              <w:t>1.2.</w:t>
            </w:r>
            <w:r w:rsidRPr="008427E3">
              <w:tab/>
              <w:t xml:space="preserve">Use available </w:t>
            </w:r>
            <w:r w:rsidRPr="008427E3">
              <w:rPr>
                <w:rStyle w:val="BoldandItalics"/>
              </w:rPr>
              <w:t>product and service documentation</w:t>
            </w:r>
            <w:r w:rsidRPr="008427E3">
              <w:t xml:space="preserve"> to identify and understand characteristics of products and services, and to make </w:t>
            </w:r>
            <w:r w:rsidRPr="008427E3">
              <w:t>comparisons with other products and services</w:t>
            </w:r>
          </w:p>
          <w:p w:rsidR="00000000" w:rsidRPr="008427E3" w:rsidP="008427E3">
            <w:pPr>
              <w:pStyle w:val="List2"/>
            </w:pPr>
            <w:r w:rsidRPr="008427E3">
              <w:t>1.3.</w:t>
            </w:r>
            <w:r w:rsidRPr="008427E3">
              <w:tab/>
              <w:t xml:space="preserve">Accurately document and maintain </w:t>
            </w:r>
            <w:r w:rsidRPr="008427E3">
              <w:rPr>
                <w:rStyle w:val="BoldandItalics"/>
              </w:rPr>
              <w:t>information</w:t>
            </w:r>
            <w:r w:rsidRPr="008427E3">
              <w:t xml:space="preserve"> on products and services in a format consistent with </w:t>
            </w:r>
            <w:r w:rsidRPr="008427E3">
              <w:rPr>
                <w:rStyle w:val="BoldandItalics"/>
              </w:rPr>
              <w:t>organisational requirements</w:t>
            </w:r>
          </w:p>
          <w:p w:rsidR="00000000" w:rsidP="008427E3">
            <w:pPr>
              <w:pStyle w:val="List2"/>
              <w:rPr>
                <w:lang w:val="en-NZ"/>
              </w:rPr>
            </w:pPr>
            <w:r w:rsidRPr="008427E3">
              <w:t>1.4.</w:t>
            </w:r>
            <w:r w:rsidRPr="008427E3">
              <w:tab/>
              <w:t>Apply acquired knowledge to improve quality within personal work areas</w:t>
            </w:r>
          </w:p>
        </w:tc>
      </w:tr>
      <w:tr w:rsidTr="003D064E">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List"/>
              <w:rPr>
                <w:lang w:val="en-NZ"/>
              </w:rPr>
            </w:pPr>
            <w:r w:rsidRPr="008427E3">
              <w:t>2.</w:t>
            </w:r>
            <w:r w:rsidRPr="008427E3">
              <w:tab/>
            </w:r>
            <w:r w:rsidRPr="008427E3">
              <w:t>Recommend products and services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2"/>
            </w:pPr>
            <w:r w:rsidRPr="008427E3">
              <w:t>2.1.</w:t>
            </w:r>
            <w:r w:rsidRPr="008427E3">
              <w:tab/>
              <w:t>Ensure that recommendations on products and services are in line with organisational requirements</w:t>
            </w:r>
          </w:p>
          <w:p w:rsidR="00000000" w:rsidRPr="008427E3" w:rsidP="008427E3">
            <w:pPr>
              <w:pStyle w:val="List2"/>
            </w:pPr>
            <w:r w:rsidRPr="008427E3">
              <w:t>2.2.</w:t>
            </w:r>
            <w:r w:rsidRPr="008427E3">
              <w:tab/>
              <w:t xml:space="preserve">Provide recommendations that emphasise </w:t>
            </w:r>
            <w:r w:rsidRPr="008427E3">
              <w:rPr>
                <w:rStyle w:val="BoldandItalics"/>
              </w:rPr>
              <w:t>product and service issues</w:t>
            </w:r>
            <w:r w:rsidRPr="008427E3">
              <w:t xml:space="preserve"> relevant to client needs</w:t>
            </w:r>
          </w:p>
          <w:p w:rsidR="00000000" w:rsidRPr="008427E3" w:rsidP="008427E3">
            <w:pPr>
              <w:pStyle w:val="List2"/>
            </w:pPr>
            <w:r w:rsidRPr="008427E3">
              <w:t>2.3.</w:t>
            </w:r>
            <w:r w:rsidRPr="008427E3">
              <w:tab/>
              <w:t>Ensure that evidence</w:t>
            </w:r>
            <w:r w:rsidRPr="008427E3">
              <w:t xml:space="preserve"> in support of recommendations is verifiable and presented in a suitable format</w:t>
            </w:r>
          </w:p>
          <w:p w:rsidR="00000000" w:rsidP="008427E3">
            <w:pPr>
              <w:pStyle w:val="List2"/>
              <w:rPr>
                <w:lang w:val="en-NZ"/>
              </w:rPr>
            </w:pPr>
            <w:r w:rsidRPr="008427E3">
              <w:t>2.4.</w:t>
            </w:r>
            <w:r w:rsidRPr="008427E3">
              <w:tab/>
              <w:t>Structure recommendations to identify clear benefits to clients and the organisation</w:t>
            </w:r>
          </w:p>
        </w:tc>
      </w:tr>
      <w:tr w:rsidTr="003D064E">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List"/>
              <w:rPr>
                <w:lang w:val="en-NZ"/>
              </w:rPr>
            </w:pPr>
            <w:r w:rsidRPr="008427E3">
              <w:t>3.</w:t>
            </w:r>
            <w:r w:rsidRPr="008427E3">
              <w:tab/>
              <w:t>Advise on promotional activities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2"/>
            </w:pPr>
            <w:r w:rsidRPr="008427E3">
              <w:t>3.1.</w:t>
            </w:r>
            <w:r w:rsidRPr="008427E3">
              <w:tab/>
              <w:t>Provide advice that is clear, is supported b</w:t>
            </w:r>
            <w:r w:rsidRPr="008427E3">
              <w:t>y verifiable evidence and is compatible with organisational requirements</w:t>
            </w:r>
          </w:p>
          <w:p w:rsidR="00000000" w:rsidRPr="008427E3" w:rsidP="008427E3">
            <w:pPr>
              <w:pStyle w:val="List2"/>
            </w:pPr>
            <w:r w:rsidRPr="008427E3">
              <w:t>3.2.</w:t>
            </w:r>
            <w:r w:rsidRPr="008427E3">
              <w:tab/>
              <w:t>Ensure that promotional documentation and materials are appropriate to presentation of the organisation's products and services</w:t>
            </w:r>
          </w:p>
          <w:p w:rsidR="00000000" w:rsidRPr="008427E3" w:rsidP="008427E3">
            <w:pPr>
              <w:pStyle w:val="List2"/>
            </w:pPr>
            <w:r w:rsidRPr="008427E3">
              <w:t>3.3.</w:t>
            </w:r>
            <w:r w:rsidRPr="008427E3">
              <w:tab/>
            </w:r>
            <w:r w:rsidRPr="008427E3">
              <w:t>Ensure that costs of promotional activities conform to budget resources</w:t>
            </w:r>
          </w:p>
          <w:p w:rsidR="00000000" w:rsidRPr="008427E3" w:rsidP="008427E3">
            <w:pPr>
              <w:pStyle w:val="List2"/>
            </w:pPr>
            <w:r w:rsidRPr="008427E3">
              <w:t>3.4.</w:t>
            </w:r>
            <w:r w:rsidRPr="008427E3">
              <w:tab/>
              <w:t xml:space="preserve">Estimate impact of </w:t>
            </w:r>
            <w:r w:rsidRPr="008427E3">
              <w:rPr>
                <w:rStyle w:val="BoldandItalics"/>
              </w:rPr>
              <w:t>promotional activities</w:t>
            </w:r>
            <w:r w:rsidRPr="008427E3">
              <w:t xml:space="preserve"> from </w:t>
            </w:r>
            <w:r w:rsidRPr="008427E3">
              <w:rPr>
                <w:rStyle w:val="BoldandItalics"/>
              </w:rPr>
              <w:t>verifiable customer feedback sources</w:t>
            </w:r>
          </w:p>
          <w:p w:rsidR="00000000" w:rsidRPr="008427E3" w:rsidP="008427E3">
            <w:pPr>
              <w:pStyle w:val="List2"/>
            </w:pPr>
            <w:r w:rsidRPr="008427E3">
              <w:t>3.5.</w:t>
            </w:r>
            <w:r w:rsidRPr="008427E3">
              <w:tab/>
              <w:t>Evaluate the benefits of promotional activities and incorporate in plans for future promot</w:t>
            </w:r>
            <w:r w:rsidRPr="008427E3">
              <w:t>ional activities</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9" w:name="O_67067"/>
      <w:bookmarkEnd w:id="9"/>
      <w:r w:rsidRPr="008427E3">
        <w:t>Required Skills and Knowledge</w:t>
      </w:r>
    </w:p>
    <w:tbl>
      <w:tblPr>
        <w:tblW w:w="0" w:type="auto"/>
        <w:tblLayout w:type="fixed"/>
        <w:tblCellMar>
          <w:left w:w="62" w:type="dxa"/>
          <w:right w:w="62" w:type="dxa"/>
        </w:tblCellMar>
        <w:tblLook w:val="0000"/>
      </w:tblPr>
      <w:tblGrid>
        <w:gridCol w:w="8522"/>
      </w:tblGrid>
      <w:tr w:rsidTr="003D06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REQUIRED SKILLS AND KNOWLEDGE</w:t>
            </w:r>
          </w:p>
        </w:tc>
      </w:tr>
      <w:tr w:rsidTr="003D06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t>This section describes the skills and knowledge required for this unit.</w:t>
            </w:r>
          </w:p>
        </w:tc>
      </w:tr>
      <w:tr w:rsidTr="003D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Required skills</w:t>
            </w:r>
          </w:p>
        </w:tc>
      </w:tr>
      <w:tr w:rsidTr="003D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literacy skills to read and understand a variety of texts; to prepare general information and papers according to target audience; and to edit and proofread texts to ensure clarity of meaning, and accuracy of grammar and punctuation</w:t>
            </w:r>
          </w:p>
          <w:p w:rsidR="00000000" w:rsidRPr="008427E3" w:rsidP="008427E3">
            <w:pPr>
              <w:pStyle w:val="ListBullet"/>
            </w:pPr>
            <w:r w:rsidRPr="008427E3">
              <w:t>technology skills to se</w:t>
            </w:r>
            <w:r w:rsidRPr="008427E3">
              <w:t>lect and use technology appropriate to a task</w:t>
            </w:r>
          </w:p>
          <w:p w:rsidR="00000000" w:rsidRPr="008427E3" w:rsidP="008427E3">
            <w:pPr>
              <w:pStyle w:val="ListBullet"/>
            </w:pPr>
            <w:r w:rsidRPr="008427E3">
              <w:t>communication skills to monitor and advise on customer service strategies</w:t>
            </w:r>
          </w:p>
          <w:p w:rsidR="00000000" w:rsidRPr="008427E3" w:rsidP="008427E3">
            <w:pPr>
              <w:pStyle w:val="ListBullet"/>
            </w:pPr>
            <w:r w:rsidRPr="008427E3">
              <w:t>problem-solving skills to deal with customer enquiries or complaints</w:t>
            </w:r>
          </w:p>
          <w:p w:rsidR="00000000" w:rsidP="008427E3">
            <w:pPr>
              <w:pStyle w:val="ListBullet"/>
              <w:rPr>
                <w:lang w:val="en-NZ"/>
              </w:rPr>
            </w:pPr>
            <w:r w:rsidRPr="008427E3">
              <w:t xml:space="preserve">analytical skills to identify trends and positions of products and </w:t>
            </w:r>
            <w:r w:rsidRPr="008427E3">
              <w:t>services.</w:t>
            </w:r>
          </w:p>
        </w:tc>
      </w:tr>
      <w:tr w:rsidTr="003D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Required knowledge</w:t>
            </w:r>
          </w:p>
        </w:tc>
      </w:tr>
      <w:tr w:rsidTr="003D06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key provisions of relevant legislation from all levels of government that may affect aspects of business operations, such as:</w:t>
            </w:r>
          </w:p>
          <w:p w:rsidR="00000000" w:rsidRPr="008427E3" w:rsidP="008427E3">
            <w:pPr>
              <w:pStyle w:val="ListBullet2"/>
            </w:pPr>
            <w:r w:rsidRPr="008427E3">
              <w:t>anti-discrimination legislation</w:t>
            </w:r>
          </w:p>
          <w:p w:rsidR="00000000" w:rsidRPr="008427E3" w:rsidP="008427E3">
            <w:pPr>
              <w:pStyle w:val="ListBullet2"/>
            </w:pPr>
            <w:r w:rsidRPr="008427E3">
              <w:t>ethical principles</w:t>
            </w:r>
          </w:p>
          <w:p w:rsidR="00000000" w:rsidRPr="008427E3" w:rsidP="008427E3">
            <w:pPr>
              <w:pStyle w:val="ListBullet2"/>
            </w:pPr>
            <w:r w:rsidRPr="008427E3">
              <w:t>codes of practice</w:t>
            </w:r>
          </w:p>
          <w:p w:rsidR="00000000" w:rsidRPr="008427E3" w:rsidP="008427E3">
            <w:pPr>
              <w:pStyle w:val="ListBullet2"/>
            </w:pPr>
            <w:r w:rsidRPr="008427E3">
              <w:t>privacy laws</w:t>
            </w:r>
          </w:p>
          <w:p w:rsidR="00000000" w:rsidRPr="008427E3" w:rsidP="008427E3">
            <w:pPr>
              <w:pStyle w:val="ListBullet2"/>
            </w:pPr>
            <w:r w:rsidRPr="008427E3">
              <w:t>occupational health and safety (OHS)</w:t>
            </w:r>
          </w:p>
          <w:p w:rsidR="00000000" w:rsidRPr="008427E3" w:rsidP="008427E3">
            <w:pPr>
              <w:pStyle w:val="ListBullet"/>
            </w:pPr>
            <w:r w:rsidRPr="008427E3">
              <w:t>organisation's products and services</w:t>
            </w:r>
          </w:p>
          <w:p w:rsidR="00000000" w:rsidRPr="008427E3" w:rsidP="008427E3">
            <w:pPr>
              <w:pStyle w:val="ListBullet"/>
            </w:pPr>
            <w:r w:rsidRPr="008427E3">
              <w:t>organisational policies and procedures for customer service including handling customer complaints</w:t>
            </w:r>
          </w:p>
          <w:p w:rsidR="00000000" w:rsidRPr="008427E3" w:rsidP="008427E3">
            <w:pPr>
              <w:pStyle w:val="ListBullet"/>
            </w:pPr>
            <w:r w:rsidRPr="008427E3">
              <w:t>product and service standards and best practice models</w:t>
            </w:r>
          </w:p>
          <w:p w:rsidR="00000000" w:rsidRPr="008427E3" w:rsidP="008427E3">
            <w:pPr>
              <w:pStyle w:val="ListBullet"/>
            </w:pPr>
            <w:r w:rsidRPr="008427E3">
              <w:t>principles and techniques of public relations and product promotion</w:t>
            </w:r>
          </w:p>
          <w:p w:rsidR="00000000" w:rsidRPr="008427E3" w:rsidP="008427E3">
            <w:pPr>
              <w:pStyle w:val="ListBullet"/>
            </w:pPr>
            <w:r w:rsidRPr="008427E3">
              <w:t>mechanisms to obtain and analyse customer feedback.</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10" w:name="O_67068"/>
      <w:bookmarkEnd w:id="10"/>
      <w:r w:rsidRPr="008427E3">
        <w:t>Evidence Guide</w:t>
      </w:r>
    </w:p>
    <w:tbl>
      <w:tblPr>
        <w:tblW w:w="9570" w:type="dxa"/>
        <w:tblLayout w:type="fixed"/>
        <w:tblCellMar>
          <w:left w:w="62" w:type="dxa"/>
          <w:right w:w="62" w:type="dxa"/>
        </w:tblCellMar>
        <w:tblLook w:val="0000"/>
      </w:tblPr>
      <w:tblGrid>
        <w:gridCol w:w="3908"/>
        <w:gridCol w:w="5662"/>
      </w:tblGrid>
      <w:tr w:rsidTr="003D06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EVIDENCE GUIDE</w:t>
            </w:r>
          </w:p>
        </w:tc>
      </w:tr>
      <w:tr w:rsidTr="003D06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t>The Evidence Guide provides advice on assessment and must be read in conjunction with the performance criteria, required skills and knowledge, range statement and the Assessment Guidelines for the Training Package.</w:t>
            </w:r>
          </w:p>
        </w:tc>
      </w:tr>
      <w:tr w:rsidTr="003D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p>
        </w:tc>
      </w:tr>
      <w:tr w:rsidTr="003D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Evidence of the following is essential:</w:t>
            </w:r>
          </w:p>
          <w:p w:rsidR="00000000" w:rsidRPr="008427E3" w:rsidP="008427E3">
            <w:pPr>
              <w:pStyle w:val="ListBullet"/>
            </w:pPr>
            <w:r w:rsidRPr="008427E3">
              <w:t>assessing and reporting on customer satisfaction</w:t>
            </w:r>
          </w:p>
          <w:p w:rsidR="00000000" w:rsidRPr="008427E3" w:rsidP="008427E3">
            <w:pPr>
              <w:pStyle w:val="ListBullet"/>
            </w:pPr>
            <w:r w:rsidRPr="008427E3">
              <w:t>identifying commercial characteristics of products and services</w:t>
            </w:r>
          </w:p>
          <w:p w:rsidR="00000000" w:rsidRPr="008427E3" w:rsidP="008427E3">
            <w:pPr>
              <w:pStyle w:val="ListBullet"/>
            </w:pPr>
            <w:r w:rsidRPr="008427E3">
              <w:t>knowledge</w:t>
            </w:r>
            <w:r w:rsidRPr="008427E3">
              <w:t xml:space="preserve"> of product and service standards and best practice models.</w:t>
            </w:r>
          </w:p>
          <w:p w:rsidR="00000000" w:rsidRPr="008427E3" w:rsidP="008427E3">
            <w:pPr>
              <w:pStyle w:val="ListBullet"/>
            </w:pPr>
            <w:r w:rsidRPr="008427E3">
              <w:t>preparing and structuring advice on products and services</w:t>
            </w:r>
          </w:p>
          <w:p w:rsidR="00000000" w:rsidP="008427E3">
            <w:pPr>
              <w:pStyle w:val="ListBullet"/>
              <w:rPr>
                <w:lang w:val="en-NZ"/>
              </w:rPr>
            </w:pPr>
            <w:r w:rsidRPr="008427E3">
              <w:t>researching market availability of products and services.</w:t>
            </w:r>
          </w:p>
        </w:tc>
      </w:tr>
      <w:tr w:rsidTr="003D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Assessment must ensure:</w:t>
            </w:r>
          </w:p>
          <w:p w:rsidR="00000000" w:rsidRPr="008427E3" w:rsidP="008427E3">
            <w:pPr>
              <w:pStyle w:val="ListBullet"/>
            </w:pPr>
            <w:r w:rsidRPr="008427E3">
              <w:t>acces</w:t>
            </w:r>
            <w:r w:rsidRPr="008427E3">
              <w:t>s to an actual workplace or simulated environment</w:t>
            </w:r>
          </w:p>
          <w:p w:rsidR="00000000" w:rsidRPr="008427E3" w:rsidP="008427E3">
            <w:pPr>
              <w:pStyle w:val="ListBullet"/>
            </w:pPr>
            <w:r w:rsidRPr="008427E3">
              <w:t>access to office equipment and resources</w:t>
            </w:r>
          </w:p>
          <w:p w:rsidR="00000000" w:rsidRPr="008427E3" w:rsidP="008427E3">
            <w:pPr>
              <w:pStyle w:val="ListBullet"/>
            </w:pPr>
            <w:r w:rsidRPr="008427E3">
              <w:t>examples of promotional strategies</w:t>
            </w:r>
          </w:p>
          <w:p w:rsidR="00000000" w:rsidP="008427E3">
            <w:pPr>
              <w:pStyle w:val="ListBullet"/>
              <w:rPr>
                <w:lang w:val="en-NZ"/>
              </w:rPr>
            </w:pPr>
            <w:r w:rsidRPr="008427E3">
              <w:t>examples of documents relating to customer service standards and policies.</w:t>
            </w:r>
          </w:p>
        </w:tc>
      </w:tr>
      <w:tr w:rsidTr="003D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A range of assessment methods should be used to assess practical skills and knowledge. The following examples are appropriate for this unit:</w:t>
            </w:r>
          </w:p>
          <w:p w:rsidR="00000000" w:rsidRPr="008427E3" w:rsidP="008427E3">
            <w:pPr>
              <w:pStyle w:val="ListBullet"/>
            </w:pPr>
            <w:r w:rsidRPr="008427E3">
              <w:t>analysis of responses to case studies and scenarios</w:t>
            </w:r>
          </w:p>
          <w:p w:rsidR="00000000" w:rsidRPr="008427E3" w:rsidP="008427E3">
            <w:pPr>
              <w:pStyle w:val="ListBullet"/>
            </w:pPr>
            <w:r w:rsidRPr="008427E3">
              <w:t>assessment of written reports</w:t>
            </w:r>
          </w:p>
          <w:p w:rsidR="00000000" w:rsidRPr="008427E3" w:rsidP="008427E3">
            <w:pPr>
              <w:pStyle w:val="ListBullet"/>
            </w:pPr>
            <w:r w:rsidRPr="008427E3">
              <w:t>demonstration of techniques</w:t>
            </w:r>
          </w:p>
          <w:p w:rsidR="00000000" w:rsidRPr="008427E3" w:rsidP="008427E3">
            <w:pPr>
              <w:pStyle w:val="ListBullet"/>
            </w:pPr>
            <w:r w:rsidRPr="008427E3">
              <w:t>dire</w:t>
            </w:r>
            <w:r w:rsidRPr="008427E3">
              <w:t>ct questioning combined with review of portfolios of evidence and third party workplace reports of on-the-job performance by the candidate</w:t>
            </w:r>
          </w:p>
          <w:p w:rsidR="00000000" w:rsidRPr="008427E3" w:rsidP="008427E3">
            <w:pPr>
              <w:pStyle w:val="ListBullet"/>
            </w:pPr>
            <w:r w:rsidRPr="008427E3">
              <w:t>evaluation of promotional activities plans</w:t>
            </w:r>
          </w:p>
          <w:p w:rsidR="00000000" w:rsidRPr="008427E3" w:rsidP="008427E3">
            <w:pPr>
              <w:pStyle w:val="ListBullet"/>
            </w:pPr>
            <w:r w:rsidRPr="008427E3">
              <w:t>observation of performance in role plays</w:t>
            </w:r>
          </w:p>
          <w:p w:rsidR="00000000" w:rsidRPr="008427E3" w:rsidP="008427E3">
            <w:pPr>
              <w:pStyle w:val="ListBullet"/>
            </w:pPr>
            <w:r w:rsidRPr="008427E3">
              <w:t>observation of presentations</w:t>
            </w:r>
          </w:p>
          <w:p w:rsidR="00000000" w:rsidRPr="008427E3" w:rsidP="008427E3">
            <w:pPr>
              <w:pStyle w:val="ListBullet"/>
            </w:pPr>
            <w:r w:rsidRPr="008427E3">
              <w:t>oral</w:t>
            </w:r>
            <w:r w:rsidRPr="008427E3">
              <w:t xml:space="preserve"> or written questioning to assess knowledge of promotional strategies and sources of product information</w:t>
            </w:r>
          </w:p>
          <w:p w:rsidR="00000000" w:rsidRPr="008427E3" w:rsidP="008427E3">
            <w:pPr>
              <w:pStyle w:val="ListBullet"/>
            </w:pPr>
            <w:r w:rsidRPr="008427E3">
              <w:t>review of documentation outlining information on products and services</w:t>
            </w:r>
          </w:p>
          <w:p w:rsidR="00000000" w:rsidP="008427E3">
            <w:pPr>
              <w:pStyle w:val="ListBullet"/>
              <w:rPr>
                <w:lang w:val="en-NZ"/>
              </w:rPr>
            </w:pPr>
            <w:r w:rsidRPr="008427E3">
              <w:t>review of products and services recommendations.</w:t>
            </w:r>
          </w:p>
        </w:tc>
      </w:tr>
      <w:tr w:rsidTr="003D06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Guidance information for asses</w:t>
            </w:r>
            <w:r w:rsidRPr="008427E3">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Holistic assessment with other units relevant to the industry sector, workplace and job role is recommended, for example:</w:t>
            </w:r>
          </w:p>
          <w:p w:rsidR="00000000" w:rsidRPr="008427E3" w:rsidP="008427E3">
            <w:pPr>
              <w:pStyle w:val="ListBullet"/>
            </w:pPr>
            <w:r w:rsidRPr="008427E3">
              <w:t>sales and/or customer service units.</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11" w:name="O_67069"/>
      <w:bookmarkEnd w:id="11"/>
      <w:r w:rsidRPr="008427E3">
        <w:t>Range Statement</w:t>
      </w:r>
    </w:p>
    <w:tbl>
      <w:tblPr>
        <w:tblW w:w="0" w:type="auto"/>
        <w:tblLayout w:type="fixed"/>
        <w:tblCellMar>
          <w:left w:w="62" w:type="dxa"/>
          <w:right w:w="62" w:type="dxa"/>
        </w:tblCellMar>
        <w:tblLook w:val="0000"/>
      </w:tblPr>
      <w:tblGrid>
        <w:gridCol w:w="3519"/>
        <w:gridCol w:w="5003"/>
      </w:tblGrid>
      <w:tr w:rsidTr="003D06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RANGE STATEMENT</w:t>
            </w:r>
          </w:p>
        </w:tc>
      </w:tr>
      <w:tr w:rsidTr="003D06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t>The range statement relates to the unit of competency as a whole. It allows for different work environments and situations that may affect performance. Bold italicised wording, if used in the performance criteria, is detailed below. Essential operating con</w:t>
            </w:r>
            <w:r w:rsidRPr="008427E3">
              <w:t>ditions that may be present with training and assessment (depending on the work situation, needs of the candidate, accessibility of the item, and local industry and regional contexts) may also be included.</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Industry products and services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com</w:t>
            </w:r>
            <w:r w:rsidRPr="008427E3">
              <w:t>petitor products and services</w:t>
            </w:r>
          </w:p>
          <w:p w:rsidR="00000000" w:rsidRPr="008427E3" w:rsidP="008427E3">
            <w:pPr>
              <w:pStyle w:val="ListBullet"/>
            </w:pPr>
            <w:r w:rsidRPr="008427E3">
              <w:t>complementary products and services</w:t>
            </w:r>
          </w:p>
          <w:p w:rsidR="00000000" w:rsidRPr="008427E3" w:rsidP="008427E3">
            <w:pPr>
              <w:pStyle w:val="ListBullet"/>
            </w:pPr>
            <w:r w:rsidRPr="008427E3">
              <w:t>emerging products and services</w:t>
            </w:r>
          </w:p>
          <w:p w:rsidR="00000000" w:rsidRPr="008427E3" w:rsidP="008427E3">
            <w:pPr>
              <w:pStyle w:val="ListBullet"/>
            </w:pPr>
            <w:r w:rsidRPr="008427E3">
              <w:t>historical products and services</w:t>
            </w:r>
          </w:p>
          <w:p w:rsidR="00000000" w:rsidRPr="008427E3" w:rsidP="008427E3">
            <w:pPr>
              <w:pStyle w:val="ListBullet"/>
            </w:pPr>
            <w:r w:rsidRPr="008427E3">
              <w:t>organisation's products</w:t>
            </w:r>
          </w:p>
          <w:p w:rsidR="00000000" w:rsidP="008427E3">
            <w:pPr>
              <w:pStyle w:val="ListBullet"/>
              <w:rPr>
                <w:lang w:val="en-NZ"/>
              </w:rPr>
            </w:pPr>
            <w:r w:rsidRPr="008427E3">
              <w:t>specified range of products and services within an organisation's offerings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Authoritative sources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authorised suppliers</w:t>
            </w:r>
          </w:p>
          <w:p w:rsidR="00000000" w:rsidRPr="008427E3" w:rsidP="008427E3">
            <w:pPr>
              <w:pStyle w:val="ListBullet"/>
            </w:pPr>
            <w:r w:rsidRPr="008427E3">
              <w:t>industry associations</w:t>
            </w:r>
          </w:p>
          <w:p w:rsidR="00000000" w:rsidRPr="008427E3" w:rsidP="008427E3">
            <w:pPr>
              <w:pStyle w:val="ListBullet"/>
            </w:pPr>
            <w:r w:rsidRPr="008427E3">
              <w:t>industry conferences</w:t>
            </w:r>
          </w:p>
          <w:p w:rsidR="00000000" w:rsidP="008427E3">
            <w:pPr>
              <w:pStyle w:val="ListBullet"/>
              <w:rPr>
                <w:lang w:val="en-NZ"/>
              </w:rPr>
            </w:pPr>
            <w:r w:rsidRPr="008427E3">
              <w:t>recognised industry media sources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Product and service documentation</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colleagues' knowledge</w:t>
            </w:r>
          </w:p>
          <w:p w:rsidR="00000000" w:rsidRPr="008427E3" w:rsidP="008427E3">
            <w:pPr>
              <w:pStyle w:val="ListBullet"/>
            </w:pPr>
            <w:r w:rsidRPr="008427E3">
              <w:t>consumer reports</w:t>
            </w:r>
          </w:p>
          <w:p w:rsidR="00000000" w:rsidRPr="008427E3" w:rsidP="008427E3">
            <w:pPr>
              <w:pStyle w:val="ListBullet"/>
            </w:pPr>
            <w:r w:rsidRPr="008427E3">
              <w:t>industry reports</w:t>
            </w:r>
          </w:p>
          <w:p w:rsidR="00000000" w:rsidRPr="008427E3" w:rsidP="008427E3">
            <w:pPr>
              <w:pStyle w:val="ListBullet"/>
            </w:pPr>
            <w:r w:rsidRPr="008427E3">
              <w:t>marketing data</w:t>
            </w:r>
          </w:p>
          <w:p w:rsidR="00000000" w:rsidRPr="008427E3" w:rsidP="008427E3">
            <w:pPr>
              <w:pStyle w:val="ListBullet"/>
            </w:pPr>
            <w:r w:rsidRPr="008427E3">
              <w:t>operational guidelines</w:t>
            </w:r>
          </w:p>
          <w:p w:rsidR="00000000" w:rsidP="008427E3">
            <w:pPr>
              <w:pStyle w:val="ListBullet"/>
              <w:rPr>
                <w:lang w:val="en-NZ"/>
              </w:rPr>
            </w:pPr>
            <w:r w:rsidRPr="008427E3">
              <w:t>sales figures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Information</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competitive features of products or services</w:t>
            </w:r>
          </w:p>
          <w:p w:rsidR="00000000" w:rsidRPr="008427E3" w:rsidP="008427E3">
            <w:pPr>
              <w:pStyle w:val="ListBullet"/>
            </w:pPr>
            <w:r w:rsidRPr="008427E3">
              <w:t>cost and production data</w:t>
            </w:r>
          </w:p>
          <w:p w:rsidR="00000000" w:rsidRPr="008427E3" w:rsidP="008427E3">
            <w:pPr>
              <w:pStyle w:val="ListBullet"/>
            </w:pPr>
            <w:r w:rsidRPr="008427E3">
              <w:t>distribution processes</w:t>
            </w:r>
          </w:p>
          <w:p w:rsidR="00000000" w:rsidRPr="008427E3" w:rsidP="008427E3">
            <w:pPr>
              <w:pStyle w:val="ListBullet"/>
            </w:pPr>
            <w:r w:rsidRPr="008427E3">
              <w:t>innovations</w:t>
            </w:r>
          </w:p>
          <w:p w:rsidR="00000000" w:rsidRPr="008427E3" w:rsidP="008427E3">
            <w:pPr>
              <w:pStyle w:val="ListBullet"/>
            </w:pPr>
            <w:r w:rsidRPr="008427E3">
              <w:t>problems with products or services</w:t>
            </w:r>
          </w:p>
          <w:p w:rsidR="00000000" w:rsidRPr="008427E3" w:rsidP="008427E3">
            <w:pPr>
              <w:pStyle w:val="ListBullet"/>
            </w:pPr>
            <w:r w:rsidRPr="008427E3">
              <w:t>product trends</w:t>
            </w:r>
          </w:p>
          <w:p w:rsidR="00000000" w:rsidRPr="008427E3" w:rsidP="008427E3">
            <w:pPr>
              <w:pStyle w:val="ListBullet"/>
            </w:pPr>
            <w:r w:rsidRPr="008427E3">
              <w:t>sales records (monthly forecasts, targets achieved)</w:t>
            </w:r>
          </w:p>
          <w:p w:rsidR="00000000" w:rsidP="008427E3">
            <w:pPr>
              <w:pStyle w:val="ListBullet"/>
              <w:rPr>
                <w:lang w:val="en-NZ"/>
              </w:rPr>
            </w:pPr>
            <w:r w:rsidRPr="008427E3">
              <w:t>sales tr</w:t>
            </w:r>
            <w:r w:rsidRPr="008427E3">
              <w:t>ends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Organisational requirements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access and equity principles and practice</w:t>
            </w:r>
          </w:p>
          <w:p w:rsidR="00000000" w:rsidRPr="008427E3" w:rsidP="008427E3">
            <w:pPr>
              <w:pStyle w:val="ListBullet"/>
            </w:pPr>
            <w:r w:rsidRPr="008427E3">
              <w:t>confidentiality and security requirements</w:t>
            </w:r>
          </w:p>
          <w:p w:rsidR="00000000" w:rsidRPr="008427E3" w:rsidP="008427E3">
            <w:pPr>
              <w:pStyle w:val="ListBullet"/>
            </w:pPr>
            <w:r w:rsidRPr="008427E3">
              <w:t>defined resource parameters</w:t>
            </w:r>
          </w:p>
          <w:p w:rsidR="00000000" w:rsidRPr="008427E3" w:rsidP="008427E3">
            <w:pPr>
              <w:pStyle w:val="ListBullet"/>
            </w:pPr>
            <w:r w:rsidRPr="008427E3">
              <w:t>ethical standards</w:t>
            </w:r>
          </w:p>
          <w:p w:rsidR="00000000" w:rsidRPr="008427E3" w:rsidP="008427E3">
            <w:pPr>
              <w:pStyle w:val="ListBullet"/>
            </w:pPr>
            <w:r w:rsidRPr="008427E3">
              <w:t>filing and documentation storage processes</w:t>
            </w:r>
          </w:p>
          <w:p w:rsidR="00000000" w:rsidRPr="008427E3" w:rsidP="008427E3">
            <w:pPr>
              <w:pStyle w:val="ListBullet"/>
            </w:pPr>
            <w:r w:rsidRPr="008427E3">
              <w:t>goals, objective</w:t>
            </w:r>
            <w:r w:rsidRPr="008427E3">
              <w:t>s, plans, systems and processes</w:t>
            </w:r>
          </w:p>
          <w:p w:rsidR="00000000" w:rsidRPr="008427E3" w:rsidP="008427E3">
            <w:pPr>
              <w:pStyle w:val="ListBullet"/>
            </w:pPr>
            <w:r w:rsidRPr="008427E3">
              <w:t>legal and organisational policies, guidelines and requirements</w:t>
            </w:r>
          </w:p>
          <w:p w:rsidR="00000000" w:rsidRPr="008427E3" w:rsidP="008427E3">
            <w:pPr>
              <w:pStyle w:val="ListBullet"/>
            </w:pPr>
            <w:r w:rsidRPr="008427E3">
              <w:t>OHS policies, procedures and programs</w:t>
            </w:r>
          </w:p>
          <w:p w:rsidR="00000000" w:rsidRPr="008427E3" w:rsidP="008427E3">
            <w:pPr>
              <w:pStyle w:val="ListBullet"/>
            </w:pPr>
            <w:r w:rsidRPr="008427E3">
              <w:t>payment and delivery options</w:t>
            </w:r>
          </w:p>
          <w:p w:rsidR="00000000" w:rsidRPr="008427E3" w:rsidP="008427E3">
            <w:pPr>
              <w:pStyle w:val="ListBullet"/>
            </w:pPr>
            <w:r w:rsidRPr="008427E3">
              <w:t>pricing and discount policies</w:t>
            </w:r>
          </w:p>
          <w:p w:rsidR="00000000" w:rsidRPr="008427E3" w:rsidP="008427E3">
            <w:pPr>
              <w:pStyle w:val="ListBullet"/>
            </w:pPr>
            <w:r w:rsidRPr="008427E3">
              <w:t>quality and continuous improvement processes and standards</w:t>
            </w:r>
          </w:p>
          <w:p w:rsidR="00000000" w:rsidRPr="008427E3" w:rsidP="008427E3">
            <w:pPr>
              <w:pStyle w:val="ListBullet"/>
            </w:pPr>
            <w:r w:rsidRPr="008427E3">
              <w:t>quali</w:t>
            </w:r>
            <w:r w:rsidRPr="008427E3">
              <w:t>ty assurance and/or procedures manuals</w:t>
            </w:r>
          </w:p>
          <w:p w:rsidR="00000000" w:rsidRPr="008427E3" w:rsidP="008427E3">
            <w:pPr>
              <w:pStyle w:val="ListBullet"/>
            </w:pPr>
            <w:r w:rsidRPr="008427E3">
              <w:t>replacement and refund policy and procedures</w:t>
            </w:r>
          </w:p>
          <w:p w:rsidR="00000000" w:rsidP="008427E3">
            <w:pPr>
              <w:pStyle w:val="ListBullet"/>
              <w:rPr>
                <w:lang w:val="en-NZ"/>
              </w:rPr>
            </w:pPr>
            <w:r w:rsidRPr="008427E3">
              <w:t>who is responsible for products or services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Product and service issues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customer delivery</w:t>
            </w:r>
          </w:p>
          <w:p w:rsidR="00000000" w:rsidRPr="008427E3" w:rsidP="008427E3">
            <w:pPr>
              <w:pStyle w:val="ListBullet"/>
            </w:pPr>
            <w:r w:rsidRPr="008427E3">
              <w:t>faults</w:t>
            </w:r>
          </w:p>
          <w:p w:rsidR="00000000" w:rsidRPr="008427E3" w:rsidP="008427E3">
            <w:pPr>
              <w:pStyle w:val="ListBullet"/>
            </w:pPr>
            <w:r w:rsidRPr="008427E3">
              <w:t>market share data</w:t>
            </w:r>
          </w:p>
          <w:p w:rsidR="00000000" w:rsidRPr="008427E3" w:rsidP="008427E3">
            <w:pPr>
              <w:pStyle w:val="ListBullet"/>
            </w:pPr>
            <w:r w:rsidRPr="008427E3">
              <w:t>organisational product knowledge</w:t>
            </w:r>
          </w:p>
          <w:p w:rsidR="00000000" w:rsidRPr="008427E3" w:rsidP="008427E3">
            <w:pPr>
              <w:pStyle w:val="ListBullet"/>
            </w:pPr>
            <w:r w:rsidRPr="008427E3">
              <w:t>production down-time</w:t>
            </w:r>
          </w:p>
          <w:p w:rsidR="00000000" w:rsidP="008427E3">
            <w:pPr>
              <w:pStyle w:val="ListBullet"/>
              <w:rPr>
                <w:lang w:val="en-NZ"/>
              </w:rPr>
            </w:pPr>
            <w:r w:rsidRPr="008427E3">
              <w:t>sales figures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Promotional activities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advertisements</w:t>
            </w:r>
          </w:p>
          <w:p w:rsidR="00000000" w:rsidRPr="008427E3" w:rsidP="008427E3">
            <w:pPr>
              <w:pStyle w:val="ListBullet"/>
            </w:pPr>
            <w:r w:rsidRPr="008427E3">
              <w:t>client functions</w:t>
            </w:r>
          </w:p>
          <w:p w:rsidR="00000000" w:rsidRPr="008427E3" w:rsidP="008427E3">
            <w:pPr>
              <w:pStyle w:val="ListBullet"/>
            </w:pPr>
            <w:r w:rsidRPr="008427E3">
              <w:t>employee functions</w:t>
            </w:r>
          </w:p>
          <w:p w:rsidR="00000000" w:rsidRPr="008427E3" w:rsidP="008427E3">
            <w:pPr>
              <w:pStyle w:val="ListBullet"/>
            </w:pPr>
            <w:r w:rsidRPr="008427E3">
              <w:t>media announcements</w:t>
            </w:r>
          </w:p>
          <w:p w:rsidR="00000000" w:rsidRPr="008427E3" w:rsidP="008427E3">
            <w:pPr>
              <w:pStyle w:val="ListBullet"/>
            </w:pPr>
            <w:r w:rsidRPr="008427E3">
              <w:t>product launches</w:t>
            </w:r>
          </w:p>
          <w:p w:rsidR="00000000" w:rsidP="008427E3">
            <w:pPr>
              <w:pStyle w:val="ListBullet"/>
              <w:rPr>
                <w:lang w:val="en-NZ"/>
              </w:rPr>
            </w:pPr>
            <w:r w:rsidRPr="008427E3">
              <w:t>web pages</w:t>
            </w:r>
          </w:p>
        </w:tc>
      </w:tr>
      <w:tr w:rsidTr="003D064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BoldandItalics"/>
              </w:rPr>
              <w:t>Verifiable customer feedback sources</w:t>
            </w:r>
            <w:r w:rsidRPr="008427E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ListBullet"/>
            </w:pPr>
            <w:r w:rsidRPr="008427E3">
              <w:t>audit documentation and reports</w:t>
            </w:r>
          </w:p>
          <w:p w:rsidR="00000000" w:rsidRPr="008427E3" w:rsidP="008427E3">
            <w:pPr>
              <w:pStyle w:val="ListBullet"/>
            </w:pPr>
            <w:r w:rsidRPr="008427E3">
              <w:t>complaints</w:t>
            </w:r>
          </w:p>
          <w:p w:rsidR="00000000" w:rsidRPr="008427E3" w:rsidP="008427E3">
            <w:pPr>
              <w:pStyle w:val="ListBullet"/>
            </w:pPr>
            <w:r w:rsidRPr="008427E3">
              <w:t>customer satisfaction questionnaires</w:t>
            </w:r>
          </w:p>
          <w:p w:rsidR="00000000" w:rsidRPr="008427E3" w:rsidP="008427E3">
            <w:pPr>
              <w:pStyle w:val="ListBullet"/>
            </w:pPr>
            <w:r w:rsidRPr="008427E3">
              <w:t>lapsed clients</w:t>
            </w:r>
          </w:p>
          <w:p w:rsidR="00000000" w:rsidRPr="008427E3" w:rsidP="008427E3">
            <w:pPr>
              <w:pStyle w:val="ListBullet"/>
            </w:pPr>
            <w:r w:rsidRPr="008427E3">
              <w:t>quality assurance data</w:t>
            </w:r>
          </w:p>
          <w:p w:rsidR="00000000" w:rsidRPr="008427E3" w:rsidP="008427E3">
            <w:pPr>
              <w:pStyle w:val="ListBullet"/>
            </w:pPr>
            <w:r w:rsidRPr="008427E3">
              <w:t>returned goods</w:t>
            </w:r>
          </w:p>
          <w:p w:rsidR="00000000" w:rsidRPr="008427E3" w:rsidP="008427E3">
            <w:pPr>
              <w:pStyle w:val="ListBullet"/>
            </w:pPr>
            <w:r w:rsidRPr="008427E3">
              <w:t>service calls</w:t>
            </w:r>
          </w:p>
        </w:tc>
      </w:tr>
    </w:tbl>
    <w:p w:rsidR="003D064E" w:rsidP="008427E3">
      <w:pPr>
        <w:pStyle w:val="BodyText"/>
      </w:pPr>
    </w:p>
    <w:p w:rsidR="003D064E" w:rsidP="008427E3">
      <w:pPr>
        <w:pStyle w:val="BodyText"/>
      </w:pPr>
    </w:p>
    <w:p w:rsidR="00000000" w:rsidRPr="008427E3" w:rsidP="008427E3">
      <w:pPr>
        <w:pStyle w:val="Heading1"/>
      </w:pPr>
      <w:bookmarkStart w:id="12" w:name="O_67070"/>
      <w:bookmarkEnd w:id="12"/>
      <w:r w:rsidRPr="008427E3">
        <w:t>Unit Sector(s)</w:t>
      </w:r>
    </w:p>
    <w:tbl>
      <w:tblPr>
        <w:tblW w:w="0" w:type="auto"/>
        <w:tblLayout w:type="fixed"/>
        <w:tblCellMar>
          <w:left w:w="62" w:type="dxa"/>
          <w:right w:w="62" w:type="dxa"/>
        </w:tblCellMar>
        <w:tblLook w:val="0000"/>
      </w:tblPr>
      <w:tblGrid>
        <w:gridCol w:w="2654"/>
        <w:gridCol w:w="5868"/>
      </w:tblGrid>
      <w:tr w:rsidTr="003D064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13" w:name="O_154469"/>
      <w:bookmarkEnd w:id="13"/>
      <w:r w:rsidRPr="008427E3">
        <w:t>Competency field</w:t>
      </w:r>
    </w:p>
    <w:tbl>
      <w:tblPr>
        <w:tblW w:w="0" w:type="auto"/>
        <w:tblLayout w:type="fixed"/>
        <w:tblCellMar>
          <w:left w:w="62" w:type="dxa"/>
          <w:right w:w="62" w:type="dxa"/>
        </w:tblCellMar>
        <w:tblLook w:val="0000"/>
      </w:tblPr>
      <w:tblGrid>
        <w:gridCol w:w="2778"/>
        <w:gridCol w:w="5744"/>
      </w:tblGrid>
      <w:tr w:rsidTr="003D064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r w:rsidRPr="008427E3">
              <w:t>Industr</w:t>
            </w:r>
            <w:r w:rsidRPr="008427E3">
              <w:t>y Capability - Product Skills and Advice</w:t>
            </w:r>
          </w:p>
        </w:tc>
      </w:tr>
    </w:tbl>
    <w:p w:rsidR="00000000" w:rsidRPr="008427E3" w:rsidP="008427E3">
      <w:pPr>
        <w:pStyle w:val="BodyText"/>
      </w:pPr>
    </w:p>
    <w:p w:rsidR="00000000" w:rsidRPr="008427E3" w:rsidP="008427E3">
      <w:pPr>
        <w:pStyle w:val="AllowPageBreak"/>
      </w:pPr>
    </w:p>
    <w:p w:rsidR="00000000" w:rsidRPr="008427E3" w:rsidP="008427E3">
      <w:pPr>
        <w:pStyle w:val="Heading1"/>
      </w:pPr>
      <w:bookmarkStart w:id="14" w:name="O_154468"/>
      <w:bookmarkEnd w:id="14"/>
      <w:r w:rsidRPr="008427E3">
        <w:t>Co-requisite units</w:t>
      </w:r>
    </w:p>
    <w:tbl>
      <w:tblPr>
        <w:tblW w:w="0" w:type="auto"/>
        <w:tblLayout w:type="fixed"/>
        <w:tblCellMar>
          <w:left w:w="62" w:type="dxa"/>
          <w:right w:w="62" w:type="dxa"/>
        </w:tblCellMar>
        <w:tblLook w:val="0000"/>
      </w:tblPr>
      <w:tblGrid>
        <w:gridCol w:w="2641"/>
        <w:gridCol w:w="1322"/>
        <w:gridCol w:w="4559"/>
      </w:tblGrid>
      <w:tr w:rsidTr="003D06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r w:rsidRPr="008427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p>
        </w:tc>
      </w:tr>
      <w:tr w:rsidTr="003D06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7E3">
            <w:pPr>
              <w:pStyle w:val="BodyText"/>
              <w:rPr>
                <w:lang w:val="en-NZ"/>
              </w:rPr>
            </w:pPr>
          </w:p>
        </w:tc>
      </w:tr>
      <w:tr w:rsidTr="003D06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7E3" w:rsidP="008427E3">
            <w:pPr>
              <w:pStyle w:val="BodyText"/>
            </w:pPr>
          </w:p>
        </w:tc>
      </w:tr>
    </w:tbl>
    <w:p w:rsidR="00000000" w:rsidRPr="008427E3" w:rsidP="008427E3">
      <w:pPr>
        <w:pStyle w:val="BodyText"/>
      </w:pPr>
    </w:p>
    <w:p w:rsidR="00000000" w:rsidRPr="008427E3" w:rsidP="008427E3"/>
    <w:sectPr w:rsidSect="008427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64E" w:rsidP="003D0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4E" w:rsidP="00842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064E" w:rsidP="008427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064E" w:rsidP="008427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64E" w:rsidP="003D06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4E" w:rsidP="008427E3">
    <w:pPr>
      <w:pStyle w:val="Header"/>
      <w:framePr w:wrap="around"/>
    </w:pPr>
    <w:r>
      <w:fldChar w:fldCharType="begin"/>
    </w:r>
    <w:r>
      <w:instrText xml:space="preserve"> TITLE   \* MERGEFORMAT </w:instrText>
    </w:r>
    <w:r>
      <w:fldChar w:fldCharType="separate"/>
    </w:r>
    <w:r>
      <w:t>BSBPRO301A Recommend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064E" w:rsidP="008427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A9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FE3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4F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7E3"/>
    <w:pPr>
      <w:spacing w:before="360" w:after="60"/>
      <w:outlineLvl w:val="0"/>
    </w:pPr>
    <w:rPr>
      <w:sz w:val="32"/>
    </w:rPr>
  </w:style>
  <w:style w:type="paragraph" w:styleId="Heading2">
    <w:name w:val="heading 2"/>
    <w:basedOn w:val="HeadingBase"/>
    <w:next w:val="BodyText"/>
    <w:link w:val="Heading2Char"/>
    <w:qFormat/>
    <w:rsid w:val="008427E3"/>
    <w:pPr>
      <w:keepLines/>
      <w:spacing w:before="240" w:after="120"/>
      <w:outlineLvl w:val="1"/>
    </w:pPr>
    <w:rPr>
      <w:sz w:val="28"/>
      <w:szCs w:val="40"/>
    </w:rPr>
  </w:style>
  <w:style w:type="paragraph" w:styleId="Heading3">
    <w:name w:val="heading 3"/>
    <w:basedOn w:val="HeadingBase"/>
    <w:next w:val="BodyText"/>
    <w:link w:val="Heading3Char"/>
    <w:qFormat/>
    <w:rsid w:val="008427E3"/>
    <w:pPr>
      <w:spacing w:before="180" w:after="120"/>
      <w:outlineLvl w:val="2"/>
    </w:pPr>
    <w:rPr>
      <w:spacing w:val="-10"/>
      <w:kern w:val="32"/>
    </w:rPr>
  </w:style>
  <w:style w:type="paragraph" w:styleId="Heading4">
    <w:name w:val="heading 4"/>
    <w:basedOn w:val="HeadingBase"/>
    <w:next w:val="BodyText"/>
    <w:link w:val="Heading4Char"/>
    <w:qFormat/>
    <w:rsid w:val="008427E3"/>
    <w:pPr>
      <w:spacing w:before="160" w:after="120"/>
      <w:outlineLvl w:val="3"/>
    </w:pPr>
    <w:rPr>
      <w:sz w:val="22"/>
    </w:rPr>
  </w:style>
  <w:style w:type="paragraph" w:styleId="Heading5">
    <w:name w:val="heading 5"/>
    <w:basedOn w:val="HeadingBase"/>
    <w:next w:val="Normal"/>
    <w:link w:val="Heading5Char"/>
    <w:qFormat/>
    <w:rsid w:val="008427E3"/>
    <w:pPr>
      <w:spacing w:before="80"/>
      <w:outlineLvl w:val="4"/>
    </w:pPr>
    <w:rPr>
      <w:color w:val="918585"/>
      <w:sz w:val="20"/>
    </w:rPr>
  </w:style>
  <w:style w:type="paragraph" w:styleId="Heading6">
    <w:name w:val="heading 6"/>
    <w:basedOn w:val="HeadingBase"/>
    <w:next w:val="Normal"/>
    <w:link w:val="Heading6Char"/>
    <w:qFormat/>
    <w:rsid w:val="008427E3"/>
    <w:pPr>
      <w:spacing w:before="60"/>
      <w:outlineLvl w:val="5"/>
    </w:pPr>
    <w:rPr>
      <w:color w:val="918585"/>
      <w:sz w:val="20"/>
    </w:rPr>
  </w:style>
  <w:style w:type="paragraph" w:styleId="Heading7">
    <w:name w:val="heading 7"/>
    <w:basedOn w:val="Normal"/>
    <w:next w:val="Normal"/>
    <w:link w:val="Heading7Char"/>
    <w:qFormat/>
    <w:rsid w:val="008427E3"/>
    <w:pPr>
      <w:ind w:left="720"/>
      <w:outlineLvl w:val="6"/>
    </w:pPr>
    <w:rPr>
      <w:i/>
    </w:rPr>
  </w:style>
  <w:style w:type="paragraph" w:styleId="Heading8">
    <w:name w:val="heading 8"/>
    <w:basedOn w:val="Normal"/>
    <w:next w:val="Normal"/>
    <w:link w:val="Heading8Char"/>
    <w:qFormat/>
    <w:rsid w:val="008427E3"/>
    <w:pPr>
      <w:ind w:left="720"/>
      <w:outlineLvl w:val="7"/>
    </w:pPr>
    <w:rPr>
      <w:i/>
    </w:rPr>
  </w:style>
  <w:style w:type="paragraph" w:styleId="Heading9">
    <w:name w:val="heading 9"/>
    <w:basedOn w:val="Normal"/>
    <w:next w:val="Normal"/>
    <w:link w:val="Heading9Char"/>
    <w:qFormat/>
    <w:rsid w:val="008427E3"/>
    <w:pPr>
      <w:ind w:left="720"/>
      <w:outlineLvl w:val="8"/>
    </w:pPr>
    <w:rPr>
      <w:i/>
    </w:rPr>
  </w:style>
  <w:style w:type="character" w:default="1" w:styleId="DefaultParagraphFont">
    <w:name w:val="Default Paragraph Font"/>
    <w:uiPriority w:val="1"/>
    <w:unhideWhenUsed/>
    <w:rsid w:val="00842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7E3"/>
  </w:style>
  <w:style w:type="character" w:customStyle="1" w:styleId="Heading1Char">
    <w:name w:val="Heading 1 Char"/>
    <w:basedOn w:val="DefaultParagraphFont"/>
    <w:link w:val="Heading1"/>
    <w:rsid w:val="008427E3"/>
    <w:rPr>
      <w:rFonts w:ascii="Times New Roman" w:eastAsia="Times New Roman" w:hAnsi="Times New Roman" w:cs="Times New Roman"/>
      <w:b/>
      <w:sz w:val="32"/>
      <w:szCs w:val="20"/>
      <w:lang w:eastAsia="en-US"/>
    </w:rPr>
  </w:style>
  <w:style w:type="paragraph" w:styleId="BodyText">
    <w:name w:val="Body Text"/>
    <w:basedOn w:val="Normal"/>
    <w:link w:val="BodyTextChar"/>
    <w:rsid w:val="008427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7E3"/>
    <w:rPr>
      <w:rFonts w:ascii="Times New Roman" w:eastAsia="Times New Roman" w:hAnsi="Times New Roman" w:cs="Times New Roman"/>
      <w:sz w:val="24"/>
      <w:lang w:val="en-US" w:eastAsia="en-US"/>
    </w:rPr>
  </w:style>
  <w:style w:type="paragraph" w:styleId="Footer">
    <w:name w:val="footer"/>
    <w:basedOn w:val="Normal"/>
    <w:link w:val="FooterChar"/>
    <w:rsid w:val="00842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7E3"/>
    <w:rPr>
      <w:rFonts w:ascii="Times New Roman" w:eastAsia="Times New Roman" w:hAnsi="Times New Roman" w:cs="Times New Roman"/>
      <w:sz w:val="16"/>
      <w:lang w:val="en-US" w:eastAsia="en-US"/>
    </w:rPr>
  </w:style>
  <w:style w:type="paragraph" w:styleId="List">
    <w:name w:val="List"/>
    <w:basedOn w:val="BodyText"/>
    <w:next w:val="BodyText"/>
    <w:rsid w:val="008427E3"/>
    <w:pPr>
      <w:tabs>
        <w:tab w:val="left" w:pos="340"/>
      </w:tabs>
      <w:spacing w:before="60" w:after="60"/>
      <w:ind w:left="340" w:hanging="340"/>
    </w:pPr>
  </w:style>
  <w:style w:type="paragraph" w:styleId="ListBullet">
    <w:name w:val="List Bullet"/>
    <w:basedOn w:val="List"/>
    <w:rsid w:val="008427E3"/>
    <w:pPr>
      <w:numPr>
        <w:numId w:val="13"/>
      </w:numPr>
      <w:tabs>
        <w:tab w:val="clear" w:pos="340"/>
      </w:tabs>
      <w:spacing w:before="40" w:after="40"/>
    </w:pPr>
  </w:style>
  <w:style w:type="character" w:customStyle="1" w:styleId="SpecialBold">
    <w:name w:val="Special Bold"/>
    <w:basedOn w:val="DefaultParagraphFont"/>
    <w:rsid w:val="008427E3"/>
    <w:rPr>
      <w:b/>
      <w:spacing w:val="0"/>
    </w:rPr>
  </w:style>
  <w:style w:type="paragraph" w:styleId="ListBullet2">
    <w:name w:val="List Bullet 2"/>
    <w:basedOn w:val="List2"/>
    <w:rsid w:val="008427E3"/>
    <w:pPr>
      <w:numPr>
        <w:numId w:val="14"/>
      </w:numPr>
      <w:tabs>
        <w:tab w:val="clear" w:pos="680"/>
      </w:tabs>
    </w:pPr>
  </w:style>
  <w:style w:type="paragraph" w:styleId="Header">
    <w:name w:val="header"/>
    <w:basedOn w:val="Normal"/>
    <w:link w:val="HeaderChar"/>
    <w:rsid w:val="00842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7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27E3"/>
    <w:pPr>
      <w:spacing w:before="240" w:after="120"/>
      <w:outlineLvl w:val="0"/>
    </w:pPr>
    <w:rPr>
      <w:rFonts w:ascii="Times New Roman" w:hAnsi="Times New Roman"/>
      <w:b/>
      <w:sz w:val="28"/>
    </w:rPr>
  </w:style>
  <w:style w:type="paragraph" w:customStyle="1" w:styleId="AllowPageBreak">
    <w:name w:val="AllowPageBreak"/>
    <w:rsid w:val="008427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27E3"/>
    <w:pPr>
      <w:tabs>
        <w:tab w:val="left" w:pos="680"/>
      </w:tabs>
      <w:spacing w:before="60" w:after="60"/>
      <w:ind w:left="680" w:hanging="340"/>
    </w:pPr>
  </w:style>
  <w:style w:type="character" w:customStyle="1" w:styleId="BoldandItalics">
    <w:name w:val="Bold and Italics"/>
    <w:qFormat/>
    <w:rsid w:val="008427E3"/>
    <w:rPr>
      <w:b/>
      <w:i/>
      <w:u w:val="none"/>
    </w:rPr>
  </w:style>
  <w:style w:type="character" w:customStyle="1" w:styleId="Heading2Char">
    <w:name w:val="Heading 2 Char"/>
    <w:basedOn w:val="DefaultParagraphFont"/>
    <w:link w:val="Heading2"/>
    <w:rsid w:val="00842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7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7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7E3"/>
    <w:rPr>
      <w:rFonts w:ascii="Courier New" w:eastAsia="Times New Roman" w:hAnsi="Courier New" w:cs="Times New Roman"/>
      <w:i/>
      <w:szCs w:val="20"/>
      <w:lang w:val="en-US" w:eastAsia="en-US"/>
    </w:rPr>
  </w:style>
  <w:style w:type="paragraph" w:customStyle="1" w:styleId="HeadingBase">
    <w:name w:val="Heading Base"/>
    <w:rsid w:val="00842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7E3"/>
    <w:pPr>
      <w:tabs>
        <w:tab w:val="right" w:leader="dot" w:pos="9072"/>
      </w:tabs>
      <w:ind w:left="567"/>
    </w:pPr>
    <w:rPr>
      <w:szCs w:val="22"/>
    </w:rPr>
  </w:style>
  <w:style w:type="paragraph" w:customStyle="1" w:styleId="TOCBase">
    <w:name w:val="TOC Base"/>
    <w:rsid w:val="00842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7E3"/>
    <w:pPr>
      <w:tabs>
        <w:tab w:val="right" w:leader="dot" w:pos="9072"/>
      </w:tabs>
      <w:spacing w:before="40" w:after="40"/>
      <w:ind w:left="284"/>
    </w:pPr>
    <w:rPr>
      <w:rFonts w:ascii="Times New Roman" w:hAnsi="Times New Roman"/>
    </w:rPr>
  </w:style>
  <w:style w:type="paragraph" w:styleId="TOC1">
    <w:name w:val="toc 1"/>
    <w:basedOn w:val="TOCBase"/>
    <w:next w:val="Normal"/>
    <w:rsid w:val="008427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7E3"/>
    <w:pPr>
      <w:spacing w:before="5040"/>
      <w:jc w:val="center"/>
    </w:pPr>
    <w:rPr>
      <w:sz w:val="48"/>
      <w:szCs w:val="72"/>
      <w:lang w:val="en-US"/>
    </w:rPr>
  </w:style>
  <w:style w:type="character" w:customStyle="1" w:styleId="TitleChar">
    <w:name w:val="Title Char"/>
    <w:basedOn w:val="DefaultParagraphFont"/>
    <w:link w:val="Title"/>
    <w:rsid w:val="00842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7E3"/>
    <w:pPr>
      <w:tabs>
        <w:tab w:val="left" w:pos="3600"/>
        <w:tab w:val="left" w:pos="3958"/>
      </w:tabs>
    </w:pPr>
  </w:style>
  <w:style w:type="paragraph" w:customStyle="1" w:styleId="Note">
    <w:name w:val="Note"/>
    <w:basedOn w:val="BodyText"/>
    <w:rsid w:val="00842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7E3"/>
    <w:pPr>
      <w:framePr w:wrap="auto" w:hAnchor="text" w:y="6049"/>
    </w:pPr>
    <w:rPr>
      <w:color w:val="000000"/>
      <w:sz w:val="40"/>
    </w:rPr>
  </w:style>
  <w:style w:type="paragraph" w:customStyle="1" w:styleId="TOCTitle">
    <w:name w:val="TOCTitle"/>
    <w:basedOn w:val="Heading1"/>
    <w:rsid w:val="008427E3"/>
    <w:pPr>
      <w:spacing w:after="240"/>
      <w:jc w:val="center"/>
      <w:outlineLvl w:val="9"/>
    </w:pPr>
    <w:rPr>
      <w:caps/>
    </w:rPr>
  </w:style>
  <w:style w:type="paragraph" w:customStyle="1" w:styleId="Version">
    <w:name w:val="Version"/>
    <w:rsid w:val="00842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7E3"/>
    <w:pPr>
      <w:keepNext w:val="0"/>
      <w:tabs>
        <w:tab w:val="right" w:pos="4176"/>
      </w:tabs>
      <w:ind w:left="198" w:hanging="198"/>
    </w:pPr>
    <w:rPr>
      <w:rFonts w:ascii="Garamond" w:hAnsi="Garamond"/>
    </w:rPr>
  </w:style>
  <w:style w:type="paragraph" w:styleId="IndexHeading">
    <w:name w:val="index heading"/>
    <w:basedOn w:val="Normal"/>
    <w:next w:val="Index1"/>
    <w:semiHidden/>
    <w:rsid w:val="008427E3"/>
    <w:pPr>
      <w:spacing w:before="120" w:after="120"/>
    </w:pPr>
    <w:rPr>
      <w:rFonts w:ascii="Arial" w:hAnsi="Arial"/>
      <w:b/>
      <w:color w:val="918585"/>
      <w:sz w:val="24"/>
    </w:rPr>
  </w:style>
  <w:style w:type="paragraph" w:customStyle="1" w:styleId="Chapter">
    <w:name w:val="Chapter"/>
    <w:basedOn w:val="Normal"/>
    <w:rsid w:val="008427E3"/>
    <w:pPr>
      <w:spacing w:before="240"/>
    </w:pPr>
    <w:rPr>
      <w:rFonts w:ascii="Times New Roman" w:hAnsi="Times New Roman"/>
      <w:smallCaps/>
      <w:spacing w:val="80"/>
      <w:sz w:val="28"/>
    </w:rPr>
  </w:style>
  <w:style w:type="paragraph" w:customStyle="1" w:styleId="InChapter">
    <w:name w:val="InChapter"/>
    <w:basedOn w:val="Heading3"/>
    <w:rsid w:val="008427E3"/>
    <w:pPr>
      <w:spacing w:after="240"/>
      <w:outlineLvl w:val="9"/>
    </w:pPr>
    <w:rPr>
      <w:noProof/>
    </w:rPr>
  </w:style>
  <w:style w:type="paragraph" w:styleId="Index2">
    <w:name w:val="index 2"/>
    <w:basedOn w:val="Normal"/>
    <w:next w:val="Normal"/>
    <w:semiHidden/>
    <w:rsid w:val="008427E3"/>
    <w:pPr>
      <w:tabs>
        <w:tab w:val="right" w:pos="4176"/>
      </w:tabs>
      <w:ind w:left="568" w:hanging="284"/>
    </w:pPr>
    <w:rPr>
      <w:rFonts w:ascii="Garamond" w:hAnsi="Garamond"/>
    </w:rPr>
  </w:style>
  <w:style w:type="paragraph" w:customStyle="1" w:styleId="Byline">
    <w:name w:val="Byline"/>
    <w:rsid w:val="00842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7E3"/>
    <w:pPr>
      <w:tabs>
        <w:tab w:val="clear" w:pos="3600"/>
        <w:tab w:val="clear" w:pos="3958"/>
      </w:tabs>
      <w:jc w:val="right"/>
    </w:pPr>
  </w:style>
  <w:style w:type="character" w:styleId="Emphasis">
    <w:name w:val="Emphasis"/>
    <w:basedOn w:val="DefaultParagraphFont"/>
    <w:qFormat/>
    <w:rsid w:val="008427E3"/>
    <w:rPr>
      <w:i/>
    </w:rPr>
  </w:style>
  <w:style w:type="paragraph" w:styleId="Caption">
    <w:name w:val="caption"/>
    <w:basedOn w:val="BodyText"/>
    <w:next w:val="Normal"/>
    <w:qFormat/>
    <w:rsid w:val="008427E3"/>
    <w:pPr>
      <w:framePr w:w="2268" w:hSpace="181" w:vSpace="181" w:wrap="around" w:vAnchor="text" w:hAnchor="page" w:x="1135" w:y="285" w:anchorLock="1"/>
    </w:pPr>
    <w:rPr>
      <w:i/>
    </w:rPr>
  </w:style>
  <w:style w:type="paragraph" w:customStyle="1" w:styleId="MiniTOCTitle">
    <w:name w:val="MiniTOCTitle"/>
    <w:basedOn w:val="Heading4"/>
    <w:rsid w:val="008427E3"/>
    <w:pPr>
      <w:spacing w:before="240"/>
      <w:outlineLvl w:val="9"/>
    </w:pPr>
    <w:rPr>
      <w:noProof/>
      <w:sz w:val="24"/>
    </w:rPr>
  </w:style>
  <w:style w:type="paragraph" w:customStyle="1" w:styleId="MiniTOCItem">
    <w:name w:val="MiniTOCItem"/>
    <w:basedOn w:val="ListBullet"/>
    <w:rsid w:val="008427E3"/>
    <w:pPr>
      <w:numPr>
        <w:numId w:val="0"/>
      </w:numPr>
      <w:tabs>
        <w:tab w:val="right" w:leader="dot" w:pos="6521"/>
      </w:tabs>
      <w:spacing w:before="0" w:after="0"/>
    </w:pPr>
  </w:style>
  <w:style w:type="paragraph" w:customStyle="1" w:styleId="TOFTitle">
    <w:name w:val="TOFTitle"/>
    <w:basedOn w:val="TOCTitle"/>
    <w:rsid w:val="008427E3"/>
  </w:style>
  <w:style w:type="paragraph" w:styleId="TableofFigures">
    <w:name w:val="table of figures"/>
    <w:basedOn w:val="Normal"/>
    <w:next w:val="Normal"/>
    <w:semiHidden/>
    <w:rsid w:val="008427E3"/>
    <w:pPr>
      <w:tabs>
        <w:tab w:val="right" w:leader="dot" w:pos="9072"/>
      </w:tabs>
      <w:ind w:left="970" w:hanging="403"/>
    </w:pPr>
    <w:rPr>
      <w:rFonts w:ascii="Times New Roman" w:hAnsi="Times New Roman"/>
      <w:b/>
    </w:rPr>
  </w:style>
  <w:style w:type="paragraph" w:styleId="ListNumber">
    <w:name w:val="List Number"/>
    <w:basedOn w:val="List"/>
    <w:rsid w:val="008427E3"/>
    <w:pPr>
      <w:numPr>
        <w:numId w:val="11"/>
      </w:numPr>
    </w:pPr>
  </w:style>
  <w:style w:type="character" w:customStyle="1" w:styleId="WingdingSymbols">
    <w:name w:val="Wingding Symbols"/>
    <w:rsid w:val="008427E3"/>
    <w:rPr>
      <w:rFonts w:ascii="Wingdings" w:hAnsi="Wingdings"/>
    </w:rPr>
  </w:style>
  <w:style w:type="paragraph" w:customStyle="1" w:styleId="TableHeading">
    <w:name w:val="Table Heading"/>
    <w:basedOn w:val="HeadingBase"/>
    <w:rsid w:val="008427E3"/>
    <w:pPr>
      <w:keepLines/>
      <w:pBdr>
        <w:bottom w:val="single" w:sz="6" w:space="1" w:color="918585"/>
      </w:pBdr>
      <w:spacing w:before="240"/>
    </w:pPr>
  </w:style>
  <w:style w:type="character" w:customStyle="1" w:styleId="HotSpot">
    <w:name w:val="HotSpot"/>
    <w:rsid w:val="008427E3"/>
    <w:rPr>
      <w:color w:val="0033CC"/>
      <w:u w:val="none"/>
    </w:rPr>
  </w:style>
  <w:style w:type="paragraph" w:customStyle="1" w:styleId="BodyTextRight">
    <w:name w:val="Body Text Right"/>
    <w:basedOn w:val="BodyText"/>
    <w:rsid w:val="008427E3"/>
    <w:pPr>
      <w:spacing w:before="0" w:after="0"/>
      <w:jc w:val="right"/>
    </w:pPr>
  </w:style>
  <w:style w:type="paragraph" w:styleId="Index3">
    <w:name w:val="index 3"/>
    <w:basedOn w:val="ListNumber2"/>
    <w:next w:val="Normal"/>
    <w:semiHidden/>
    <w:rsid w:val="008427E3"/>
    <w:pPr>
      <w:numPr>
        <w:numId w:val="0"/>
      </w:numPr>
      <w:tabs>
        <w:tab w:val="right" w:leader="dot" w:pos="4176"/>
      </w:tabs>
    </w:pPr>
  </w:style>
  <w:style w:type="paragraph" w:styleId="ListNumber2">
    <w:name w:val="List Number 2"/>
    <w:basedOn w:val="List2"/>
    <w:rsid w:val="008427E3"/>
    <w:pPr>
      <w:numPr>
        <w:numId w:val="10"/>
      </w:numPr>
      <w:tabs>
        <w:tab w:val="clear" w:pos="1060"/>
      </w:tabs>
    </w:pPr>
  </w:style>
  <w:style w:type="paragraph" w:customStyle="1" w:styleId="MarginNote">
    <w:name w:val="Margin Note"/>
    <w:basedOn w:val="BodyText"/>
    <w:rsid w:val="00842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7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7E3"/>
    <w:rPr>
      <w:sz w:val="32"/>
    </w:rPr>
  </w:style>
  <w:style w:type="paragraph" w:customStyle="1" w:styleId="HeadingProcedure">
    <w:name w:val="Heading Procedure"/>
    <w:basedOn w:val="HeadingBase"/>
    <w:next w:val="Normal"/>
    <w:rsid w:val="008427E3"/>
    <w:pPr>
      <w:tabs>
        <w:tab w:val="left" w:pos="0"/>
      </w:tabs>
      <w:spacing w:before="120" w:after="60"/>
    </w:pPr>
    <w:rPr>
      <w:i/>
      <w:color w:val="918585"/>
      <w:sz w:val="22"/>
    </w:rPr>
  </w:style>
  <w:style w:type="paragraph" w:customStyle="1" w:styleId="TableBodyText">
    <w:name w:val="Table Body Text"/>
    <w:basedOn w:val="BodyText"/>
    <w:rsid w:val="008427E3"/>
    <w:pPr>
      <w:spacing w:before="60" w:after="60"/>
    </w:pPr>
  </w:style>
  <w:style w:type="paragraph" w:styleId="ListContinue">
    <w:name w:val="List Continue"/>
    <w:basedOn w:val="List"/>
    <w:rsid w:val="008427E3"/>
    <w:pPr>
      <w:ind w:firstLine="0"/>
    </w:pPr>
  </w:style>
  <w:style w:type="paragraph" w:customStyle="1" w:styleId="ListNote">
    <w:name w:val="List Note"/>
    <w:basedOn w:val="List"/>
    <w:rsid w:val="008427E3"/>
    <w:pPr>
      <w:pBdr>
        <w:top w:val="single" w:sz="6" w:space="2" w:color="918585"/>
        <w:bottom w:val="single" w:sz="6" w:space="2" w:color="918585"/>
      </w:pBdr>
      <w:tabs>
        <w:tab w:val="left" w:pos="1021"/>
      </w:tabs>
      <w:ind w:firstLine="0"/>
    </w:pPr>
  </w:style>
  <w:style w:type="paragraph" w:customStyle="1" w:styleId="Warning">
    <w:name w:val="Warning"/>
    <w:basedOn w:val="BodyText"/>
    <w:rsid w:val="008427E3"/>
    <w:pPr>
      <w:shd w:val="clear" w:color="auto" w:fill="D9D9D9"/>
      <w:tabs>
        <w:tab w:val="left" w:pos="992"/>
      </w:tabs>
      <w:ind w:left="119" w:right="119"/>
    </w:pPr>
    <w:rPr>
      <w:sz w:val="20"/>
    </w:rPr>
  </w:style>
  <w:style w:type="paragraph" w:customStyle="1" w:styleId="MarginIcons">
    <w:name w:val="Margin Icons"/>
    <w:basedOn w:val="BodyText"/>
    <w:rsid w:val="00842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7E3"/>
    <w:rPr>
      <w:rFonts w:ascii="Courier New" w:hAnsi="Courier New"/>
    </w:rPr>
  </w:style>
  <w:style w:type="paragraph" w:customStyle="1" w:styleId="NoteBullet">
    <w:name w:val="Note Bullet"/>
    <w:basedOn w:val="Note"/>
    <w:rsid w:val="008427E3"/>
    <w:pPr>
      <w:tabs>
        <w:tab w:val="clear" w:pos="680"/>
      </w:tabs>
      <w:spacing w:before="60" w:after="60"/>
    </w:pPr>
  </w:style>
  <w:style w:type="paragraph" w:customStyle="1" w:styleId="SubHeading2">
    <w:name w:val="SubHeading2"/>
    <w:basedOn w:val="HeadingBase"/>
    <w:rsid w:val="008427E3"/>
    <w:pPr>
      <w:spacing w:before="240" w:after="60"/>
    </w:pPr>
    <w:rPr>
      <w:sz w:val="20"/>
    </w:rPr>
  </w:style>
  <w:style w:type="paragraph" w:customStyle="1" w:styleId="SubHeading1">
    <w:name w:val="SubHeading1"/>
    <w:basedOn w:val="HeadingBase"/>
    <w:rsid w:val="008427E3"/>
    <w:pPr>
      <w:spacing w:before="240" w:after="60"/>
    </w:pPr>
    <w:rPr>
      <w:color w:val="918585"/>
      <w:sz w:val="22"/>
    </w:rPr>
  </w:style>
  <w:style w:type="paragraph" w:customStyle="1" w:styleId="SideHeading">
    <w:name w:val="Side Heading"/>
    <w:basedOn w:val="HeadingBase"/>
    <w:rsid w:val="00842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7E3"/>
    <w:pPr>
      <w:numPr>
        <w:numId w:val="12"/>
      </w:numPr>
    </w:pPr>
  </w:style>
  <w:style w:type="paragraph" w:styleId="PlainText">
    <w:name w:val="Plain Text"/>
    <w:basedOn w:val="Normal"/>
    <w:link w:val="PlainTextChar"/>
    <w:rsid w:val="008427E3"/>
    <w:rPr>
      <w:sz w:val="20"/>
    </w:rPr>
  </w:style>
  <w:style w:type="character" w:customStyle="1" w:styleId="PlainTextChar">
    <w:name w:val="Plain Text Char"/>
    <w:basedOn w:val="DefaultParagraphFont"/>
    <w:link w:val="PlainText"/>
    <w:rsid w:val="008427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27E3"/>
    <w:rPr>
      <w:b/>
      <w:smallCaps/>
    </w:rPr>
  </w:style>
  <w:style w:type="paragraph" w:customStyle="1" w:styleId="TableListNumber">
    <w:name w:val="Table List Number"/>
    <w:basedOn w:val="ListNumber"/>
    <w:rsid w:val="008427E3"/>
    <w:pPr>
      <w:numPr>
        <w:numId w:val="0"/>
      </w:numPr>
    </w:pPr>
  </w:style>
  <w:style w:type="paragraph" w:styleId="TOC4">
    <w:name w:val="toc 4"/>
    <w:basedOn w:val="TOCBase"/>
    <w:next w:val="Normal"/>
    <w:semiHidden/>
    <w:rsid w:val="008427E3"/>
    <w:pPr>
      <w:tabs>
        <w:tab w:val="right" w:leader="dot" w:pos="9071"/>
      </w:tabs>
      <w:ind w:left="1701"/>
    </w:pPr>
  </w:style>
  <w:style w:type="paragraph" w:customStyle="1" w:styleId="ListAlpha">
    <w:name w:val="List Alpha"/>
    <w:basedOn w:val="List"/>
    <w:rsid w:val="008427E3"/>
    <w:pPr>
      <w:numPr>
        <w:numId w:val="9"/>
      </w:numPr>
    </w:pPr>
  </w:style>
  <w:style w:type="paragraph" w:customStyle="1" w:styleId="ListAlpha2">
    <w:name w:val="List Alpha 2"/>
    <w:basedOn w:val="List2"/>
    <w:rsid w:val="008427E3"/>
    <w:pPr>
      <w:numPr>
        <w:numId w:val="8"/>
      </w:numPr>
    </w:pPr>
  </w:style>
  <w:style w:type="paragraph" w:styleId="List3">
    <w:name w:val="List 3"/>
    <w:basedOn w:val="BodyText"/>
    <w:rsid w:val="008427E3"/>
    <w:pPr>
      <w:tabs>
        <w:tab w:val="left" w:pos="1021"/>
      </w:tabs>
      <w:spacing w:before="60" w:after="60"/>
      <w:ind w:left="1020" w:hanging="340"/>
    </w:pPr>
  </w:style>
  <w:style w:type="paragraph" w:styleId="List4">
    <w:name w:val="List 4"/>
    <w:basedOn w:val="BodyText"/>
    <w:rsid w:val="008427E3"/>
    <w:pPr>
      <w:tabs>
        <w:tab w:val="left" w:pos="1361"/>
      </w:tabs>
      <w:spacing w:before="60" w:after="60"/>
      <w:ind w:left="1361" w:hanging="340"/>
    </w:pPr>
  </w:style>
  <w:style w:type="paragraph" w:styleId="List5">
    <w:name w:val="List 5"/>
    <w:basedOn w:val="BodyText"/>
    <w:rsid w:val="008427E3"/>
    <w:pPr>
      <w:tabs>
        <w:tab w:val="left" w:pos="1701"/>
      </w:tabs>
      <w:spacing w:before="60" w:after="60"/>
      <w:ind w:left="1701" w:hanging="340"/>
    </w:pPr>
  </w:style>
  <w:style w:type="paragraph" w:styleId="ListBullet3">
    <w:name w:val="List Bullet 3"/>
    <w:basedOn w:val="List3"/>
    <w:rsid w:val="008427E3"/>
    <w:pPr>
      <w:numPr>
        <w:numId w:val="15"/>
      </w:numPr>
      <w:tabs>
        <w:tab w:val="clear" w:pos="1021"/>
      </w:tabs>
      <w:ind w:left="1037" w:hanging="357"/>
    </w:pPr>
  </w:style>
  <w:style w:type="paragraph" w:styleId="ListBullet4">
    <w:name w:val="List Bullet 4"/>
    <w:basedOn w:val="List4"/>
    <w:rsid w:val="008427E3"/>
    <w:pPr>
      <w:numPr>
        <w:numId w:val="3"/>
      </w:numPr>
    </w:pPr>
  </w:style>
  <w:style w:type="paragraph" w:styleId="ListBullet5">
    <w:name w:val="List Bullet 5"/>
    <w:basedOn w:val="List5"/>
    <w:rsid w:val="008427E3"/>
    <w:pPr>
      <w:numPr>
        <w:numId w:val="4"/>
      </w:numPr>
    </w:pPr>
  </w:style>
  <w:style w:type="paragraph" w:styleId="ListContinue2">
    <w:name w:val="List Continue 2"/>
    <w:basedOn w:val="List2"/>
    <w:rsid w:val="008427E3"/>
    <w:pPr>
      <w:ind w:firstLine="0"/>
    </w:pPr>
  </w:style>
  <w:style w:type="paragraph" w:styleId="ListContinue3">
    <w:name w:val="List Continue 3"/>
    <w:basedOn w:val="List3"/>
    <w:rsid w:val="008427E3"/>
    <w:pPr>
      <w:ind w:left="1021" w:firstLine="0"/>
    </w:pPr>
  </w:style>
  <w:style w:type="paragraph" w:styleId="ListContinue4">
    <w:name w:val="List Continue 4"/>
    <w:basedOn w:val="List4"/>
    <w:rsid w:val="008427E3"/>
    <w:pPr>
      <w:ind w:firstLine="0"/>
    </w:pPr>
  </w:style>
  <w:style w:type="paragraph" w:styleId="ListContinue5">
    <w:name w:val="List Continue 5"/>
    <w:basedOn w:val="List5"/>
    <w:rsid w:val="008427E3"/>
    <w:pPr>
      <w:ind w:firstLine="0"/>
    </w:pPr>
  </w:style>
  <w:style w:type="paragraph" w:styleId="ListNumber3">
    <w:name w:val="List Number 3"/>
    <w:basedOn w:val="List3"/>
    <w:rsid w:val="008427E3"/>
    <w:pPr>
      <w:numPr>
        <w:numId w:val="5"/>
      </w:numPr>
    </w:pPr>
  </w:style>
  <w:style w:type="paragraph" w:styleId="ListNumber4">
    <w:name w:val="List Number 4"/>
    <w:basedOn w:val="List4"/>
    <w:rsid w:val="008427E3"/>
    <w:pPr>
      <w:numPr>
        <w:numId w:val="6"/>
      </w:numPr>
    </w:pPr>
  </w:style>
  <w:style w:type="paragraph" w:styleId="ListNumber5">
    <w:name w:val="List Number 5"/>
    <w:basedOn w:val="List5"/>
    <w:rsid w:val="008427E3"/>
    <w:pPr>
      <w:numPr>
        <w:numId w:val="7"/>
      </w:numPr>
    </w:pPr>
  </w:style>
  <w:style w:type="paragraph" w:styleId="BlockText">
    <w:name w:val="Block Text"/>
    <w:basedOn w:val="Normal"/>
    <w:rsid w:val="008427E3"/>
    <w:pPr>
      <w:spacing w:after="120"/>
      <w:ind w:left="1440" w:right="1440"/>
    </w:pPr>
  </w:style>
  <w:style w:type="character" w:customStyle="1" w:styleId="Subscript">
    <w:name w:val="Subscript"/>
    <w:basedOn w:val="DefaultParagraphFont"/>
    <w:rsid w:val="008427E3"/>
    <w:rPr>
      <w:sz w:val="16"/>
      <w:vertAlign w:val="subscript"/>
    </w:rPr>
  </w:style>
  <w:style w:type="character" w:customStyle="1" w:styleId="Superscript">
    <w:name w:val="Superscript"/>
    <w:basedOn w:val="DefaultParagraphFont"/>
    <w:rsid w:val="008427E3"/>
    <w:rPr>
      <w:sz w:val="16"/>
      <w:vertAlign w:val="superscript"/>
    </w:rPr>
  </w:style>
  <w:style w:type="character" w:customStyle="1" w:styleId="Symbols">
    <w:name w:val="Symbols"/>
    <w:basedOn w:val="DefaultParagraphFont"/>
    <w:rsid w:val="008427E3"/>
    <w:rPr>
      <w:rFonts w:ascii="Symbol" w:hAnsi="Symbol"/>
    </w:rPr>
  </w:style>
  <w:style w:type="character" w:customStyle="1" w:styleId="MenuOptions">
    <w:name w:val="Menu Options"/>
    <w:basedOn w:val="DefaultParagraphFont"/>
    <w:rsid w:val="008427E3"/>
    <w:rPr>
      <w:rFonts w:ascii="Arial Narrow" w:hAnsi="Arial Narrow"/>
      <w:smallCaps/>
    </w:rPr>
  </w:style>
  <w:style w:type="character" w:customStyle="1" w:styleId="Buttons">
    <w:name w:val="Buttons"/>
    <w:basedOn w:val="DefaultParagraphFont"/>
    <w:rsid w:val="008427E3"/>
    <w:rPr>
      <w:b/>
    </w:rPr>
  </w:style>
  <w:style w:type="character" w:customStyle="1" w:styleId="Underlined">
    <w:name w:val="Underlined"/>
    <w:basedOn w:val="DefaultParagraphFont"/>
    <w:rsid w:val="008427E3"/>
    <w:rPr>
      <w:u w:val="single"/>
    </w:rPr>
  </w:style>
  <w:style w:type="paragraph" w:customStyle="1" w:styleId="TableBodyTextRight">
    <w:name w:val="Table Body Text Right"/>
    <w:basedOn w:val="TableBodyText"/>
    <w:rsid w:val="008427E3"/>
    <w:pPr>
      <w:widowControl w:val="0"/>
      <w:autoSpaceDE w:val="0"/>
      <w:autoSpaceDN w:val="0"/>
      <w:adjustRightInd w:val="0"/>
      <w:jc w:val="right"/>
    </w:pPr>
    <w:rPr>
      <w:rFonts w:cs="Arial"/>
      <w:szCs w:val="18"/>
    </w:rPr>
  </w:style>
  <w:style w:type="paragraph" w:customStyle="1" w:styleId="CopyrightText">
    <w:name w:val="Copyright Text"/>
    <w:basedOn w:val="BodyText"/>
    <w:rsid w:val="008427E3"/>
    <w:rPr>
      <w:sz w:val="18"/>
    </w:rPr>
  </w:style>
  <w:style w:type="paragraph" w:customStyle="1" w:styleId="BodySmallRight">
    <w:name w:val="Body Small Right"/>
    <w:basedOn w:val="BodyTextRight"/>
    <w:rsid w:val="008427E3"/>
    <w:rPr>
      <w:sz w:val="18"/>
      <w:szCs w:val="18"/>
    </w:rPr>
  </w:style>
  <w:style w:type="paragraph" w:customStyle="1" w:styleId="MarginEdition">
    <w:name w:val="Margin Edition"/>
    <w:basedOn w:val="MarginNote"/>
    <w:rsid w:val="008427E3"/>
    <w:pPr>
      <w:spacing w:before="0" w:after="0"/>
    </w:pPr>
    <w:rPr>
      <w:rFonts w:ascii="Times New Roman" w:hAnsi="Times New Roman"/>
      <w:color w:val="999999"/>
    </w:rPr>
  </w:style>
  <w:style w:type="paragraph" w:customStyle="1" w:styleId="Spacer">
    <w:name w:val="Spacer"/>
    <w:basedOn w:val="Normal"/>
    <w:rsid w:val="008427E3"/>
    <w:rPr>
      <w:sz w:val="2"/>
      <w:szCs w:val="2"/>
    </w:rPr>
  </w:style>
  <w:style w:type="character" w:customStyle="1" w:styleId="Small">
    <w:name w:val="Small"/>
    <w:basedOn w:val="DefaultParagraphFont"/>
    <w:rsid w:val="008427E3"/>
    <w:rPr>
      <w:sz w:val="16"/>
    </w:rPr>
  </w:style>
  <w:style w:type="paragraph" w:customStyle="1" w:styleId="WideTable">
    <w:name w:val="Wide Table"/>
    <w:basedOn w:val="Normal"/>
    <w:rsid w:val="008427E3"/>
    <w:pPr>
      <w:ind w:left="-1418"/>
    </w:pPr>
    <w:rPr>
      <w:sz w:val="2"/>
      <w:szCs w:val="2"/>
    </w:rPr>
  </w:style>
  <w:style w:type="character" w:styleId="PageNumber">
    <w:name w:val="page number"/>
    <w:basedOn w:val="DefaultParagraphFont"/>
    <w:rsid w:val="008427E3"/>
  </w:style>
  <w:style w:type="paragraph" w:styleId="Quote">
    <w:name w:val="Quote"/>
    <w:basedOn w:val="Heading1"/>
    <w:link w:val="QuoteChar"/>
    <w:qFormat/>
    <w:rsid w:val="008427E3"/>
    <w:rPr>
      <w:b w:val="0"/>
      <w:sz w:val="72"/>
      <w:szCs w:val="72"/>
      <w:lang w:val="en-NZ"/>
    </w:rPr>
  </w:style>
  <w:style w:type="character" w:customStyle="1" w:styleId="QuoteChar">
    <w:name w:val="Quote Char"/>
    <w:basedOn w:val="DefaultParagraphFont"/>
    <w:link w:val="Quote"/>
    <w:rsid w:val="00842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7E3"/>
    <w:pPr>
      <w:pageBreakBefore/>
    </w:pPr>
  </w:style>
  <w:style w:type="paragraph" w:customStyle="1" w:styleId="Border">
    <w:name w:val="Border"/>
    <w:basedOn w:val="Normal"/>
    <w:qFormat/>
    <w:rsid w:val="00842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7E3"/>
    <w:rPr>
      <w:b/>
      <w:bCs/>
      <w:i/>
      <w:iCs/>
      <w:color w:val="auto"/>
    </w:rPr>
  </w:style>
  <w:style w:type="paragraph" w:styleId="IntenseQuote">
    <w:name w:val="Intense Quote"/>
    <w:basedOn w:val="Normal"/>
    <w:next w:val="Normal"/>
    <w:link w:val="IntenseQuoteChar"/>
    <w:uiPriority w:val="30"/>
    <w:qFormat/>
    <w:rsid w:val="00842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7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27E3"/>
    <w:rPr>
      <w:smallCaps/>
      <w:color w:val="auto"/>
      <w:u w:val="single"/>
    </w:rPr>
  </w:style>
  <w:style w:type="character" w:styleId="IntenseReference">
    <w:name w:val="Intense Reference"/>
    <w:basedOn w:val="DefaultParagraphFont"/>
    <w:uiPriority w:val="32"/>
    <w:qFormat/>
    <w:rsid w:val="008427E3"/>
    <w:rPr>
      <w:b/>
      <w:bCs/>
      <w:smallCaps/>
      <w:color w:val="auto"/>
      <w:spacing w:val="5"/>
      <w:u w:val="single"/>
    </w:rPr>
  </w:style>
  <w:style w:type="paragraph" w:customStyle="1" w:styleId="2ColumnHeading">
    <w:name w:val="2Column Heading"/>
    <w:basedOn w:val="BodyText"/>
    <w:qFormat/>
    <w:rsid w:val="008427E3"/>
    <w:pPr>
      <w:spacing w:after="60"/>
      <w:ind w:left="-2268"/>
    </w:pPr>
    <w:rPr>
      <w:b/>
    </w:rPr>
  </w:style>
  <w:style w:type="paragraph" w:customStyle="1" w:styleId="Heading1TOC">
    <w:name w:val="Heading1 TOC"/>
    <w:basedOn w:val="Normal"/>
    <w:qFormat/>
    <w:rsid w:val="008427E3"/>
    <w:pPr>
      <w:spacing w:before="240" w:after="120"/>
    </w:pPr>
    <w:rPr>
      <w:rFonts w:ascii="Times New Roman" w:hAnsi="Times New Roman"/>
      <w:b/>
      <w:sz w:val="32"/>
    </w:rPr>
  </w:style>
  <w:style w:type="paragraph" w:customStyle="1" w:styleId="Heading2TOC">
    <w:name w:val="Heading2 TOC"/>
    <w:basedOn w:val="Normal"/>
    <w:qFormat/>
    <w:rsid w:val="008427E3"/>
    <w:pPr>
      <w:spacing w:before="240" w:after="60"/>
    </w:pPr>
    <w:rPr>
      <w:rFonts w:ascii="Times New Roman" w:hAnsi="Times New Roman"/>
      <w:b/>
      <w:sz w:val="28"/>
    </w:rPr>
  </w:style>
  <w:style w:type="character" w:customStyle="1" w:styleId="Underline">
    <w:name w:val="Underline"/>
    <w:basedOn w:val="DefaultParagraphFont"/>
    <w:qFormat/>
    <w:rsid w:val="008427E3"/>
    <w:rPr>
      <w:u w:val="single"/>
    </w:rPr>
  </w:style>
  <w:style w:type="paragraph" w:styleId="BalloonText">
    <w:name w:val="Balloon Text"/>
    <w:basedOn w:val="Normal"/>
    <w:link w:val="BalloonTextChar"/>
    <w:rsid w:val="008427E3"/>
    <w:rPr>
      <w:rFonts w:ascii="Tahoma" w:hAnsi="Tahoma" w:cs="Tahoma"/>
      <w:sz w:val="16"/>
      <w:szCs w:val="16"/>
    </w:rPr>
  </w:style>
  <w:style w:type="character" w:customStyle="1" w:styleId="BalloonTextChar">
    <w:name w:val="Balloon Text Char"/>
    <w:basedOn w:val="DefaultParagraphFont"/>
    <w:link w:val="BalloonText"/>
    <w:rsid w:val="008427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7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7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1171</Words>
  <Characters>7683</Characters>
  <Application>Microsoft Office Word</Application>
  <DocSecurity>0</DocSecurity>
  <Lines>292</Lines>
  <Paragraphs>169</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BSBPRO301A Recommend products and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