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025D" w:rsidP="00FE025D">
      <w:pPr>
        <w:pStyle w:val="Title"/>
      </w:pPr>
      <w:r>
        <w:fldChar w:fldCharType="begin"/>
      </w:r>
      <w:r>
        <w:instrText xml:space="preserve"> TITLE   \* MERGEFORMAT </w:instrText>
      </w:r>
      <w:r>
        <w:fldChar w:fldCharType="separate"/>
      </w:r>
      <w:r>
        <w:t>BSBPMG520A Manage project governance</w:t>
      </w:r>
      <w:r>
        <w:fldChar w:fldCharType="end"/>
      </w:r>
    </w:p>
    <w:p w:rsidR="00FE025D" w:rsidP="00FE025D">
      <w:pPr>
        <w:pStyle w:val="Version"/>
        <w:sectPr w:rsidSect="006932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32FF" w:rsidP="006932FF">
      <w:pPr>
        <w:pStyle w:val="SuperHeading"/>
      </w:pPr>
      <w:r w:rsidRPr="006932FF">
        <w:t>BSBPMG520A Manage project governance</w:t>
      </w:r>
    </w:p>
    <w:p w:rsidR="00000000" w:rsidRPr="006932FF" w:rsidP="006932FF">
      <w:pPr>
        <w:pStyle w:val="Heading1"/>
      </w:pPr>
      <w:bookmarkStart w:id="1" w:name="O_526164"/>
      <w:bookmarkEnd w:id="1"/>
      <w:r w:rsidRPr="006932FF">
        <w:t>Modification History</w:t>
      </w:r>
    </w:p>
    <w:tbl>
      <w:tblPr>
        <w:tblW w:w="9270" w:type="dxa"/>
        <w:tblLayout w:type="fixed"/>
        <w:tblCellMar>
          <w:left w:w="62" w:type="dxa"/>
          <w:right w:w="62" w:type="dxa"/>
        </w:tblCellMar>
        <w:tblLook w:val="0000"/>
      </w:tblPr>
      <w:tblGrid>
        <w:gridCol w:w="2645"/>
        <w:gridCol w:w="6625"/>
      </w:tblGrid>
      <w:tr w:rsidTr="006932FF">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2FF" w:rsidP="006932FF">
            <w:pPr>
              <w:pStyle w:val="BodyText"/>
            </w:pPr>
            <w:r w:rsidRPr="006932FF">
              <w:rPr>
                <w:rStyle w:val="SpecialBold"/>
              </w:rPr>
              <w:t>Release</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2FF">
            <w:pPr>
              <w:pStyle w:val="BodyText"/>
              <w:rPr>
                <w:lang w:val="en-NZ"/>
              </w:rPr>
            </w:pPr>
            <w:r w:rsidRPr="006932FF">
              <w:rPr>
                <w:rStyle w:val="SpecialBold"/>
              </w:rPr>
              <w:t>Comments</w:t>
            </w:r>
          </w:p>
        </w:tc>
      </w:tr>
      <w:tr w:rsidTr="006932FF">
        <w:tblPrEx>
          <w:tblW w:w="9270" w:type="dxa"/>
          <w:tblLayout w:type="fixed"/>
          <w:tblCellMar>
            <w:left w:w="62" w:type="dxa"/>
            <w:right w:w="62" w:type="dxa"/>
          </w:tblCellMar>
          <w:tblLook w:val="0000"/>
        </w:tblPrEx>
        <w:trPr>
          <w:trHeight w:val="677"/>
        </w:trPr>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2FF">
            <w:pPr>
              <w:pStyle w:val="BodyText"/>
              <w:rPr>
                <w:lang w:val="en-NZ"/>
              </w:rPr>
            </w:pPr>
            <w:r w:rsidRPr="006932FF">
              <w:t>Release 1</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2FF" w:rsidP="006932FF">
            <w:pPr>
              <w:pStyle w:val="BodyText"/>
            </w:pPr>
            <w:r w:rsidRPr="006932FF">
              <w:t xml:space="preserve">This version first released with </w:t>
            </w:r>
            <w:r w:rsidRPr="006932FF">
              <w:rPr>
                <w:rStyle w:val="Emphasis"/>
              </w:rPr>
              <w:t>BSB07 Business Services Training Package Version 8.0</w:t>
            </w:r>
            <w:r w:rsidRPr="006932FF">
              <w:t>.</w:t>
            </w:r>
          </w:p>
        </w:tc>
      </w:tr>
    </w:tbl>
    <w:p w:rsidR="00000000" w:rsidRPr="006932FF" w:rsidP="006932FF">
      <w:pPr>
        <w:pStyle w:val="BodyText"/>
      </w:pPr>
    </w:p>
    <w:p w:rsidR="00000000" w:rsidRPr="006932FF" w:rsidP="006932FF">
      <w:pPr>
        <w:pStyle w:val="AllowPageBreak"/>
      </w:pPr>
    </w:p>
    <w:p w:rsidR="00000000" w:rsidRPr="006932FF" w:rsidP="006932FF">
      <w:pPr>
        <w:pStyle w:val="Heading1"/>
      </w:pPr>
      <w:bookmarkStart w:id="2" w:name="O_526165"/>
      <w:bookmarkEnd w:id="2"/>
      <w:r w:rsidRPr="006932FF">
        <w:t>Unit Descriptor</w:t>
      </w:r>
    </w:p>
    <w:p w:rsidR="00000000" w:rsidRPr="006932FF" w:rsidP="006932FF">
      <w:pPr>
        <w:pStyle w:val="BodyText"/>
      </w:pPr>
      <w:r w:rsidRPr="006932FF">
        <w:t>This unit describes the performance outcomes, skills and knowledge required to establ</w:t>
      </w:r>
      <w:r w:rsidRPr="006932FF">
        <w:t>ish and implement project governance. It involves identifying, applying, monitoring and reviewing project governance.</w:t>
      </w:r>
    </w:p>
    <w:p w:rsidR="00000000" w:rsidRPr="006932FF" w:rsidP="006932FF">
      <w:pPr>
        <w:pStyle w:val="AllowPageBreak"/>
      </w:pPr>
    </w:p>
    <w:p w:rsidR="00000000" w:rsidRPr="006932FF" w:rsidP="006932FF">
      <w:pPr>
        <w:pStyle w:val="Heading1"/>
      </w:pPr>
      <w:bookmarkStart w:id="3" w:name="O_526166"/>
      <w:bookmarkEnd w:id="3"/>
      <w:r w:rsidRPr="006932FF">
        <w:t>Application of the Unit</w:t>
      </w:r>
    </w:p>
    <w:p w:rsidR="00000000" w:rsidRPr="006932FF" w:rsidP="006932FF">
      <w:pPr>
        <w:pStyle w:val="BodyText"/>
      </w:pPr>
      <w:r w:rsidRPr="006932FF">
        <w:t>This unit applies to those responsible for managing and leading a project in an organisation, bus</w:t>
      </w:r>
      <w:r w:rsidRPr="006932FF">
        <w:t>iness or as a consultant.</w:t>
      </w:r>
    </w:p>
    <w:p w:rsidR="00000000" w:rsidRPr="006932FF" w:rsidP="006932FF">
      <w:pPr>
        <w:pStyle w:val="BodyText"/>
      </w:pPr>
    </w:p>
    <w:p w:rsidR="00000000" w:rsidRPr="006932FF" w:rsidP="006932FF">
      <w:pPr>
        <w:pStyle w:val="BodyText"/>
      </w:pPr>
      <w:r w:rsidRPr="006932FF">
        <w:t>The project manager operates within assigned authority levels, and is responsible for own performance and the performance of others.</w:t>
      </w:r>
    </w:p>
    <w:p w:rsidR="00000000" w:rsidRPr="006932FF" w:rsidP="006932FF">
      <w:pPr>
        <w:pStyle w:val="BodyText"/>
      </w:pPr>
    </w:p>
    <w:p w:rsidR="00000000" w:rsidRPr="006932FF" w:rsidP="006932FF">
      <w:pPr>
        <w:pStyle w:val="BodyText"/>
      </w:pPr>
      <w:r w:rsidRPr="006932FF">
        <w:t>The project manager may undertake the work in the context of an organisational program and/or portfolio of projects.</w:t>
      </w:r>
    </w:p>
    <w:p w:rsidR="00000000" w:rsidRPr="006932FF" w:rsidP="006932FF">
      <w:pPr>
        <w:pStyle w:val="BodyText"/>
      </w:pPr>
    </w:p>
    <w:p w:rsidR="00000000" w:rsidRPr="006932FF" w:rsidP="006932FF">
      <w:pPr>
        <w:pStyle w:val="BodyText"/>
      </w:pPr>
      <w:r w:rsidRPr="006932FF">
        <w:t>This unit has generic application for projects in a range of industries, organisations and contexts.</w:t>
      </w:r>
    </w:p>
    <w:p w:rsidR="00000000" w:rsidRPr="006932FF" w:rsidP="006932FF">
      <w:pPr>
        <w:pStyle w:val="BodyText"/>
      </w:pPr>
    </w:p>
    <w:p w:rsidR="00000000" w:rsidRPr="006932FF" w:rsidP="006932FF">
      <w:pPr>
        <w:pStyle w:val="BodyText"/>
      </w:pPr>
      <w:r w:rsidRPr="006932FF">
        <w:t>In the context of this unit a projec</w:t>
      </w:r>
      <w:r w:rsidRPr="006932FF">
        <w:t>t is defined as involving:</w:t>
      </w:r>
    </w:p>
    <w:p w:rsidR="00000000" w:rsidRPr="006932FF" w:rsidP="006932FF">
      <w:pPr>
        <w:pStyle w:val="BodyText"/>
      </w:pPr>
    </w:p>
    <w:p w:rsidR="00000000" w:rsidRPr="006932FF" w:rsidP="006932FF">
      <w:pPr>
        <w:pStyle w:val="ListBullet"/>
      </w:pPr>
      <w:r w:rsidRPr="006932FF">
        <w:t>a comprehensive, detailed and integrated project management plan</w:t>
      </w:r>
    </w:p>
    <w:p w:rsidR="00000000" w:rsidRPr="006932FF" w:rsidP="006932FF">
      <w:pPr>
        <w:pStyle w:val="ListBullet"/>
      </w:pPr>
      <w:r w:rsidRPr="006932FF">
        <w:t>a formal communications plan</w:t>
      </w:r>
    </w:p>
    <w:p w:rsidR="00000000" w:rsidRPr="006932FF" w:rsidP="006932FF">
      <w:pPr>
        <w:pStyle w:val="ListBullet"/>
      </w:pPr>
      <w:r w:rsidRPr="006932FF">
        <w:t>a dedicated and project-based budget</w:t>
      </w:r>
    </w:p>
    <w:p w:rsidR="00000000" w:rsidRPr="006932FF" w:rsidP="006932FF">
      <w:pPr>
        <w:pStyle w:val="ListBullet"/>
      </w:pPr>
      <w:r w:rsidRPr="006932FF">
        <w:t>formal and planned engagement with a wide range of stakeholders</w:t>
      </w:r>
    </w:p>
    <w:p w:rsidR="00000000" w:rsidRPr="006932FF" w:rsidP="006932FF">
      <w:pPr>
        <w:pStyle w:val="ListBullet"/>
      </w:pPr>
      <w:r w:rsidRPr="006932FF">
        <w:t>a documented risk, issues and ch</w:t>
      </w:r>
      <w:r w:rsidRPr="006932FF">
        <w:t>ange-management methodology</w:t>
      </w:r>
    </w:p>
    <w:p w:rsidR="00000000" w:rsidRPr="006932FF" w:rsidP="006932FF">
      <w:pPr>
        <w:pStyle w:val="ListBullet"/>
      </w:pPr>
      <w:r w:rsidRPr="006932FF">
        <w:t>a quality plan with assurance and control processes</w:t>
      </w:r>
    </w:p>
    <w:p w:rsidR="00000000" w:rsidRPr="006932FF" w:rsidP="006932FF">
      <w:pPr>
        <w:pStyle w:val="ListBullet"/>
      </w:pPr>
      <w:r w:rsidRPr="006932FF">
        <w:t>a project team-based environment.</w:t>
      </w:r>
    </w:p>
    <w:p w:rsidR="00000000" w:rsidRPr="006932FF" w:rsidP="006932FF">
      <w:pPr>
        <w:pStyle w:val="AllowPageBreak"/>
      </w:pPr>
    </w:p>
    <w:p w:rsidR="00000000" w:rsidRPr="006932FF" w:rsidP="006932FF">
      <w:pPr>
        <w:pStyle w:val="Heading1"/>
      </w:pPr>
      <w:bookmarkStart w:id="4" w:name="O_526167"/>
      <w:bookmarkEnd w:id="4"/>
      <w:r w:rsidRPr="006932FF">
        <w:t>Licensing/Regulatory Information</w:t>
      </w:r>
    </w:p>
    <w:p w:rsidR="00000000" w:rsidRPr="006932FF" w:rsidP="006932FF">
      <w:pPr>
        <w:pStyle w:val="BodyText"/>
      </w:pPr>
      <w:r w:rsidRPr="006932FF">
        <w:t>No licensing, legislative, regulatory or certification requirements apply to this unit at th</w:t>
      </w:r>
      <w:r w:rsidRPr="006932FF">
        <w:t>e time of endorsement.</w:t>
      </w:r>
    </w:p>
    <w:p w:rsidR="00000000" w:rsidRPr="006932FF" w:rsidP="006932FF">
      <w:pPr>
        <w:pStyle w:val="AllowPageBreak"/>
      </w:pPr>
    </w:p>
    <w:p w:rsidR="00000000" w:rsidRPr="006932FF" w:rsidP="006932FF">
      <w:pPr>
        <w:pStyle w:val="Heading1"/>
      </w:pPr>
      <w:bookmarkStart w:id="5" w:name="O_526168"/>
      <w:bookmarkEnd w:id="5"/>
      <w:r w:rsidRPr="006932FF">
        <w:t>Pre-Requisites</w:t>
      </w:r>
    </w:p>
    <w:p w:rsidR="00000000" w:rsidRPr="006932FF" w:rsidP="006932FF">
      <w:pPr>
        <w:pStyle w:val="BodyText"/>
      </w:pPr>
      <w:r w:rsidRPr="006932FF">
        <w:t>Not applicable.</w:t>
      </w:r>
    </w:p>
    <w:p w:rsidR="00000000" w:rsidRPr="006932FF" w:rsidP="006932FF">
      <w:pPr>
        <w:pStyle w:val="AllowPageBreak"/>
      </w:pPr>
    </w:p>
    <w:p w:rsidR="00000000" w:rsidRPr="006932FF" w:rsidP="006932FF">
      <w:pPr>
        <w:pStyle w:val="Heading1"/>
      </w:pPr>
      <w:bookmarkStart w:id="6" w:name="O_526169"/>
      <w:bookmarkEnd w:id="6"/>
      <w:r w:rsidRPr="006932FF">
        <w:t>Employability Skills Information</w:t>
      </w:r>
    </w:p>
    <w:p w:rsidR="00000000" w:rsidRPr="006932FF" w:rsidP="006932FF">
      <w:pPr>
        <w:pStyle w:val="BodyText"/>
      </w:pPr>
      <w:r w:rsidRPr="006932FF">
        <w:t>This unit contains employability skills.</w:t>
      </w:r>
    </w:p>
    <w:p w:rsidR="00000000" w:rsidRPr="006932FF" w:rsidP="006932FF">
      <w:pPr>
        <w:pStyle w:val="AllowPageBreak"/>
      </w:pPr>
    </w:p>
    <w:p w:rsidR="00000000" w:rsidRPr="006932FF" w:rsidP="006932FF">
      <w:pPr>
        <w:pStyle w:val="Heading1"/>
      </w:pPr>
      <w:bookmarkStart w:id="7" w:name="O_526170"/>
      <w:bookmarkEnd w:id="7"/>
      <w:r w:rsidRPr="006932FF">
        <w:t>Elements and Performance Criteria Pre-Content</w:t>
      </w:r>
    </w:p>
    <w:tbl>
      <w:tblPr>
        <w:tblW w:w="9270" w:type="dxa"/>
        <w:tblLayout w:type="fixed"/>
        <w:tblCellMar>
          <w:left w:w="62" w:type="dxa"/>
          <w:right w:w="62" w:type="dxa"/>
        </w:tblCellMar>
        <w:tblLook w:val="0000"/>
      </w:tblPr>
      <w:tblGrid>
        <w:gridCol w:w="2592"/>
        <w:gridCol w:w="6678"/>
      </w:tblGrid>
      <w:tr w:rsidTr="006932FF">
        <w:tblPrEx>
          <w:tblW w:w="9270"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932FF" w:rsidP="006932FF">
            <w:pPr>
              <w:pStyle w:val="BodyText"/>
            </w:pPr>
            <w:r w:rsidRPr="006932FF">
              <w:rPr>
                <w:rStyle w:val="SpecialBold"/>
              </w:rPr>
              <w:t>Element</w:t>
            </w:r>
          </w:p>
        </w:tc>
        <w:tc>
          <w:tcPr>
            <w:tcW w:w="66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32FF">
            <w:pPr>
              <w:pStyle w:val="BodyText"/>
              <w:rPr>
                <w:lang w:val="en-NZ"/>
              </w:rPr>
            </w:pPr>
            <w:r w:rsidRPr="006932FF">
              <w:rPr>
                <w:rStyle w:val="SpecialBold"/>
              </w:rPr>
              <w:t>Performance Criteria</w:t>
            </w:r>
          </w:p>
        </w:tc>
      </w:tr>
      <w:tr w:rsidTr="006932FF">
        <w:tblPrEx>
          <w:tblW w:w="9270"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932FF" w:rsidP="006932FF">
            <w:pPr>
              <w:pStyle w:val="BodyText"/>
            </w:pPr>
            <w:r w:rsidRPr="006932FF">
              <w:rPr>
                <w:rStyle w:val="Emphasis"/>
              </w:rPr>
              <w:t>Elements describe the essential outcomes of a unit of competency.</w:t>
            </w:r>
          </w:p>
        </w:tc>
        <w:tc>
          <w:tcPr>
            <w:tcW w:w="66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932FF" w:rsidP="006932FF">
            <w:pPr>
              <w:pStyle w:val="BodyText"/>
            </w:pPr>
            <w:r w:rsidRPr="006932FF">
              <w:rPr>
                <w:rStyle w:val="Emphasis"/>
              </w:rPr>
              <w:t>Performance criteria describe the performance needed to demonstrate achievement of the element. Where bold italicised text is used, further information is detailed in the required skills and</w:t>
            </w:r>
            <w:r w:rsidRPr="006932FF">
              <w:rPr>
                <w:rStyle w:val="Emphasis"/>
              </w:rPr>
              <w:t xml:space="preserve"> knowledge section and the range statement. Assessment of performance is to be consistent with the evidence guide.</w:t>
            </w:r>
          </w:p>
        </w:tc>
      </w:tr>
    </w:tbl>
    <w:p w:rsidR="00000000" w:rsidRPr="006932FF" w:rsidP="006932FF">
      <w:pPr>
        <w:pStyle w:val="BodyText"/>
      </w:pPr>
    </w:p>
    <w:p w:rsidR="00000000" w:rsidRPr="006932FF" w:rsidP="006932FF">
      <w:pPr>
        <w:pStyle w:val="AllowPageBreak"/>
      </w:pPr>
    </w:p>
    <w:p w:rsidR="00000000" w:rsidRPr="006932FF" w:rsidP="006932FF">
      <w:pPr>
        <w:pStyle w:val="Heading1"/>
      </w:pPr>
      <w:bookmarkStart w:id="8" w:name="O_526171"/>
      <w:bookmarkEnd w:id="8"/>
      <w:r w:rsidRPr="006932FF">
        <w:t>Elements and Performance Criteria</w:t>
      </w:r>
    </w:p>
    <w:tbl>
      <w:tblPr>
        <w:tblW w:w="9270" w:type="dxa"/>
        <w:tblLayout w:type="fixed"/>
        <w:tblCellMar>
          <w:left w:w="62" w:type="dxa"/>
          <w:right w:w="62" w:type="dxa"/>
        </w:tblCellMar>
        <w:tblLook w:val="0000"/>
      </w:tblPr>
      <w:tblGrid>
        <w:gridCol w:w="2592"/>
        <w:gridCol w:w="6678"/>
      </w:tblGrid>
      <w:tr w:rsidTr="006932FF">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2FF">
            <w:pPr>
              <w:pStyle w:val="BodyText"/>
              <w:rPr>
                <w:lang w:val="en-NZ"/>
              </w:rPr>
            </w:pPr>
            <w:r w:rsidRPr="006932FF">
              <w:t>1. Identify project-management structure</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2FF" w:rsidP="006932FF">
            <w:pPr>
              <w:pStyle w:val="BodyText"/>
            </w:pPr>
            <w:r w:rsidRPr="006932FF">
              <w:t xml:space="preserve">1.1 Determine </w:t>
            </w:r>
            <w:r w:rsidRPr="006932FF">
              <w:rPr>
                <w:rStyle w:val="BoldandItalics"/>
              </w:rPr>
              <w:t>organisational governance policies, procedures</w:t>
            </w:r>
            <w:r w:rsidRPr="006932FF">
              <w:t xml:space="preserve"> and expectations of project stakeholders</w:t>
            </w:r>
          </w:p>
          <w:p w:rsidR="00000000" w:rsidRPr="006932FF" w:rsidP="006932FF">
            <w:pPr>
              <w:pStyle w:val="BodyText"/>
            </w:pPr>
            <w:r w:rsidRPr="006932FF">
              <w:t xml:space="preserve">1.2 Negotiate clear and discrete project governance </w:t>
            </w:r>
            <w:r w:rsidRPr="006932FF">
              <w:rPr>
                <w:rStyle w:val="BoldandItalics"/>
              </w:rPr>
              <w:t>roles and responsibilities</w:t>
            </w:r>
            <w:r w:rsidRPr="006932FF">
              <w:t xml:space="preserve"> with relevant authorities</w:t>
            </w:r>
          </w:p>
          <w:p w:rsidR="00000000" w:rsidRPr="006932FF" w:rsidP="006932FF">
            <w:pPr>
              <w:pStyle w:val="BodyText"/>
            </w:pPr>
            <w:r w:rsidRPr="006932FF">
              <w:t xml:space="preserve">1.3 Establish </w:t>
            </w:r>
            <w:r w:rsidRPr="006932FF">
              <w:rPr>
                <w:rStyle w:val="BoldandItalics"/>
              </w:rPr>
              <w:t>delegated authorities</w:t>
            </w:r>
            <w:r w:rsidRPr="006932FF">
              <w:t xml:space="preserve"> for project decision making</w:t>
            </w:r>
          </w:p>
          <w:p w:rsidR="00000000" w:rsidRPr="006932FF" w:rsidP="006932FF">
            <w:pPr>
              <w:pStyle w:val="BodyText"/>
            </w:pPr>
            <w:r w:rsidRPr="006932FF">
              <w:t>1.4 Identify and record differences between organisation’s functional authorities and project authorities</w:t>
            </w:r>
          </w:p>
          <w:p w:rsidR="00000000" w:rsidP="006932FF">
            <w:pPr>
              <w:pStyle w:val="BodyText"/>
              <w:rPr>
                <w:lang w:val="en-NZ"/>
              </w:rPr>
            </w:pPr>
            <w:r w:rsidRPr="006932FF">
              <w:t xml:space="preserve">1.5 Adopt, document and communicate unambiguous </w:t>
            </w:r>
            <w:r w:rsidRPr="006932FF">
              <w:rPr>
                <w:rStyle w:val="BoldandItalics"/>
              </w:rPr>
              <w:t>governance plan</w:t>
            </w:r>
            <w:r w:rsidRPr="006932FF">
              <w:t xml:space="preserve"> to relevant stakeholders</w:t>
            </w:r>
          </w:p>
        </w:tc>
      </w:tr>
      <w:tr w:rsidTr="006932FF">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2FF">
            <w:pPr>
              <w:pStyle w:val="BodyText"/>
              <w:rPr>
                <w:lang w:val="en-NZ"/>
              </w:rPr>
            </w:pPr>
            <w:r w:rsidRPr="006932FF">
              <w:t>2. Apply project governance policies and procedures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2FF" w:rsidP="006932FF">
            <w:pPr>
              <w:pStyle w:val="BodyText"/>
            </w:pPr>
            <w:r w:rsidRPr="006932FF">
              <w:t>2.1 Dis</w:t>
            </w:r>
            <w:r w:rsidRPr="006932FF">
              <w:t>tribute and present information on governance planning to the project team and other relevant stakeholders and ensure common understanding</w:t>
            </w:r>
          </w:p>
          <w:p w:rsidR="00000000" w:rsidRPr="006932FF" w:rsidP="006932FF">
            <w:pPr>
              <w:pStyle w:val="BodyText"/>
            </w:pPr>
            <w:r w:rsidRPr="006932FF">
              <w:t>2.2 Include delegated authorities within role and project position descriptions</w:t>
            </w:r>
          </w:p>
          <w:p w:rsidR="00000000" w:rsidRPr="006932FF" w:rsidP="006932FF">
            <w:pPr>
              <w:pStyle w:val="BodyText"/>
            </w:pPr>
            <w:r w:rsidRPr="006932FF">
              <w:t xml:space="preserve">2.3 Moderate </w:t>
            </w:r>
            <w:r w:rsidRPr="006932FF">
              <w:rPr>
                <w:rStyle w:val="BoldandItalics"/>
              </w:rPr>
              <w:t>conflicts</w:t>
            </w:r>
            <w:r w:rsidRPr="006932FF">
              <w:t xml:space="preserve"> regarding role</w:t>
            </w:r>
            <w:r w:rsidRPr="006932FF">
              <w:t>s, responsibilities and authorities to support achievement of project objectives</w:t>
            </w:r>
          </w:p>
          <w:p w:rsidR="00000000" w:rsidP="006932FF">
            <w:pPr>
              <w:pStyle w:val="BodyText"/>
              <w:rPr>
                <w:lang w:val="en-NZ"/>
              </w:rPr>
            </w:pPr>
            <w:r w:rsidRPr="006932FF">
              <w:t>2.4 Regularly report to organisation and project authorities on performance and issues arising from governance arrangements</w:t>
            </w:r>
          </w:p>
        </w:tc>
      </w:tr>
      <w:tr w:rsidTr="006932FF">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2FF">
            <w:pPr>
              <w:pStyle w:val="BodyText"/>
              <w:rPr>
                <w:lang w:val="en-NZ"/>
              </w:rPr>
            </w:pPr>
            <w:r w:rsidRPr="006932FF">
              <w:t>3. Monitor and review project governance</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2FF" w:rsidP="006932FF">
            <w:pPr>
              <w:pStyle w:val="BodyText"/>
            </w:pPr>
            <w:r w:rsidRPr="006932FF">
              <w:t>3.1 Analy</w:t>
            </w:r>
            <w:r w:rsidRPr="006932FF">
              <w:t>se and review project governance impact on achieving project objectives</w:t>
            </w:r>
          </w:p>
          <w:p w:rsidR="00000000" w:rsidRPr="006932FF" w:rsidP="006932FF">
            <w:pPr>
              <w:pStyle w:val="BodyText"/>
            </w:pPr>
            <w:r w:rsidRPr="006932FF">
              <w:t>3.2 Document lessons learned and recommendations to assist future projects</w:t>
            </w:r>
          </w:p>
        </w:tc>
      </w:tr>
    </w:tbl>
    <w:p w:rsidR="00000000" w:rsidRPr="006932FF" w:rsidP="006932FF">
      <w:pPr>
        <w:pStyle w:val="BodyText"/>
      </w:pPr>
    </w:p>
    <w:p w:rsidR="00000000" w:rsidRPr="006932FF" w:rsidP="006932FF">
      <w:pPr>
        <w:pStyle w:val="AllowPageBreak"/>
      </w:pPr>
    </w:p>
    <w:p w:rsidR="00000000" w:rsidRPr="006932FF" w:rsidP="006932FF">
      <w:pPr>
        <w:pStyle w:val="Heading1"/>
      </w:pPr>
      <w:bookmarkStart w:id="9" w:name="O_526172"/>
      <w:bookmarkEnd w:id="9"/>
      <w:r w:rsidRPr="006932FF">
        <w:t>Required Skills and Knowledge</w:t>
      </w:r>
    </w:p>
    <w:p w:rsidR="00000000" w:rsidRPr="006932FF" w:rsidP="006932FF">
      <w:pPr>
        <w:pStyle w:val="BodyText"/>
      </w:pPr>
      <w:r w:rsidRPr="006932FF">
        <w:rPr>
          <w:rStyle w:val="Emphasis"/>
        </w:rPr>
        <w:t>This section describes the skills and knowledge required for</w:t>
      </w:r>
      <w:r w:rsidRPr="006932FF">
        <w:rPr>
          <w:rStyle w:val="Emphasis"/>
        </w:rPr>
        <w:t xml:space="preserve"> this unit.</w:t>
      </w:r>
    </w:p>
    <w:p w:rsidR="00000000" w:rsidRPr="006932FF" w:rsidP="006932FF">
      <w:pPr>
        <w:pStyle w:val="BodyText"/>
      </w:pPr>
    </w:p>
    <w:p w:rsidR="00000000" w:rsidRPr="006932FF" w:rsidP="006932FF">
      <w:pPr>
        <w:pStyle w:val="BodyText"/>
      </w:pPr>
      <w:r w:rsidRPr="006932FF">
        <w:rPr>
          <w:rStyle w:val="SpecialBold"/>
        </w:rPr>
        <w:t>Required skills</w:t>
      </w:r>
    </w:p>
    <w:p w:rsidR="00000000" w:rsidRPr="006932FF" w:rsidP="006932FF">
      <w:pPr>
        <w:pStyle w:val="BodyText"/>
      </w:pPr>
    </w:p>
    <w:p w:rsidR="00000000" w:rsidRPr="006932FF" w:rsidP="006932FF">
      <w:pPr>
        <w:pStyle w:val="ListBullet"/>
      </w:pPr>
      <w:r w:rsidRPr="006932FF">
        <w:t>analytical skills to make distinctions between different roles, capacities and requirements and clarify authority levels</w:t>
      </w:r>
    </w:p>
    <w:p w:rsidR="00000000" w:rsidRPr="006932FF" w:rsidP="006932FF">
      <w:pPr>
        <w:pStyle w:val="ListBullet"/>
      </w:pPr>
      <w:r w:rsidRPr="006932FF">
        <w:t>leadership skills to maintain team performance in line with agreed structures</w:t>
      </w:r>
    </w:p>
    <w:p w:rsidR="00000000" w:rsidRPr="006932FF" w:rsidP="006932FF">
      <w:pPr>
        <w:pStyle w:val="ListBullet"/>
      </w:pPr>
      <w:r w:rsidRPr="006932FF">
        <w:t>literacy skills to read and document governance plans and reviews</w:t>
      </w:r>
    </w:p>
    <w:p w:rsidR="00000000" w:rsidRPr="006932FF" w:rsidP="006932FF">
      <w:pPr>
        <w:pStyle w:val="ListBullet"/>
      </w:pPr>
      <w:r w:rsidRPr="006932FF">
        <w:t>negotiation skills to:</w:t>
      </w:r>
    </w:p>
    <w:p w:rsidR="00000000" w:rsidRPr="006932FF" w:rsidP="006932FF">
      <w:pPr>
        <w:pStyle w:val="ListBullet2"/>
      </w:pPr>
      <w:r w:rsidRPr="006932FF">
        <w:t>establish clear project roles and responsibilities</w:t>
      </w:r>
    </w:p>
    <w:p w:rsidR="00000000" w:rsidRPr="006932FF" w:rsidP="006932FF">
      <w:pPr>
        <w:pStyle w:val="ListBullet2"/>
      </w:pPr>
      <w:r w:rsidRPr="006932FF">
        <w:t>manage conflict.</w:t>
      </w:r>
    </w:p>
    <w:p w:rsidR="00000000" w:rsidRPr="006932FF" w:rsidP="006932FF">
      <w:pPr>
        <w:pStyle w:val="BodyText"/>
      </w:pPr>
    </w:p>
    <w:p w:rsidR="00000000" w:rsidRPr="006932FF" w:rsidP="006932FF">
      <w:pPr>
        <w:pStyle w:val="BodyText"/>
      </w:pPr>
      <w:r w:rsidRPr="006932FF">
        <w:rPr>
          <w:rStyle w:val="SpecialBold"/>
        </w:rPr>
        <w:t>Required knowledge</w:t>
      </w:r>
    </w:p>
    <w:p w:rsidR="00000000" w:rsidRPr="006932FF" w:rsidP="006932FF">
      <w:pPr>
        <w:pStyle w:val="BodyText"/>
      </w:pPr>
    </w:p>
    <w:p w:rsidR="00000000" w:rsidRPr="006932FF" w:rsidP="006932FF">
      <w:pPr>
        <w:pStyle w:val="ListBullet"/>
      </w:pPr>
      <w:r w:rsidRPr="006932FF">
        <w:t>escalation and issues-management models</w:t>
      </w:r>
    </w:p>
    <w:p w:rsidR="00000000" w:rsidRPr="006932FF" w:rsidP="006932FF">
      <w:pPr>
        <w:pStyle w:val="ListBullet"/>
      </w:pPr>
      <w:r w:rsidRPr="006932FF">
        <w:t>frameworks for authority delegations</w:t>
      </w:r>
    </w:p>
    <w:p w:rsidR="00000000" w:rsidRPr="006932FF" w:rsidP="006932FF">
      <w:pPr>
        <w:pStyle w:val="ListBullet"/>
      </w:pPr>
      <w:r w:rsidRPr="006932FF">
        <w:t>organisation or industry governance models relevant to the project context.</w:t>
      </w:r>
    </w:p>
    <w:p w:rsidR="00000000" w:rsidRPr="006932FF" w:rsidP="006932FF">
      <w:pPr>
        <w:pStyle w:val="AllowPageBreak"/>
      </w:pPr>
    </w:p>
    <w:p w:rsidR="00000000" w:rsidRPr="006932FF" w:rsidP="006932FF">
      <w:pPr>
        <w:pStyle w:val="Heading1"/>
      </w:pPr>
      <w:bookmarkStart w:id="10" w:name="O_526173"/>
      <w:bookmarkEnd w:id="10"/>
      <w:r w:rsidRPr="006932FF">
        <w:t>Evidence Guide</w:t>
      </w:r>
    </w:p>
    <w:p w:rsidR="00000000" w:rsidRPr="006932FF" w:rsidP="006932FF">
      <w:pPr>
        <w:pStyle w:val="BodyText"/>
      </w:pPr>
      <w:r w:rsidRPr="006932FF">
        <w:rPr>
          <w:rStyle w:val="Emphasis"/>
        </w:rPr>
        <w:t>The evidence guide provides advice on assessment and must be read in conjunction with the performance criteria, required skills and knowledge, rang</w:t>
      </w:r>
      <w:r w:rsidRPr="006932FF">
        <w:rPr>
          <w:rStyle w:val="Emphasis"/>
        </w:rPr>
        <w:t>e statement and the Assessment Guidelines for the Training Package.</w:t>
      </w:r>
    </w:p>
    <w:p w:rsidR="00000000" w:rsidRPr="006932FF" w:rsidP="006932FF">
      <w:pPr>
        <w:pStyle w:val="BodyText"/>
      </w:pPr>
    </w:p>
    <w:tbl>
      <w:tblPr>
        <w:tblW w:w="9270" w:type="dxa"/>
        <w:tblLayout w:type="fixed"/>
        <w:tblCellMar>
          <w:left w:w="62" w:type="dxa"/>
          <w:right w:w="62" w:type="dxa"/>
        </w:tblCellMar>
        <w:tblLook w:val="0000"/>
      </w:tblPr>
      <w:tblGrid>
        <w:gridCol w:w="2586"/>
        <w:gridCol w:w="6684"/>
      </w:tblGrid>
      <w:tr w:rsidTr="006932FF">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2FF">
            <w:pPr>
              <w:pStyle w:val="BodyText"/>
              <w:rPr>
                <w:lang w:val="en-NZ"/>
              </w:rPr>
            </w:pPr>
            <w:r w:rsidRPr="006932FF">
              <w:rPr>
                <w:rStyle w:val="SpecialBold"/>
              </w:rPr>
              <w:t>Overview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2FF">
            <w:pPr>
              <w:pStyle w:val="BodyText"/>
              <w:rPr>
                <w:lang w:val="en-NZ"/>
              </w:rPr>
            </w:pPr>
          </w:p>
        </w:tc>
      </w:tr>
      <w:tr w:rsidTr="006932FF">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2FF">
            <w:pPr>
              <w:pStyle w:val="BodyText"/>
              <w:rPr>
                <w:lang w:val="en-NZ"/>
              </w:rPr>
            </w:pPr>
            <w:r w:rsidRPr="006932FF">
              <w:rPr>
                <w:rStyle w:val="SpecialBold"/>
              </w:rPr>
              <w:t>Critical aspects for assessment and evidence required to demonstrate competency in this unit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2FF" w:rsidP="006932FF">
            <w:pPr>
              <w:pStyle w:val="BodyText"/>
            </w:pPr>
            <w:r w:rsidRPr="006932FF">
              <w:t>Evidence of the following is essential:</w:t>
            </w:r>
          </w:p>
          <w:p w:rsidR="00000000" w:rsidRPr="006932FF" w:rsidP="006932FF">
            <w:pPr>
              <w:pStyle w:val="BodyText"/>
            </w:pPr>
          </w:p>
          <w:p w:rsidR="00000000" w:rsidRPr="006932FF" w:rsidP="006932FF">
            <w:pPr>
              <w:pStyle w:val="ListBullet"/>
            </w:pPr>
            <w:r w:rsidRPr="006932FF">
              <w:t>adopting and implementing a</w:t>
            </w:r>
            <w:r w:rsidRPr="006932FF">
              <w:t xml:space="preserve"> governance plan for a project of sufficient complexity to demonstrate the full range of performance requirements</w:t>
            </w:r>
          </w:p>
          <w:p w:rsidR="00000000" w:rsidP="006932FF">
            <w:pPr>
              <w:pStyle w:val="ListBullet"/>
              <w:rPr>
                <w:lang w:val="en-NZ"/>
              </w:rPr>
            </w:pPr>
            <w:r w:rsidRPr="006932FF">
              <w:t>effective team leadership applied to governance control and monitoring.</w:t>
            </w:r>
          </w:p>
        </w:tc>
      </w:tr>
      <w:tr w:rsidTr="006932FF">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2FF">
            <w:pPr>
              <w:pStyle w:val="BodyText"/>
              <w:rPr>
                <w:lang w:val="en-NZ"/>
              </w:rPr>
            </w:pPr>
            <w:r w:rsidRPr="006932FF">
              <w:rPr>
                <w:rStyle w:val="SpecialBold"/>
              </w:rPr>
              <w:t>Context of and specific resources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2FF" w:rsidP="006932FF">
            <w:pPr>
              <w:pStyle w:val="BodyText"/>
            </w:pPr>
            <w:r w:rsidRPr="006932FF">
              <w:t>Assessment must ensure access to:</w:t>
            </w:r>
          </w:p>
          <w:p w:rsidR="00000000" w:rsidRPr="006932FF" w:rsidP="006932FF">
            <w:pPr>
              <w:pStyle w:val="BodyText"/>
            </w:pPr>
          </w:p>
          <w:p w:rsidR="00000000" w:rsidRPr="006932FF" w:rsidP="006932FF">
            <w:pPr>
              <w:pStyle w:val="ListBullet"/>
            </w:pPr>
            <w:r w:rsidRPr="006932FF">
              <w:t>examples of project governance documentation</w:t>
            </w:r>
          </w:p>
          <w:p w:rsidR="00000000" w:rsidP="006932FF">
            <w:pPr>
              <w:pStyle w:val="ListBullet"/>
              <w:rPr>
                <w:lang w:val="en-NZ"/>
              </w:rPr>
            </w:pPr>
            <w:r w:rsidRPr="006932FF">
              <w:t>records of governance implementation in stakeholder and team activities.</w:t>
            </w:r>
          </w:p>
        </w:tc>
      </w:tr>
      <w:tr w:rsidTr="006932FF">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2FF">
            <w:pPr>
              <w:pStyle w:val="BodyText"/>
              <w:rPr>
                <w:lang w:val="en-NZ"/>
              </w:rPr>
            </w:pPr>
            <w:r w:rsidRPr="006932FF">
              <w:rPr>
                <w:rStyle w:val="SpecialBold"/>
              </w:rPr>
              <w:t>Method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2FF" w:rsidP="006932FF">
            <w:pPr>
              <w:pStyle w:val="BodyText"/>
            </w:pPr>
            <w:r w:rsidRPr="006932FF">
              <w:t>A range of assessment methods should be used to assess practical skill and knowl</w:t>
            </w:r>
            <w:r w:rsidRPr="006932FF">
              <w:t>edge. The following assessment methods are appropriate for this unit:</w:t>
            </w:r>
          </w:p>
          <w:p w:rsidR="00000000" w:rsidRPr="006932FF" w:rsidP="006932FF">
            <w:pPr>
              <w:pStyle w:val="BodyText"/>
            </w:pPr>
          </w:p>
          <w:p w:rsidR="00000000" w:rsidRPr="006932FF" w:rsidP="006932FF">
            <w:pPr>
              <w:pStyle w:val="ListBullet"/>
            </w:pPr>
            <w:r w:rsidRPr="006932FF">
              <w:t>written reports and examples of governance management</w:t>
            </w:r>
          </w:p>
          <w:p w:rsidR="00000000" w:rsidRPr="006932FF" w:rsidP="006932FF">
            <w:pPr>
              <w:pStyle w:val="ListBullet"/>
            </w:pPr>
            <w:r w:rsidRPr="006932FF">
              <w:t>observation of performance in role plays that demonstrate techniques in governance management</w:t>
            </w:r>
          </w:p>
          <w:p w:rsidR="00000000" w:rsidRPr="006932FF" w:rsidP="006932FF">
            <w:pPr>
              <w:pStyle w:val="ListBullet"/>
            </w:pPr>
            <w:r w:rsidRPr="006932FF">
              <w:t>direct questioning combined with rev</w:t>
            </w:r>
            <w:r w:rsidRPr="006932FF">
              <w:t>iew of portfolios of evidence and third-party workplace reports of on-the-job performance by the candidate</w:t>
            </w:r>
          </w:p>
          <w:p w:rsidR="00000000" w:rsidRPr="006932FF" w:rsidP="006932FF">
            <w:pPr>
              <w:pStyle w:val="ListBullet"/>
            </w:pPr>
            <w:r w:rsidRPr="006932FF">
              <w:t>analysis of responses addressing different project scenarios that present issues and problems in managing project governance</w:t>
            </w:r>
          </w:p>
          <w:p w:rsidR="00000000" w:rsidRPr="006932FF" w:rsidP="006932FF">
            <w:pPr>
              <w:pStyle w:val="ListBullet"/>
            </w:pPr>
            <w:r w:rsidRPr="006932FF">
              <w:t>oral or written questioning to assess knowledge of strategies for governance management</w:t>
            </w:r>
          </w:p>
          <w:p w:rsidR="00000000" w:rsidP="006932FF">
            <w:pPr>
              <w:pStyle w:val="ListBullet"/>
              <w:rPr>
                <w:lang w:val="en-NZ"/>
              </w:rPr>
            </w:pPr>
            <w:r w:rsidRPr="006932FF">
              <w:t>review of governance management issues and responses within authorities.</w:t>
            </w:r>
          </w:p>
        </w:tc>
      </w:tr>
      <w:tr w:rsidTr="006932FF">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2FF">
            <w:pPr>
              <w:pStyle w:val="BodyText"/>
              <w:rPr>
                <w:lang w:val="en-NZ"/>
              </w:rPr>
            </w:pPr>
            <w:r w:rsidRPr="006932FF">
              <w:rPr>
                <w:rStyle w:val="SpecialBold"/>
              </w:rPr>
              <w:t>Guidance information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2FF" w:rsidP="006932FF">
            <w:pPr>
              <w:pStyle w:val="BodyText"/>
            </w:pPr>
            <w:r w:rsidRPr="006932FF">
              <w:t>Holistic assessment with other units relevant to the indus</w:t>
            </w:r>
            <w:r w:rsidRPr="006932FF">
              <w:t>try sector, workplace and job role is recommended.</w:t>
            </w:r>
          </w:p>
        </w:tc>
      </w:tr>
    </w:tbl>
    <w:p w:rsidR="00000000" w:rsidRPr="006932FF" w:rsidP="006932FF">
      <w:pPr>
        <w:pStyle w:val="BodyText"/>
      </w:pPr>
    </w:p>
    <w:p w:rsidR="00000000" w:rsidRPr="006932FF" w:rsidP="006932FF">
      <w:pPr>
        <w:pStyle w:val="AllowPageBreak"/>
      </w:pPr>
    </w:p>
    <w:p w:rsidR="00000000" w:rsidRPr="006932FF" w:rsidP="006932FF">
      <w:pPr>
        <w:pStyle w:val="Heading1"/>
      </w:pPr>
      <w:bookmarkStart w:id="11" w:name="O_526174"/>
      <w:bookmarkEnd w:id="11"/>
      <w:r w:rsidRPr="006932FF">
        <w:t>Range Statement</w:t>
      </w:r>
    </w:p>
    <w:p w:rsidR="00000000" w:rsidRPr="006932FF" w:rsidP="006932FF">
      <w:pPr>
        <w:pStyle w:val="BodyText"/>
      </w:pPr>
      <w:r w:rsidRPr="006932FF">
        <w:rPr>
          <w:rStyle w:val="Emphasis"/>
        </w:rPr>
        <w:t>The range statement relates to the unit of competency as a whole. It allows for different work environments and situations that may affect performance. Bold italicised wo</w:t>
      </w:r>
      <w:r w:rsidRPr="006932FF">
        <w:rPr>
          <w:rStyle w:val="Emphasis"/>
        </w:rPr>
        <w:t>rding, if used in the performance criteria, is detailed below. Essential operating conditions that may be present with training and assessment (depending on the work situation, needs of the candidate, accessibility of the item, and local industry and regio</w:t>
      </w:r>
      <w:r w:rsidRPr="006932FF">
        <w:rPr>
          <w:rStyle w:val="Emphasis"/>
        </w:rPr>
        <w:t>nal contexts) may also be included.</w:t>
      </w:r>
    </w:p>
    <w:p w:rsidR="00000000" w:rsidRPr="006932FF" w:rsidP="006932FF">
      <w:pPr>
        <w:pStyle w:val="BodyText"/>
      </w:pPr>
    </w:p>
    <w:tbl>
      <w:tblPr>
        <w:tblW w:w="9270" w:type="dxa"/>
        <w:tblLayout w:type="fixed"/>
        <w:tblCellMar>
          <w:left w:w="62" w:type="dxa"/>
          <w:right w:w="62" w:type="dxa"/>
        </w:tblCellMar>
        <w:tblLook w:val="0000"/>
      </w:tblPr>
      <w:tblGrid>
        <w:gridCol w:w="2586"/>
        <w:gridCol w:w="6684"/>
      </w:tblGrid>
      <w:tr w:rsidTr="006932FF">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2FF">
            <w:pPr>
              <w:pStyle w:val="BodyText"/>
              <w:rPr>
                <w:lang w:val="en-NZ"/>
              </w:rPr>
            </w:pPr>
            <w:r w:rsidRPr="006932FF">
              <w:rPr>
                <w:rStyle w:val="BoldandItalics"/>
              </w:rPr>
              <w:t>Organisational governance policies and procedures</w:t>
            </w:r>
            <w:r w:rsidRPr="006932FF">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2FF" w:rsidP="006932FF">
            <w:pPr>
              <w:pStyle w:val="ListBullet"/>
            </w:pPr>
            <w:r w:rsidRPr="006932FF">
              <w:t>acceptable language and terminology</w:t>
            </w:r>
          </w:p>
          <w:p w:rsidR="00000000" w:rsidRPr="006932FF" w:rsidP="006932FF">
            <w:pPr>
              <w:pStyle w:val="ListBullet"/>
            </w:pPr>
            <w:r w:rsidRPr="006932FF">
              <w:t>financial delegations</w:t>
            </w:r>
          </w:p>
          <w:p w:rsidR="00000000" w:rsidRPr="006932FF" w:rsidP="006932FF">
            <w:pPr>
              <w:pStyle w:val="ListBullet"/>
            </w:pPr>
            <w:r w:rsidRPr="006932FF">
              <w:t>formal authority levels</w:t>
            </w:r>
          </w:p>
          <w:p w:rsidR="00000000" w:rsidRPr="006932FF" w:rsidP="006932FF">
            <w:pPr>
              <w:pStyle w:val="ListBullet"/>
            </w:pPr>
            <w:r w:rsidRPr="006932FF">
              <w:t>frameworks and methodologies</w:t>
            </w:r>
          </w:p>
          <w:p w:rsidR="00000000" w:rsidRPr="006932FF" w:rsidP="006932FF">
            <w:pPr>
              <w:pStyle w:val="ListBullet"/>
            </w:pPr>
            <w:r w:rsidRPr="006932FF">
              <w:t>preferred organisational models</w:t>
            </w:r>
          </w:p>
          <w:p w:rsidR="00000000" w:rsidP="006932FF">
            <w:pPr>
              <w:pStyle w:val="ListBullet"/>
              <w:rPr>
                <w:lang w:val="en-NZ"/>
              </w:rPr>
            </w:pPr>
            <w:r w:rsidRPr="006932FF">
              <w:t>quality-management requirements.</w:t>
            </w:r>
          </w:p>
        </w:tc>
      </w:tr>
      <w:tr w:rsidTr="006932FF">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2FF">
            <w:pPr>
              <w:pStyle w:val="BodyText"/>
              <w:rPr>
                <w:lang w:val="en-NZ"/>
              </w:rPr>
            </w:pPr>
            <w:r w:rsidRPr="006932FF">
              <w:rPr>
                <w:rStyle w:val="BoldandItalics"/>
              </w:rPr>
              <w:t>Roles and responsibilities</w:t>
            </w:r>
            <w:r w:rsidRPr="006932FF">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2FF" w:rsidP="006932FF">
            <w:pPr>
              <w:pStyle w:val="ListBullet"/>
            </w:pPr>
            <w:r w:rsidRPr="006932FF">
              <w:t>financial delegations</w:t>
            </w:r>
          </w:p>
          <w:p w:rsidR="00000000" w:rsidRPr="006932FF" w:rsidP="006932FF">
            <w:pPr>
              <w:pStyle w:val="ListBullet"/>
            </w:pPr>
            <w:r w:rsidRPr="006932FF">
              <w:t>reporting lines</w:t>
            </w:r>
          </w:p>
          <w:p w:rsidR="00000000" w:rsidRPr="006932FF" w:rsidP="006932FF">
            <w:pPr>
              <w:pStyle w:val="ListBullet"/>
            </w:pPr>
            <w:r w:rsidRPr="006932FF">
              <w:t>subordinates</w:t>
            </w:r>
          </w:p>
          <w:p w:rsidR="00000000" w:rsidRPr="006932FF" w:rsidP="006932FF">
            <w:pPr>
              <w:pStyle w:val="ListBullet"/>
            </w:pPr>
            <w:r w:rsidRPr="006932FF">
              <w:t>task descriptions</w:t>
            </w:r>
          </w:p>
          <w:p w:rsidR="00000000" w:rsidP="006932FF">
            <w:pPr>
              <w:pStyle w:val="ListBullet"/>
              <w:rPr>
                <w:lang w:val="en-NZ"/>
              </w:rPr>
            </w:pPr>
            <w:r w:rsidRPr="006932FF">
              <w:t>team culture values.</w:t>
            </w:r>
          </w:p>
        </w:tc>
      </w:tr>
      <w:tr w:rsidTr="006932FF">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2FF">
            <w:pPr>
              <w:pStyle w:val="BodyText"/>
              <w:rPr>
                <w:lang w:val="en-NZ"/>
              </w:rPr>
            </w:pPr>
            <w:r w:rsidRPr="006932FF">
              <w:rPr>
                <w:rStyle w:val="BoldandItalics"/>
              </w:rPr>
              <w:t>Delegated authorities</w:t>
            </w:r>
            <w:r w:rsidRPr="006932FF">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2FF" w:rsidP="006932FF">
            <w:pPr>
              <w:pStyle w:val="ListBullet"/>
            </w:pPr>
            <w:r w:rsidRPr="006932FF">
              <w:t>client liaison</w:t>
            </w:r>
          </w:p>
          <w:p w:rsidR="00000000" w:rsidRPr="006932FF" w:rsidP="006932FF">
            <w:pPr>
              <w:pStyle w:val="ListBullet"/>
            </w:pPr>
            <w:r w:rsidRPr="006932FF">
              <w:t>financial expenditure</w:t>
            </w:r>
          </w:p>
          <w:p w:rsidR="00000000" w:rsidRPr="006932FF" w:rsidP="006932FF">
            <w:pPr>
              <w:pStyle w:val="ListBullet"/>
            </w:pPr>
            <w:r w:rsidRPr="006932FF">
              <w:t>process decisions</w:t>
            </w:r>
          </w:p>
          <w:p w:rsidR="00000000" w:rsidRPr="006932FF" w:rsidP="006932FF">
            <w:pPr>
              <w:pStyle w:val="ListBullet"/>
            </w:pPr>
            <w:r w:rsidRPr="006932FF">
              <w:t>purchasing</w:t>
            </w:r>
          </w:p>
          <w:p w:rsidR="00000000" w:rsidP="006932FF">
            <w:pPr>
              <w:pStyle w:val="ListBullet"/>
              <w:rPr>
                <w:lang w:val="en-NZ"/>
              </w:rPr>
            </w:pPr>
            <w:r w:rsidRPr="006932FF">
              <w:t>stakeholder engagement.</w:t>
            </w:r>
          </w:p>
        </w:tc>
      </w:tr>
      <w:tr w:rsidTr="006932FF">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2FF">
            <w:pPr>
              <w:pStyle w:val="BodyText"/>
              <w:rPr>
                <w:lang w:val="en-NZ"/>
              </w:rPr>
            </w:pPr>
            <w:r w:rsidRPr="006932FF">
              <w:rPr>
                <w:rStyle w:val="BoldandItalics"/>
              </w:rPr>
              <w:t>Governance plan</w:t>
            </w:r>
            <w:r w:rsidRPr="006932FF">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2FF" w:rsidP="006932FF">
            <w:pPr>
              <w:pStyle w:val="ListBullet"/>
            </w:pPr>
            <w:r w:rsidRPr="006932FF">
              <w:t>authority and delegation levels</w:t>
            </w:r>
          </w:p>
          <w:p w:rsidR="00000000" w:rsidRPr="006932FF" w:rsidP="006932FF">
            <w:pPr>
              <w:pStyle w:val="ListBullet"/>
            </w:pPr>
            <w:r w:rsidRPr="006932FF">
              <w:t>change and issues management</w:t>
            </w:r>
          </w:p>
          <w:p w:rsidR="00000000" w:rsidRPr="006932FF" w:rsidP="006932FF">
            <w:pPr>
              <w:pStyle w:val="ListBullet"/>
            </w:pPr>
            <w:r w:rsidRPr="006932FF">
              <w:t>escalation management</w:t>
            </w:r>
          </w:p>
          <w:p w:rsidR="00000000" w:rsidRPr="006932FF" w:rsidP="006932FF">
            <w:pPr>
              <w:pStyle w:val="ListBullet"/>
            </w:pPr>
            <w:r w:rsidRPr="006932FF">
              <w:t>key role descriptions</w:t>
            </w:r>
          </w:p>
          <w:p w:rsidR="00000000" w:rsidRPr="006932FF" w:rsidP="006932FF">
            <w:pPr>
              <w:pStyle w:val="ListBullet"/>
            </w:pPr>
            <w:r w:rsidRPr="006932FF">
              <w:t>organisation chart</w:t>
            </w:r>
          </w:p>
          <w:p w:rsidR="00000000" w:rsidP="006932FF">
            <w:pPr>
              <w:pStyle w:val="ListBullet"/>
              <w:rPr>
                <w:lang w:val="en-NZ"/>
              </w:rPr>
            </w:pPr>
            <w:r w:rsidRPr="006932FF">
              <w:t>relationship-management process.</w:t>
            </w:r>
          </w:p>
        </w:tc>
      </w:tr>
      <w:tr w:rsidTr="006932FF">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2FF">
            <w:pPr>
              <w:pStyle w:val="BodyText"/>
              <w:rPr>
                <w:lang w:val="en-NZ"/>
              </w:rPr>
            </w:pPr>
            <w:r w:rsidRPr="006932FF">
              <w:rPr>
                <w:rStyle w:val="BoldandItalics"/>
              </w:rPr>
              <w:t>Conflicts</w:t>
            </w:r>
            <w:r w:rsidRPr="006932FF">
              <w:t xml:space="preserve"> may include disputes </w:t>
            </w:r>
            <w:r w:rsidRPr="006932FF">
              <w:t>concerning:</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2FF" w:rsidP="006932FF">
            <w:pPr>
              <w:pStyle w:val="ListBullet"/>
            </w:pPr>
            <w:r w:rsidRPr="006932FF">
              <w:t>control over decision making</w:t>
            </w:r>
          </w:p>
          <w:p w:rsidR="00000000" w:rsidRPr="006932FF" w:rsidP="006932FF">
            <w:pPr>
              <w:pStyle w:val="ListBullet"/>
            </w:pPr>
            <w:r w:rsidRPr="006932FF">
              <w:t>decision making outside of authority levels</w:t>
            </w:r>
          </w:p>
          <w:p w:rsidR="00000000" w:rsidRPr="006932FF" w:rsidP="006932FF">
            <w:pPr>
              <w:pStyle w:val="ListBullet"/>
            </w:pPr>
            <w:r w:rsidRPr="006932FF">
              <w:t>functional line responsibilities and project responsibilities</w:t>
            </w:r>
          </w:p>
          <w:p w:rsidR="00000000" w:rsidRPr="006932FF" w:rsidP="006932FF">
            <w:pPr>
              <w:pStyle w:val="ListBullet"/>
            </w:pPr>
            <w:r w:rsidRPr="006932FF">
              <w:t>non-acceptance of governance model</w:t>
            </w:r>
          </w:p>
          <w:p w:rsidR="00000000" w:rsidRPr="006932FF" w:rsidP="006932FF">
            <w:pPr>
              <w:pStyle w:val="ListBullet"/>
            </w:pPr>
            <w:r w:rsidRPr="006932FF">
              <w:t>not following governance arrangements</w:t>
            </w:r>
          </w:p>
          <w:p w:rsidR="00000000" w:rsidRPr="006932FF" w:rsidP="006932FF">
            <w:pPr>
              <w:pStyle w:val="ListBullet"/>
            </w:pPr>
            <w:r w:rsidRPr="006932FF">
              <w:t>unauthorised release of information.</w:t>
            </w:r>
          </w:p>
        </w:tc>
      </w:tr>
    </w:tbl>
    <w:p w:rsidR="00000000" w:rsidRPr="006932FF" w:rsidP="006932FF">
      <w:pPr>
        <w:pStyle w:val="BodyText"/>
      </w:pPr>
    </w:p>
    <w:p w:rsidR="00000000" w:rsidRPr="006932FF" w:rsidP="006932FF">
      <w:pPr>
        <w:pStyle w:val="AllowPageBreak"/>
      </w:pPr>
    </w:p>
    <w:p w:rsidR="00000000" w:rsidRPr="006932FF" w:rsidP="006932FF">
      <w:pPr>
        <w:pStyle w:val="Heading1"/>
      </w:pPr>
      <w:bookmarkStart w:id="12" w:name="O_526175"/>
      <w:bookmarkEnd w:id="12"/>
      <w:r w:rsidRPr="006932FF">
        <w:t>Unit Sector(s)</w:t>
      </w:r>
    </w:p>
    <w:p w:rsidR="00000000" w:rsidRPr="006932FF" w:rsidP="006932FF">
      <w:pPr>
        <w:pStyle w:val="BodyText"/>
      </w:pPr>
      <w:r w:rsidRPr="006932FF">
        <w:t>Management and Leadership – Project Management</w:t>
      </w:r>
    </w:p>
    <w:p w:rsidR="00000000" w:rsidRPr="006932FF" w:rsidP="006932FF"/>
    <w:sectPr w:rsidSect="006932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FF" w:rsidRPr="00FE025D" w:rsidP="00FE02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25D" w:rsidP="006932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E025D" w:rsidP="006932F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E025D" w:rsidP="006932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FF" w:rsidRPr="00FE025D" w:rsidP="00FE02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25D" w:rsidRPr="002D2AF8" w:rsidP="006932FF">
    <w:pPr>
      <w:pStyle w:val="Header"/>
      <w:framePr w:wrap="around"/>
    </w:pPr>
    <w:r>
      <w:fldChar w:fldCharType="begin"/>
    </w:r>
    <w:r>
      <w:instrText xml:space="preserve"> TITLE   \* MERGEFORMAT </w:instrText>
    </w:r>
    <w:r>
      <w:fldChar w:fldCharType="separate"/>
    </w:r>
    <w:r>
      <w:t>BSBPMG520A Manage project governance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FE025D" w:rsidP="006932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6E5B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7A75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B001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2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32FF"/>
    <w:pPr>
      <w:spacing w:before="360" w:after="60"/>
      <w:outlineLvl w:val="0"/>
    </w:pPr>
    <w:rPr>
      <w:sz w:val="32"/>
    </w:rPr>
  </w:style>
  <w:style w:type="paragraph" w:styleId="Heading2">
    <w:name w:val="heading 2"/>
    <w:basedOn w:val="HeadingBase"/>
    <w:next w:val="BodyText"/>
    <w:link w:val="Heading2Char"/>
    <w:qFormat/>
    <w:rsid w:val="006932FF"/>
    <w:pPr>
      <w:keepLines/>
      <w:spacing w:before="240" w:after="120"/>
      <w:outlineLvl w:val="1"/>
    </w:pPr>
    <w:rPr>
      <w:sz w:val="28"/>
      <w:szCs w:val="40"/>
    </w:rPr>
  </w:style>
  <w:style w:type="paragraph" w:styleId="Heading3">
    <w:name w:val="heading 3"/>
    <w:basedOn w:val="HeadingBase"/>
    <w:next w:val="BodyText"/>
    <w:link w:val="Heading3Char"/>
    <w:qFormat/>
    <w:rsid w:val="006932FF"/>
    <w:pPr>
      <w:spacing w:before="180" w:after="120"/>
      <w:outlineLvl w:val="2"/>
    </w:pPr>
    <w:rPr>
      <w:spacing w:val="-10"/>
      <w:kern w:val="32"/>
    </w:rPr>
  </w:style>
  <w:style w:type="paragraph" w:styleId="Heading4">
    <w:name w:val="heading 4"/>
    <w:basedOn w:val="HeadingBase"/>
    <w:next w:val="BodyText"/>
    <w:link w:val="Heading4Char"/>
    <w:qFormat/>
    <w:rsid w:val="006932FF"/>
    <w:pPr>
      <w:spacing w:before="160" w:after="120"/>
      <w:outlineLvl w:val="3"/>
    </w:pPr>
    <w:rPr>
      <w:sz w:val="22"/>
    </w:rPr>
  </w:style>
  <w:style w:type="paragraph" w:styleId="Heading5">
    <w:name w:val="heading 5"/>
    <w:basedOn w:val="HeadingBase"/>
    <w:next w:val="Normal"/>
    <w:link w:val="Heading5Char"/>
    <w:qFormat/>
    <w:rsid w:val="006932FF"/>
    <w:pPr>
      <w:spacing w:before="80"/>
      <w:outlineLvl w:val="4"/>
    </w:pPr>
    <w:rPr>
      <w:color w:val="918585"/>
      <w:sz w:val="20"/>
    </w:rPr>
  </w:style>
  <w:style w:type="paragraph" w:styleId="Heading6">
    <w:name w:val="heading 6"/>
    <w:basedOn w:val="HeadingBase"/>
    <w:next w:val="Normal"/>
    <w:link w:val="Heading6Char"/>
    <w:qFormat/>
    <w:rsid w:val="006932FF"/>
    <w:pPr>
      <w:spacing w:before="60"/>
      <w:outlineLvl w:val="5"/>
    </w:pPr>
    <w:rPr>
      <w:color w:val="918585"/>
      <w:sz w:val="20"/>
    </w:rPr>
  </w:style>
  <w:style w:type="paragraph" w:styleId="Heading7">
    <w:name w:val="heading 7"/>
    <w:basedOn w:val="Normal"/>
    <w:next w:val="Normal"/>
    <w:link w:val="Heading7Char"/>
    <w:qFormat/>
    <w:rsid w:val="006932FF"/>
    <w:pPr>
      <w:ind w:left="720"/>
      <w:outlineLvl w:val="6"/>
    </w:pPr>
    <w:rPr>
      <w:i/>
    </w:rPr>
  </w:style>
  <w:style w:type="paragraph" w:styleId="Heading8">
    <w:name w:val="heading 8"/>
    <w:basedOn w:val="Normal"/>
    <w:next w:val="Normal"/>
    <w:link w:val="Heading8Char"/>
    <w:qFormat/>
    <w:rsid w:val="006932FF"/>
    <w:pPr>
      <w:ind w:left="720"/>
      <w:outlineLvl w:val="7"/>
    </w:pPr>
    <w:rPr>
      <w:i/>
    </w:rPr>
  </w:style>
  <w:style w:type="paragraph" w:styleId="Heading9">
    <w:name w:val="heading 9"/>
    <w:basedOn w:val="Normal"/>
    <w:next w:val="Normal"/>
    <w:link w:val="Heading9Char"/>
    <w:qFormat/>
    <w:rsid w:val="006932FF"/>
    <w:pPr>
      <w:ind w:left="720"/>
      <w:outlineLvl w:val="8"/>
    </w:pPr>
    <w:rPr>
      <w:i/>
    </w:rPr>
  </w:style>
  <w:style w:type="character" w:default="1" w:styleId="DefaultParagraphFont">
    <w:name w:val="Default Paragraph Font"/>
    <w:uiPriority w:val="1"/>
    <w:unhideWhenUsed/>
    <w:rsid w:val="006932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2FF"/>
  </w:style>
  <w:style w:type="character" w:customStyle="1" w:styleId="Heading1Char">
    <w:name w:val="Heading 1 Char"/>
    <w:basedOn w:val="DefaultParagraphFont"/>
    <w:link w:val="Heading1"/>
    <w:rsid w:val="006932FF"/>
    <w:rPr>
      <w:rFonts w:ascii="Times New Roman" w:eastAsia="Times New Roman" w:hAnsi="Times New Roman" w:cs="Times New Roman"/>
      <w:b/>
      <w:sz w:val="32"/>
      <w:szCs w:val="20"/>
      <w:lang w:eastAsia="en-US"/>
    </w:rPr>
  </w:style>
  <w:style w:type="paragraph" w:styleId="BodyText">
    <w:name w:val="Body Text"/>
    <w:basedOn w:val="Normal"/>
    <w:link w:val="BodyTextChar"/>
    <w:rsid w:val="006932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32FF"/>
    <w:rPr>
      <w:rFonts w:ascii="Times New Roman" w:eastAsia="Times New Roman" w:hAnsi="Times New Roman" w:cs="Times New Roman"/>
      <w:sz w:val="24"/>
      <w:lang w:eastAsia="en-US"/>
    </w:rPr>
  </w:style>
  <w:style w:type="paragraph" w:styleId="ListBullet">
    <w:name w:val="List Bullet"/>
    <w:basedOn w:val="List"/>
    <w:rsid w:val="006932FF"/>
    <w:pPr>
      <w:numPr>
        <w:numId w:val="13"/>
      </w:numPr>
      <w:tabs>
        <w:tab w:val="clear" w:pos="340"/>
      </w:tabs>
      <w:spacing w:before="40" w:after="40"/>
    </w:pPr>
  </w:style>
  <w:style w:type="character" w:customStyle="1" w:styleId="SpecialBold">
    <w:name w:val="Special Bold"/>
    <w:basedOn w:val="DefaultParagraphFont"/>
    <w:rsid w:val="006932FF"/>
    <w:rPr>
      <w:b/>
      <w:spacing w:val="0"/>
    </w:rPr>
  </w:style>
  <w:style w:type="paragraph" w:styleId="ListBullet2">
    <w:name w:val="List Bullet 2"/>
    <w:basedOn w:val="List2"/>
    <w:rsid w:val="006932FF"/>
    <w:pPr>
      <w:numPr>
        <w:numId w:val="14"/>
      </w:numPr>
      <w:tabs>
        <w:tab w:val="clear" w:pos="680"/>
      </w:tabs>
    </w:pPr>
  </w:style>
  <w:style w:type="character" w:styleId="Emphasis">
    <w:name w:val="Emphasis"/>
    <w:basedOn w:val="DefaultParagraphFont"/>
    <w:qFormat/>
    <w:rsid w:val="006932FF"/>
    <w:rPr>
      <w:i/>
    </w:rPr>
  </w:style>
  <w:style w:type="paragraph" w:customStyle="1" w:styleId="SuperHeading">
    <w:name w:val="SuperHeading"/>
    <w:basedOn w:val="Normal"/>
    <w:rsid w:val="006932FF"/>
    <w:pPr>
      <w:spacing w:before="240" w:after="120"/>
      <w:outlineLvl w:val="0"/>
    </w:pPr>
    <w:rPr>
      <w:rFonts w:ascii="Times New Roman" w:hAnsi="Times New Roman"/>
      <w:b/>
      <w:sz w:val="32"/>
    </w:rPr>
  </w:style>
  <w:style w:type="paragraph" w:customStyle="1" w:styleId="AllowPageBreak">
    <w:name w:val="AllowPageBreak"/>
    <w:rsid w:val="006932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932FF"/>
    <w:rPr>
      <w:b/>
      <w:i/>
      <w:u w:val="none"/>
    </w:rPr>
  </w:style>
  <w:style w:type="character" w:customStyle="1" w:styleId="Heading2Char">
    <w:name w:val="Heading 2 Char"/>
    <w:basedOn w:val="DefaultParagraphFont"/>
    <w:link w:val="Heading2"/>
    <w:rsid w:val="006932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2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2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2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2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2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32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32FF"/>
    <w:rPr>
      <w:rFonts w:ascii="Courier New" w:eastAsia="Times New Roman" w:hAnsi="Courier New" w:cs="Times New Roman"/>
      <w:i/>
      <w:szCs w:val="20"/>
      <w:lang w:eastAsia="en-US"/>
    </w:rPr>
  </w:style>
  <w:style w:type="paragraph" w:customStyle="1" w:styleId="HeadingBase">
    <w:name w:val="Heading Base"/>
    <w:rsid w:val="006932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2FF"/>
    <w:pPr>
      <w:tabs>
        <w:tab w:val="right" w:leader="dot" w:pos="9072"/>
      </w:tabs>
      <w:ind w:left="567"/>
    </w:pPr>
    <w:rPr>
      <w:szCs w:val="22"/>
    </w:rPr>
  </w:style>
  <w:style w:type="paragraph" w:customStyle="1" w:styleId="TOCBase">
    <w:name w:val="TOC Base"/>
    <w:rsid w:val="006932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2FF"/>
    <w:pPr>
      <w:tabs>
        <w:tab w:val="right" w:leader="dot" w:pos="9072"/>
      </w:tabs>
      <w:spacing w:before="40" w:after="40"/>
      <w:ind w:left="284"/>
    </w:pPr>
    <w:rPr>
      <w:rFonts w:ascii="Times New Roman" w:hAnsi="Times New Roman"/>
    </w:rPr>
  </w:style>
  <w:style w:type="paragraph" w:styleId="TOC1">
    <w:name w:val="toc 1"/>
    <w:basedOn w:val="TOCBase"/>
    <w:next w:val="Normal"/>
    <w:rsid w:val="006932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32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2FF"/>
    <w:rPr>
      <w:rFonts w:ascii="Times New Roman" w:eastAsia="Times New Roman" w:hAnsi="Times New Roman" w:cs="Times New Roman"/>
      <w:sz w:val="16"/>
      <w:lang w:eastAsia="en-US"/>
    </w:rPr>
  </w:style>
  <w:style w:type="paragraph" w:styleId="Title">
    <w:name w:val="Title"/>
    <w:basedOn w:val="HeadingBase"/>
    <w:link w:val="TitleChar"/>
    <w:qFormat/>
    <w:rsid w:val="006932FF"/>
    <w:pPr>
      <w:spacing w:before="5040"/>
      <w:jc w:val="center"/>
    </w:pPr>
    <w:rPr>
      <w:sz w:val="48"/>
      <w:szCs w:val="72"/>
      <w:lang w:val="en-US"/>
    </w:rPr>
  </w:style>
  <w:style w:type="character" w:customStyle="1" w:styleId="TitleChar">
    <w:name w:val="Title Char"/>
    <w:basedOn w:val="DefaultParagraphFont"/>
    <w:link w:val="Title"/>
    <w:rsid w:val="006932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2FF"/>
    <w:pPr>
      <w:tabs>
        <w:tab w:val="left" w:pos="3600"/>
        <w:tab w:val="left" w:pos="3958"/>
      </w:tabs>
    </w:pPr>
  </w:style>
  <w:style w:type="paragraph" w:styleId="List">
    <w:name w:val="List"/>
    <w:basedOn w:val="BodyText"/>
    <w:next w:val="BodyText"/>
    <w:rsid w:val="006932FF"/>
    <w:pPr>
      <w:tabs>
        <w:tab w:val="left" w:pos="340"/>
      </w:tabs>
      <w:spacing w:before="60" w:after="60"/>
      <w:ind w:left="340" w:hanging="340"/>
    </w:pPr>
  </w:style>
  <w:style w:type="paragraph" w:customStyle="1" w:styleId="Note">
    <w:name w:val="Note"/>
    <w:basedOn w:val="BodyText"/>
    <w:rsid w:val="006932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32FF"/>
    <w:pPr>
      <w:framePr w:wrap="auto" w:hAnchor="text" w:y="6049"/>
    </w:pPr>
    <w:rPr>
      <w:color w:val="000000"/>
      <w:sz w:val="40"/>
    </w:rPr>
  </w:style>
  <w:style w:type="paragraph" w:customStyle="1" w:styleId="TOCTitle">
    <w:name w:val="TOCTitle"/>
    <w:basedOn w:val="Heading1"/>
    <w:rsid w:val="006932FF"/>
    <w:pPr>
      <w:spacing w:after="240"/>
      <w:jc w:val="center"/>
      <w:outlineLvl w:val="9"/>
    </w:pPr>
    <w:rPr>
      <w:caps/>
    </w:rPr>
  </w:style>
  <w:style w:type="paragraph" w:customStyle="1" w:styleId="Version">
    <w:name w:val="Version"/>
    <w:rsid w:val="006932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32FF"/>
    <w:pPr>
      <w:keepNext w:val="0"/>
      <w:tabs>
        <w:tab w:val="right" w:pos="4176"/>
      </w:tabs>
      <w:ind w:left="198" w:hanging="198"/>
    </w:pPr>
    <w:rPr>
      <w:rFonts w:ascii="Garamond" w:hAnsi="Garamond"/>
    </w:rPr>
  </w:style>
  <w:style w:type="paragraph" w:styleId="IndexHeading">
    <w:name w:val="index heading"/>
    <w:basedOn w:val="Normal"/>
    <w:next w:val="Index1"/>
    <w:semiHidden/>
    <w:rsid w:val="006932FF"/>
    <w:pPr>
      <w:spacing w:before="120" w:after="120"/>
    </w:pPr>
    <w:rPr>
      <w:rFonts w:ascii="Arial" w:hAnsi="Arial"/>
      <w:b/>
      <w:color w:val="918585"/>
      <w:sz w:val="24"/>
    </w:rPr>
  </w:style>
  <w:style w:type="paragraph" w:styleId="Header">
    <w:name w:val="header"/>
    <w:basedOn w:val="Normal"/>
    <w:link w:val="HeaderChar"/>
    <w:rsid w:val="006932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2FF"/>
    <w:rPr>
      <w:rFonts w:ascii="Times New Roman" w:eastAsia="Times New Roman" w:hAnsi="Times New Roman" w:cs="Times New Roman"/>
      <w:sz w:val="16"/>
      <w:szCs w:val="20"/>
      <w:lang w:val="en-GB" w:eastAsia="en-US"/>
    </w:rPr>
  </w:style>
  <w:style w:type="paragraph" w:customStyle="1" w:styleId="Chapter">
    <w:name w:val="Chapter"/>
    <w:basedOn w:val="Normal"/>
    <w:rsid w:val="006932FF"/>
    <w:pPr>
      <w:spacing w:before="240"/>
    </w:pPr>
    <w:rPr>
      <w:rFonts w:ascii="Times New Roman" w:hAnsi="Times New Roman"/>
      <w:smallCaps/>
      <w:spacing w:val="80"/>
      <w:sz w:val="28"/>
    </w:rPr>
  </w:style>
  <w:style w:type="paragraph" w:customStyle="1" w:styleId="InChapter">
    <w:name w:val="InChapter"/>
    <w:basedOn w:val="Heading3"/>
    <w:rsid w:val="006932FF"/>
    <w:pPr>
      <w:spacing w:after="240"/>
      <w:outlineLvl w:val="9"/>
    </w:pPr>
    <w:rPr>
      <w:noProof/>
    </w:rPr>
  </w:style>
  <w:style w:type="paragraph" w:styleId="Index2">
    <w:name w:val="index 2"/>
    <w:basedOn w:val="Normal"/>
    <w:next w:val="Normal"/>
    <w:semiHidden/>
    <w:rsid w:val="006932FF"/>
    <w:pPr>
      <w:tabs>
        <w:tab w:val="right" w:pos="4176"/>
      </w:tabs>
      <w:ind w:left="568" w:hanging="284"/>
    </w:pPr>
    <w:rPr>
      <w:rFonts w:ascii="Garamond" w:hAnsi="Garamond"/>
    </w:rPr>
  </w:style>
  <w:style w:type="paragraph" w:customStyle="1" w:styleId="Byline">
    <w:name w:val="Byline"/>
    <w:rsid w:val="006932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2FF"/>
    <w:pPr>
      <w:tabs>
        <w:tab w:val="clear" w:pos="3600"/>
        <w:tab w:val="clear" w:pos="3958"/>
      </w:tabs>
      <w:jc w:val="right"/>
    </w:pPr>
  </w:style>
  <w:style w:type="paragraph" w:styleId="Caption">
    <w:name w:val="caption"/>
    <w:basedOn w:val="BodyText"/>
    <w:next w:val="Normal"/>
    <w:qFormat/>
    <w:rsid w:val="006932FF"/>
    <w:pPr>
      <w:framePr w:w="2268" w:hSpace="181" w:vSpace="181" w:wrap="around" w:vAnchor="text" w:hAnchor="page" w:x="1135" w:y="285" w:anchorLock="1"/>
    </w:pPr>
    <w:rPr>
      <w:i/>
    </w:rPr>
  </w:style>
  <w:style w:type="paragraph" w:customStyle="1" w:styleId="MiniTOCTitle">
    <w:name w:val="MiniTOCTitle"/>
    <w:basedOn w:val="Heading4"/>
    <w:rsid w:val="006932FF"/>
    <w:pPr>
      <w:spacing w:before="240"/>
      <w:outlineLvl w:val="9"/>
    </w:pPr>
    <w:rPr>
      <w:noProof/>
      <w:sz w:val="24"/>
    </w:rPr>
  </w:style>
  <w:style w:type="paragraph" w:customStyle="1" w:styleId="MiniTOCItem">
    <w:name w:val="MiniTOCItem"/>
    <w:basedOn w:val="ListBullet"/>
    <w:rsid w:val="006932FF"/>
    <w:pPr>
      <w:numPr>
        <w:numId w:val="0"/>
      </w:numPr>
      <w:tabs>
        <w:tab w:val="right" w:leader="dot" w:pos="6521"/>
      </w:tabs>
      <w:spacing w:before="0" w:after="0"/>
    </w:pPr>
  </w:style>
  <w:style w:type="paragraph" w:customStyle="1" w:styleId="TOFTitle">
    <w:name w:val="TOFTitle"/>
    <w:basedOn w:val="TOCTitle"/>
    <w:rsid w:val="006932FF"/>
  </w:style>
  <w:style w:type="paragraph" w:styleId="TableofFigures">
    <w:name w:val="table of figures"/>
    <w:basedOn w:val="Normal"/>
    <w:next w:val="Normal"/>
    <w:semiHidden/>
    <w:rsid w:val="006932FF"/>
    <w:pPr>
      <w:tabs>
        <w:tab w:val="right" w:leader="dot" w:pos="9072"/>
      </w:tabs>
      <w:ind w:left="970" w:hanging="403"/>
    </w:pPr>
    <w:rPr>
      <w:rFonts w:ascii="Times New Roman" w:hAnsi="Times New Roman"/>
      <w:b/>
    </w:rPr>
  </w:style>
  <w:style w:type="paragraph" w:styleId="ListNumber">
    <w:name w:val="List Number"/>
    <w:basedOn w:val="List"/>
    <w:rsid w:val="006932FF"/>
    <w:pPr>
      <w:numPr>
        <w:numId w:val="11"/>
      </w:numPr>
    </w:pPr>
  </w:style>
  <w:style w:type="character" w:customStyle="1" w:styleId="WingdingSymbols">
    <w:name w:val="Wingding Symbols"/>
    <w:rsid w:val="006932FF"/>
    <w:rPr>
      <w:rFonts w:ascii="Wingdings" w:hAnsi="Wingdings"/>
    </w:rPr>
  </w:style>
  <w:style w:type="paragraph" w:customStyle="1" w:styleId="TableHeading">
    <w:name w:val="Table Heading"/>
    <w:basedOn w:val="HeadingBase"/>
    <w:rsid w:val="006932FF"/>
    <w:pPr>
      <w:keepLines/>
      <w:pBdr>
        <w:bottom w:val="single" w:sz="6" w:space="1" w:color="918585"/>
      </w:pBdr>
      <w:spacing w:before="240"/>
    </w:pPr>
  </w:style>
  <w:style w:type="character" w:customStyle="1" w:styleId="HotSpot">
    <w:name w:val="HotSpot"/>
    <w:rsid w:val="006932FF"/>
    <w:rPr>
      <w:color w:val="0033CC"/>
      <w:u w:val="none"/>
    </w:rPr>
  </w:style>
  <w:style w:type="paragraph" w:customStyle="1" w:styleId="BodyTextRight">
    <w:name w:val="Body Text Right"/>
    <w:basedOn w:val="BodyText"/>
    <w:rsid w:val="006932FF"/>
    <w:pPr>
      <w:spacing w:before="0" w:after="0"/>
      <w:jc w:val="right"/>
    </w:pPr>
  </w:style>
  <w:style w:type="paragraph" w:styleId="Index3">
    <w:name w:val="index 3"/>
    <w:basedOn w:val="ListNumber2"/>
    <w:next w:val="Normal"/>
    <w:semiHidden/>
    <w:rsid w:val="006932FF"/>
    <w:pPr>
      <w:numPr>
        <w:numId w:val="0"/>
      </w:numPr>
      <w:tabs>
        <w:tab w:val="right" w:leader="dot" w:pos="4176"/>
      </w:tabs>
    </w:pPr>
  </w:style>
  <w:style w:type="paragraph" w:styleId="ListNumber2">
    <w:name w:val="List Number 2"/>
    <w:basedOn w:val="List2"/>
    <w:rsid w:val="006932FF"/>
    <w:pPr>
      <w:numPr>
        <w:numId w:val="10"/>
      </w:numPr>
      <w:tabs>
        <w:tab w:val="clear" w:pos="1060"/>
      </w:tabs>
    </w:pPr>
  </w:style>
  <w:style w:type="paragraph" w:customStyle="1" w:styleId="MarginNote">
    <w:name w:val="Margin Note"/>
    <w:basedOn w:val="BodyText"/>
    <w:rsid w:val="006932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2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2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32FF"/>
    <w:rPr>
      <w:sz w:val="32"/>
    </w:rPr>
  </w:style>
  <w:style w:type="paragraph" w:customStyle="1" w:styleId="HeadingProcedure">
    <w:name w:val="Heading Procedure"/>
    <w:basedOn w:val="HeadingBase"/>
    <w:next w:val="Normal"/>
    <w:rsid w:val="006932FF"/>
    <w:pPr>
      <w:tabs>
        <w:tab w:val="left" w:pos="0"/>
      </w:tabs>
      <w:spacing w:before="120" w:after="60"/>
    </w:pPr>
    <w:rPr>
      <w:i/>
      <w:color w:val="918585"/>
      <w:sz w:val="22"/>
    </w:rPr>
  </w:style>
  <w:style w:type="paragraph" w:customStyle="1" w:styleId="TableBodyText">
    <w:name w:val="Table Body Text"/>
    <w:basedOn w:val="BodyText"/>
    <w:rsid w:val="006932FF"/>
    <w:pPr>
      <w:spacing w:before="60" w:after="60"/>
    </w:pPr>
  </w:style>
  <w:style w:type="paragraph" w:styleId="ListContinue">
    <w:name w:val="List Continue"/>
    <w:basedOn w:val="List"/>
    <w:rsid w:val="006932FF"/>
    <w:pPr>
      <w:ind w:firstLine="0"/>
    </w:pPr>
  </w:style>
  <w:style w:type="paragraph" w:customStyle="1" w:styleId="ListNote">
    <w:name w:val="List Note"/>
    <w:basedOn w:val="List"/>
    <w:rsid w:val="006932FF"/>
    <w:pPr>
      <w:pBdr>
        <w:top w:val="single" w:sz="6" w:space="2" w:color="918585"/>
        <w:bottom w:val="single" w:sz="6" w:space="2" w:color="918585"/>
      </w:pBdr>
      <w:tabs>
        <w:tab w:val="left" w:pos="1021"/>
      </w:tabs>
      <w:ind w:firstLine="0"/>
    </w:pPr>
  </w:style>
  <w:style w:type="paragraph" w:customStyle="1" w:styleId="Warning">
    <w:name w:val="Warning"/>
    <w:basedOn w:val="BodyText"/>
    <w:rsid w:val="006932FF"/>
    <w:pPr>
      <w:shd w:val="clear" w:color="auto" w:fill="D9D9D9"/>
      <w:tabs>
        <w:tab w:val="left" w:pos="992"/>
      </w:tabs>
      <w:ind w:left="119" w:right="119"/>
    </w:pPr>
    <w:rPr>
      <w:sz w:val="20"/>
    </w:rPr>
  </w:style>
  <w:style w:type="paragraph" w:customStyle="1" w:styleId="MarginIcons">
    <w:name w:val="Margin Icons"/>
    <w:basedOn w:val="BodyText"/>
    <w:rsid w:val="006932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2FF"/>
    <w:rPr>
      <w:rFonts w:ascii="Courier New" w:hAnsi="Courier New"/>
    </w:rPr>
  </w:style>
  <w:style w:type="paragraph" w:customStyle="1" w:styleId="NoteBullet">
    <w:name w:val="Note Bullet"/>
    <w:basedOn w:val="Note"/>
    <w:rsid w:val="006932FF"/>
    <w:pPr>
      <w:tabs>
        <w:tab w:val="clear" w:pos="680"/>
      </w:tabs>
      <w:spacing w:before="60" w:after="60"/>
    </w:pPr>
  </w:style>
  <w:style w:type="paragraph" w:customStyle="1" w:styleId="SubHeading2">
    <w:name w:val="SubHeading2"/>
    <w:basedOn w:val="HeadingBase"/>
    <w:rsid w:val="006932FF"/>
    <w:pPr>
      <w:spacing w:before="240" w:after="60"/>
    </w:pPr>
    <w:rPr>
      <w:sz w:val="20"/>
    </w:rPr>
  </w:style>
  <w:style w:type="paragraph" w:customStyle="1" w:styleId="SubHeading1">
    <w:name w:val="SubHeading1"/>
    <w:basedOn w:val="HeadingBase"/>
    <w:rsid w:val="006932FF"/>
    <w:pPr>
      <w:spacing w:before="240" w:after="60"/>
    </w:pPr>
    <w:rPr>
      <w:color w:val="918585"/>
      <w:sz w:val="22"/>
    </w:rPr>
  </w:style>
  <w:style w:type="paragraph" w:customStyle="1" w:styleId="SideHeading">
    <w:name w:val="Side Heading"/>
    <w:basedOn w:val="HeadingBase"/>
    <w:rsid w:val="006932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2FF"/>
    <w:pPr>
      <w:numPr>
        <w:numId w:val="12"/>
      </w:numPr>
    </w:pPr>
  </w:style>
  <w:style w:type="paragraph" w:styleId="PlainText">
    <w:name w:val="Plain Text"/>
    <w:basedOn w:val="Normal"/>
    <w:link w:val="PlainTextChar"/>
    <w:rsid w:val="006932FF"/>
    <w:rPr>
      <w:sz w:val="20"/>
    </w:rPr>
  </w:style>
  <w:style w:type="character" w:customStyle="1" w:styleId="PlainTextChar">
    <w:name w:val="Plain Text Char"/>
    <w:basedOn w:val="DefaultParagraphFont"/>
    <w:link w:val="PlainText"/>
    <w:rsid w:val="006932FF"/>
    <w:rPr>
      <w:rFonts w:ascii="Courier New" w:eastAsia="Times New Roman" w:hAnsi="Courier New" w:cs="Times New Roman"/>
      <w:sz w:val="20"/>
      <w:szCs w:val="20"/>
      <w:lang w:eastAsia="en-US"/>
    </w:rPr>
  </w:style>
  <w:style w:type="character" w:customStyle="1" w:styleId="MenuOption">
    <w:name w:val="Menu Option"/>
    <w:basedOn w:val="DefaultParagraphFont"/>
    <w:rsid w:val="006932FF"/>
    <w:rPr>
      <w:b/>
      <w:smallCaps/>
    </w:rPr>
  </w:style>
  <w:style w:type="paragraph" w:customStyle="1" w:styleId="TableListNumber">
    <w:name w:val="Table List Number"/>
    <w:basedOn w:val="ListNumber"/>
    <w:rsid w:val="006932FF"/>
    <w:pPr>
      <w:numPr>
        <w:numId w:val="0"/>
      </w:numPr>
    </w:pPr>
  </w:style>
  <w:style w:type="paragraph" w:styleId="TOC4">
    <w:name w:val="toc 4"/>
    <w:basedOn w:val="TOCBase"/>
    <w:next w:val="Normal"/>
    <w:semiHidden/>
    <w:rsid w:val="006932FF"/>
    <w:pPr>
      <w:tabs>
        <w:tab w:val="right" w:leader="dot" w:pos="9071"/>
      </w:tabs>
      <w:ind w:left="1701"/>
    </w:pPr>
  </w:style>
  <w:style w:type="paragraph" w:customStyle="1" w:styleId="ListAlpha">
    <w:name w:val="List Alpha"/>
    <w:basedOn w:val="List"/>
    <w:rsid w:val="006932FF"/>
    <w:pPr>
      <w:numPr>
        <w:numId w:val="9"/>
      </w:numPr>
    </w:pPr>
  </w:style>
  <w:style w:type="paragraph" w:customStyle="1" w:styleId="ListAlpha2">
    <w:name w:val="List Alpha 2"/>
    <w:basedOn w:val="List2"/>
    <w:rsid w:val="006932FF"/>
    <w:pPr>
      <w:numPr>
        <w:numId w:val="8"/>
      </w:numPr>
    </w:pPr>
  </w:style>
  <w:style w:type="paragraph" w:styleId="List2">
    <w:name w:val="List 2"/>
    <w:basedOn w:val="BodyText"/>
    <w:rsid w:val="006932FF"/>
    <w:pPr>
      <w:tabs>
        <w:tab w:val="left" w:pos="680"/>
      </w:tabs>
      <w:spacing w:before="60" w:after="60"/>
      <w:ind w:left="680" w:hanging="340"/>
    </w:pPr>
  </w:style>
  <w:style w:type="paragraph" w:styleId="List3">
    <w:name w:val="List 3"/>
    <w:basedOn w:val="BodyText"/>
    <w:rsid w:val="006932FF"/>
    <w:pPr>
      <w:tabs>
        <w:tab w:val="left" w:pos="1021"/>
      </w:tabs>
      <w:spacing w:before="60" w:after="60"/>
      <w:ind w:left="1020" w:hanging="340"/>
    </w:pPr>
  </w:style>
  <w:style w:type="paragraph" w:styleId="List4">
    <w:name w:val="List 4"/>
    <w:basedOn w:val="BodyText"/>
    <w:rsid w:val="006932FF"/>
    <w:pPr>
      <w:tabs>
        <w:tab w:val="left" w:pos="1361"/>
      </w:tabs>
      <w:spacing w:before="60" w:after="60"/>
      <w:ind w:left="1361" w:hanging="340"/>
    </w:pPr>
  </w:style>
  <w:style w:type="paragraph" w:styleId="List5">
    <w:name w:val="List 5"/>
    <w:basedOn w:val="BodyText"/>
    <w:rsid w:val="006932FF"/>
    <w:pPr>
      <w:tabs>
        <w:tab w:val="left" w:pos="1701"/>
      </w:tabs>
      <w:spacing w:before="60" w:after="60"/>
      <w:ind w:left="1701" w:hanging="340"/>
    </w:pPr>
  </w:style>
  <w:style w:type="paragraph" w:styleId="ListBullet3">
    <w:name w:val="List Bullet 3"/>
    <w:basedOn w:val="List3"/>
    <w:rsid w:val="006932FF"/>
    <w:pPr>
      <w:numPr>
        <w:numId w:val="15"/>
      </w:numPr>
      <w:tabs>
        <w:tab w:val="clear" w:pos="1021"/>
      </w:tabs>
      <w:ind w:left="1037" w:hanging="357"/>
    </w:pPr>
  </w:style>
  <w:style w:type="paragraph" w:styleId="ListBullet4">
    <w:name w:val="List Bullet 4"/>
    <w:basedOn w:val="List4"/>
    <w:rsid w:val="006932FF"/>
    <w:pPr>
      <w:numPr>
        <w:numId w:val="3"/>
      </w:numPr>
    </w:pPr>
  </w:style>
  <w:style w:type="paragraph" w:styleId="ListBullet5">
    <w:name w:val="List Bullet 5"/>
    <w:basedOn w:val="List5"/>
    <w:rsid w:val="006932FF"/>
    <w:pPr>
      <w:numPr>
        <w:numId w:val="4"/>
      </w:numPr>
    </w:pPr>
  </w:style>
  <w:style w:type="paragraph" w:styleId="ListContinue2">
    <w:name w:val="List Continue 2"/>
    <w:basedOn w:val="List2"/>
    <w:rsid w:val="006932FF"/>
    <w:pPr>
      <w:ind w:firstLine="0"/>
    </w:pPr>
  </w:style>
  <w:style w:type="paragraph" w:styleId="ListContinue3">
    <w:name w:val="List Continue 3"/>
    <w:basedOn w:val="List3"/>
    <w:rsid w:val="006932FF"/>
    <w:pPr>
      <w:ind w:left="1021" w:firstLine="0"/>
    </w:pPr>
  </w:style>
  <w:style w:type="paragraph" w:styleId="ListContinue4">
    <w:name w:val="List Continue 4"/>
    <w:basedOn w:val="List4"/>
    <w:rsid w:val="006932FF"/>
    <w:pPr>
      <w:ind w:firstLine="0"/>
    </w:pPr>
  </w:style>
  <w:style w:type="paragraph" w:styleId="ListContinue5">
    <w:name w:val="List Continue 5"/>
    <w:basedOn w:val="List5"/>
    <w:rsid w:val="006932FF"/>
    <w:pPr>
      <w:ind w:firstLine="0"/>
    </w:pPr>
  </w:style>
  <w:style w:type="paragraph" w:styleId="ListNumber3">
    <w:name w:val="List Number 3"/>
    <w:basedOn w:val="List3"/>
    <w:rsid w:val="006932FF"/>
    <w:pPr>
      <w:numPr>
        <w:numId w:val="5"/>
      </w:numPr>
    </w:pPr>
  </w:style>
  <w:style w:type="paragraph" w:styleId="ListNumber4">
    <w:name w:val="List Number 4"/>
    <w:basedOn w:val="List4"/>
    <w:rsid w:val="006932FF"/>
    <w:pPr>
      <w:numPr>
        <w:numId w:val="6"/>
      </w:numPr>
    </w:pPr>
  </w:style>
  <w:style w:type="paragraph" w:styleId="ListNumber5">
    <w:name w:val="List Number 5"/>
    <w:basedOn w:val="List5"/>
    <w:rsid w:val="006932FF"/>
    <w:pPr>
      <w:numPr>
        <w:numId w:val="7"/>
      </w:numPr>
    </w:pPr>
  </w:style>
  <w:style w:type="paragraph" w:styleId="BlockText">
    <w:name w:val="Block Text"/>
    <w:basedOn w:val="Normal"/>
    <w:rsid w:val="006932FF"/>
    <w:pPr>
      <w:spacing w:after="120"/>
      <w:ind w:left="1440" w:right="1440"/>
    </w:pPr>
  </w:style>
  <w:style w:type="character" w:customStyle="1" w:styleId="Subscript">
    <w:name w:val="Subscript"/>
    <w:basedOn w:val="DefaultParagraphFont"/>
    <w:rsid w:val="006932FF"/>
    <w:rPr>
      <w:sz w:val="16"/>
      <w:vertAlign w:val="subscript"/>
    </w:rPr>
  </w:style>
  <w:style w:type="character" w:customStyle="1" w:styleId="Superscript">
    <w:name w:val="Superscript"/>
    <w:basedOn w:val="DefaultParagraphFont"/>
    <w:rsid w:val="006932FF"/>
    <w:rPr>
      <w:sz w:val="16"/>
      <w:vertAlign w:val="superscript"/>
    </w:rPr>
  </w:style>
  <w:style w:type="character" w:customStyle="1" w:styleId="Symbols">
    <w:name w:val="Symbols"/>
    <w:basedOn w:val="DefaultParagraphFont"/>
    <w:rsid w:val="006932FF"/>
    <w:rPr>
      <w:rFonts w:ascii="Symbol" w:hAnsi="Symbol"/>
    </w:rPr>
  </w:style>
  <w:style w:type="character" w:customStyle="1" w:styleId="MenuOptions">
    <w:name w:val="Menu Options"/>
    <w:basedOn w:val="DefaultParagraphFont"/>
    <w:rsid w:val="006932FF"/>
    <w:rPr>
      <w:rFonts w:ascii="Arial Narrow" w:hAnsi="Arial Narrow"/>
      <w:smallCaps/>
    </w:rPr>
  </w:style>
  <w:style w:type="character" w:customStyle="1" w:styleId="Buttons">
    <w:name w:val="Buttons"/>
    <w:basedOn w:val="DefaultParagraphFont"/>
    <w:rsid w:val="006932FF"/>
    <w:rPr>
      <w:b/>
    </w:rPr>
  </w:style>
  <w:style w:type="character" w:customStyle="1" w:styleId="Underlined">
    <w:name w:val="Underlined"/>
    <w:basedOn w:val="DefaultParagraphFont"/>
    <w:rsid w:val="006932FF"/>
    <w:rPr>
      <w:u w:val="single"/>
    </w:rPr>
  </w:style>
  <w:style w:type="paragraph" w:customStyle="1" w:styleId="TableBodyTextRight">
    <w:name w:val="Table Body Text Right"/>
    <w:basedOn w:val="TableBodyText"/>
    <w:rsid w:val="006932FF"/>
    <w:pPr>
      <w:widowControl w:val="0"/>
      <w:autoSpaceDE w:val="0"/>
      <w:autoSpaceDN w:val="0"/>
      <w:adjustRightInd w:val="0"/>
      <w:jc w:val="right"/>
    </w:pPr>
    <w:rPr>
      <w:rFonts w:cs="Arial"/>
      <w:szCs w:val="18"/>
    </w:rPr>
  </w:style>
  <w:style w:type="paragraph" w:customStyle="1" w:styleId="CopyrightText">
    <w:name w:val="Copyright Text"/>
    <w:basedOn w:val="BodyText"/>
    <w:rsid w:val="006932FF"/>
    <w:rPr>
      <w:sz w:val="18"/>
    </w:rPr>
  </w:style>
  <w:style w:type="paragraph" w:customStyle="1" w:styleId="BodySmallRight">
    <w:name w:val="Body Small Right"/>
    <w:basedOn w:val="BodyTextRight"/>
    <w:rsid w:val="006932FF"/>
    <w:rPr>
      <w:sz w:val="18"/>
      <w:szCs w:val="18"/>
    </w:rPr>
  </w:style>
  <w:style w:type="paragraph" w:customStyle="1" w:styleId="MarginEdition">
    <w:name w:val="Margin Edition"/>
    <w:basedOn w:val="MarginNote"/>
    <w:rsid w:val="006932FF"/>
    <w:pPr>
      <w:spacing w:before="0" w:after="0"/>
    </w:pPr>
    <w:rPr>
      <w:rFonts w:ascii="Times New Roman" w:hAnsi="Times New Roman"/>
      <w:color w:val="999999"/>
    </w:rPr>
  </w:style>
  <w:style w:type="paragraph" w:customStyle="1" w:styleId="Spacer">
    <w:name w:val="Spacer"/>
    <w:basedOn w:val="Normal"/>
    <w:rsid w:val="006932FF"/>
    <w:rPr>
      <w:sz w:val="2"/>
      <w:szCs w:val="2"/>
    </w:rPr>
  </w:style>
  <w:style w:type="character" w:customStyle="1" w:styleId="Small">
    <w:name w:val="Small"/>
    <w:basedOn w:val="DefaultParagraphFont"/>
    <w:rsid w:val="006932FF"/>
    <w:rPr>
      <w:sz w:val="16"/>
    </w:rPr>
  </w:style>
  <w:style w:type="paragraph" w:customStyle="1" w:styleId="WideTable">
    <w:name w:val="Wide Table"/>
    <w:basedOn w:val="Normal"/>
    <w:rsid w:val="006932FF"/>
    <w:pPr>
      <w:ind w:left="-1418"/>
    </w:pPr>
    <w:rPr>
      <w:sz w:val="2"/>
      <w:szCs w:val="2"/>
    </w:rPr>
  </w:style>
  <w:style w:type="character" w:styleId="PageNumber">
    <w:name w:val="page number"/>
    <w:basedOn w:val="DefaultParagraphFont"/>
    <w:rsid w:val="006932FF"/>
  </w:style>
  <w:style w:type="paragraph" w:styleId="Quote">
    <w:name w:val="Quote"/>
    <w:basedOn w:val="Heading1"/>
    <w:link w:val="QuoteChar"/>
    <w:qFormat/>
    <w:rsid w:val="006932FF"/>
    <w:rPr>
      <w:b w:val="0"/>
      <w:sz w:val="72"/>
      <w:szCs w:val="72"/>
      <w:lang w:val="en-NZ"/>
    </w:rPr>
  </w:style>
  <w:style w:type="character" w:customStyle="1" w:styleId="QuoteChar">
    <w:name w:val="Quote Char"/>
    <w:basedOn w:val="DefaultParagraphFont"/>
    <w:link w:val="Quote"/>
    <w:rsid w:val="006932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2FF"/>
    <w:pPr>
      <w:pageBreakBefore/>
    </w:pPr>
  </w:style>
  <w:style w:type="paragraph" w:customStyle="1" w:styleId="Border">
    <w:name w:val="Border"/>
    <w:basedOn w:val="Normal"/>
    <w:qFormat/>
    <w:rsid w:val="006932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2FF"/>
    <w:rPr>
      <w:b/>
      <w:bCs/>
      <w:i/>
      <w:iCs/>
      <w:color w:val="auto"/>
    </w:rPr>
  </w:style>
  <w:style w:type="paragraph" w:styleId="IntenseQuote">
    <w:name w:val="Intense Quote"/>
    <w:basedOn w:val="Normal"/>
    <w:next w:val="Normal"/>
    <w:link w:val="IntenseQuoteChar"/>
    <w:uiPriority w:val="30"/>
    <w:qFormat/>
    <w:rsid w:val="006932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2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32FF"/>
    <w:rPr>
      <w:smallCaps/>
      <w:color w:val="auto"/>
      <w:u w:val="single"/>
    </w:rPr>
  </w:style>
  <w:style w:type="character" w:styleId="IntenseReference">
    <w:name w:val="Intense Reference"/>
    <w:basedOn w:val="DefaultParagraphFont"/>
    <w:uiPriority w:val="32"/>
    <w:qFormat/>
    <w:rsid w:val="006932FF"/>
    <w:rPr>
      <w:b/>
      <w:bCs/>
      <w:smallCaps/>
      <w:color w:val="auto"/>
      <w:spacing w:val="5"/>
      <w:u w:val="single"/>
    </w:rPr>
  </w:style>
  <w:style w:type="paragraph" w:customStyle="1" w:styleId="2ColumnHeading">
    <w:name w:val="2Column Heading"/>
    <w:basedOn w:val="BodyText"/>
    <w:qFormat/>
    <w:rsid w:val="006932FF"/>
    <w:pPr>
      <w:spacing w:after="60"/>
      <w:ind w:left="-2268"/>
    </w:pPr>
    <w:rPr>
      <w:b/>
    </w:rPr>
  </w:style>
  <w:style w:type="paragraph" w:customStyle="1" w:styleId="Heading1TOC">
    <w:name w:val="Heading1 TOC"/>
    <w:basedOn w:val="Normal"/>
    <w:qFormat/>
    <w:rsid w:val="006932FF"/>
    <w:pPr>
      <w:spacing w:before="240" w:after="120"/>
    </w:pPr>
    <w:rPr>
      <w:rFonts w:ascii="Times New Roman" w:hAnsi="Times New Roman"/>
      <w:b/>
      <w:sz w:val="32"/>
    </w:rPr>
  </w:style>
  <w:style w:type="paragraph" w:customStyle="1" w:styleId="Heading2TOC">
    <w:name w:val="Heading2 TOC"/>
    <w:basedOn w:val="Normal"/>
    <w:qFormat/>
    <w:rsid w:val="006932FF"/>
    <w:pPr>
      <w:spacing w:before="240" w:after="60"/>
    </w:pPr>
    <w:rPr>
      <w:rFonts w:ascii="Times New Roman" w:hAnsi="Times New Roman"/>
      <w:b/>
      <w:sz w:val="28"/>
    </w:rPr>
  </w:style>
  <w:style w:type="character" w:customStyle="1" w:styleId="Underline">
    <w:name w:val="Underline"/>
    <w:basedOn w:val="DefaultParagraphFont"/>
    <w:qFormat/>
    <w:rsid w:val="006932FF"/>
    <w:rPr>
      <w:u w:val="single"/>
    </w:rPr>
  </w:style>
  <w:style w:type="paragraph" w:styleId="BalloonText">
    <w:name w:val="Balloon Text"/>
    <w:basedOn w:val="Normal"/>
    <w:link w:val="BalloonTextChar"/>
    <w:rsid w:val="006932FF"/>
    <w:rPr>
      <w:rFonts w:ascii="Tahoma" w:hAnsi="Tahoma" w:cs="Tahoma"/>
      <w:sz w:val="16"/>
      <w:szCs w:val="16"/>
    </w:rPr>
  </w:style>
  <w:style w:type="character" w:customStyle="1" w:styleId="BalloonTextChar">
    <w:name w:val="Balloon Text Char"/>
    <w:basedOn w:val="DefaultParagraphFont"/>
    <w:link w:val="BalloonText"/>
    <w:rsid w:val="006932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32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32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32FF"/>
    <w:rPr>
      <w:b/>
      <w:color w:val="660033"/>
      <w:spacing w:val="0"/>
    </w:rPr>
  </w:style>
  <w:style w:type="paragraph" w:customStyle="1" w:styleId="Nameditemlist">
    <w:name w:val="Named item list"/>
    <w:basedOn w:val="BodyText"/>
    <w:qFormat/>
    <w:rsid w:val="006932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936</Words>
  <Characters>6326</Characters>
  <Application>Microsoft Office Word</Application>
  <DocSecurity>0</DocSecurity>
  <Lines>225</Lines>
  <Paragraphs>137</Paragraphs>
  <ScaleCrop>false</ScaleCrop>
  <Company>Author-it Software Corporation Ltd.</Company>
  <LinksUpToDate>false</LinksUpToDate>
  <CharactersWithSpaces>7125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BSBPMG520A Manage project governance</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2013-03-15T11:02:00Z</dcterms:created>
  <dcterms:modified xsi:type="dcterms:W3CDTF">2013-03-15T11:03:00Z</dcterms:modified>
</cp:coreProperties>
</file>