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FB8" w:rsidP="00796FB8">
      <w:pPr>
        <w:pStyle w:val="Title"/>
      </w:pPr>
      <w:r>
        <w:fldChar w:fldCharType="begin"/>
      </w:r>
      <w:r>
        <w:instrText xml:space="preserve"> TITLE   \* MERGEFORMAT </w:instrText>
      </w:r>
      <w:r>
        <w:fldChar w:fldCharType="separate"/>
      </w:r>
      <w:r>
        <w:t>BSBPMG512A Manage project time</w:t>
      </w:r>
      <w:r>
        <w:fldChar w:fldCharType="end"/>
      </w:r>
    </w:p>
    <w:p w:rsidR="00796FB8" w:rsidP="00796FB8">
      <w:pPr>
        <w:pStyle w:val="Version"/>
        <w:sectPr w:rsidSect="00B51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C15" w:rsidP="00B51C15">
      <w:pPr>
        <w:pStyle w:val="SuperHeading"/>
      </w:pPr>
      <w:r w:rsidRPr="00B51C15">
        <w:t>BSBPMG512A Manage project time</w:t>
      </w:r>
    </w:p>
    <w:p w:rsidR="00000000" w:rsidRPr="00B51C15" w:rsidP="00B51C15">
      <w:pPr>
        <w:pStyle w:val="Heading1"/>
      </w:pPr>
      <w:bookmarkStart w:id="1" w:name="O_526044"/>
      <w:bookmarkEnd w:id="1"/>
      <w:r w:rsidRPr="00B51C15">
        <w:t>Modifi</w:t>
      </w:r>
      <w:r w:rsidRPr="00B51C15">
        <w:t>cation History</w:t>
      </w:r>
    </w:p>
    <w:tbl>
      <w:tblPr>
        <w:tblW w:w="9270" w:type="dxa"/>
        <w:tblLayout w:type="fixed"/>
        <w:tblCellMar>
          <w:left w:w="62" w:type="dxa"/>
          <w:right w:w="62" w:type="dxa"/>
        </w:tblCellMar>
        <w:tblLook w:val="0000"/>
      </w:tblPr>
      <w:tblGrid>
        <w:gridCol w:w="2645"/>
        <w:gridCol w:w="6625"/>
      </w:tblGrid>
      <w:tr w:rsidTr="00B51C1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Comments</w:t>
            </w:r>
          </w:p>
        </w:tc>
      </w:tr>
      <w:tr w:rsidTr="00B51C1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 xml:space="preserve">This version first released with </w:t>
            </w:r>
            <w:r w:rsidRPr="00B51C15">
              <w:rPr>
                <w:rStyle w:val="Emphasis"/>
              </w:rPr>
              <w:t>BSB07 Business Services Training Package Version 8.0</w:t>
            </w:r>
            <w:r w:rsidRPr="00B51C15">
              <w:t>.</w:t>
            </w:r>
          </w:p>
          <w:p w:rsidR="00000000" w:rsidRPr="00B51C15" w:rsidP="00B51C15">
            <w:pPr>
              <w:pStyle w:val="BodyText"/>
            </w:pPr>
          </w:p>
          <w:p w:rsidR="00000000" w:rsidRPr="00B51C15" w:rsidP="00B51C15">
            <w:pPr>
              <w:pStyle w:val="BodyText"/>
            </w:pPr>
            <w:r w:rsidRPr="00B51C15">
              <w:t>Replaces BSBPMG503A Manage project time.</w:t>
            </w:r>
          </w:p>
        </w:tc>
      </w:tr>
    </w:tbl>
    <w:p w:rsidR="00000000" w:rsidRPr="00B51C15" w:rsidP="00B51C15">
      <w:pPr>
        <w:pStyle w:val="BodyText"/>
      </w:pPr>
    </w:p>
    <w:p w:rsidR="00000000" w:rsidRPr="00B51C15" w:rsidP="00B51C15">
      <w:pPr>
        <w:pStyle w:val="AllowPageBreak"/>
      </w:pPr>
    </w:p>
    <w:p w:rsidR="00000000" w:rsidRPr="00B51C15" w:rsidP="00B51C15">
      <w:pPr>
        <w:pStyle w:val="Heading1"/>
      </w:pPr>
      <w:bookmarkStart w:id="2" w:name="O_526045"/>
      <w:bookmarkEnd w:id="2"/>
      <w:r w:rsidRPr="00B51C15">
        <w:t>Unit Descriptor</w:t>
      </w:r>
    </w:p>
    <w:p w:rsidR="00000000" w:rsidRPr="00B51C15" w:rsidP="00B51C15">
      <w:pPr>
        <w:pStyle w:val="BodyText"/>
      </w:pPr>
      <w:r w:rsidRPr="00B51C15">
        <w:t>This unit describes the performance outcomes, ski</w:t>
      </w:r>
      <w:r w:rsidRPr="00B51C15">
        <w:t>lls and knowledge required to manage time in projects. It involves determining and implementing the project schedule, and assessing time-management outcomes.</w:t>
      </w:r>
    </w:p>
    <w:p w:rsidR="00000000" w:rsidRPr="00B51C15" w:rsidP="00B51C15">
      <w:pPr>
        <w:pStyle w:val="AllowPageBreak"/>
      </w:pPr>
    </w:p>
    <w:p w:rsidR="00000000" w:rsidRPr="00B51C15" w:rsidP="00B51C15">
      <w:pPr>
        <w:pStyle w:val="Heading1"/>
      </w:pPr>
      <w:bookmarkStart w:id="3" w:name="O_526046"/>
      <w:bookmarkEnd w:id="3"/>
      <w:r w:rsidRPr="00B51C15">
        <w:t>Application of the Unit</w:t>
      </w:r>
    </w:p>
    <w:p w:rsidR="00000000" w:rsidRPr="00B51C15" w:rsidP="00B51C15">
      <w:pPr>
        <w:pStyle w:val="BodyText"/>
      </w:pPr>
      <w:r w:rsidRPr="00B51C15">
        <w:t>This unit applies to those responsible for managing and l</w:t>
      </w:r>
      <w:r w:rsidRPr="00B51C15">
        <w:t>eading a project in an organisation, business or as a consultant.</w:t>
      </w:r>
    </w:p>
    <w:p w:rsidR="00000000" w:rsidRPr="00B51C15" w:rsidP="00B51C15">
      <w:pPr>
        <w:pStyle w:val="BodyText"/>
      </w:pPr>
    </w:p>
    <w:p w:rsidR="00000000" w:rsidRPr="00B51C15" w:rsidP="00B51C15">
      <w:pPr>
        <w:pStyle w:val="BodyText"/>
      </w:pPr>
      <w:r w:rsidRPr="00B51C15">
        <w:t>The project manager operates within assigned authority levels, and is responsible for own performance and the performance of others.</w:t>
      </w:r>
    </w:p>
    <w:p w:rsidR="00000000" w:rsidRPr="00B51C15" w:rsidP="00B51C15">
      <w:pPr>
        <w:pStyle w:val="BodyText"/>
      </w:pPr>
    </w:p>
    <w:p w:rsidR="00000000" w:rsidRPr="00B51C15" w:rsidP="00B51C15">
      <w:pPr>
        <w:pStyle w:val="BodyText"/>
      </w:pPr>
      <w:r w:rsidRPr="00B51C15">
        <w:t>The project manager may undertake the work in the conte</w:t>
      </w:r>
      <w:r w:rsidRPr="00B51C15">
        <w:t>xt of an organisation program and/or portfolio of projects.</w:t>
      </w:r>
    </w:p>
    <w:p w:rsidR="00000000" w:rsidRPr="00B51C15" w:rsidP="00B51C15">
      <w:pPr>
        <w:pStyle w:val="BodyText"/>
      </w:pPr>
    </w:p>
    <w:p w:rsidR="00000000" w:rsidRPr="00B51C15" w:rsidP="00B51C15">
      <w:pPr>
        <w:pStyle w:val="BodyText"/>
      </w:pPr>
      <w:r w:rsidRPr="00B51C15">
        <w:t>This unit has generic application for projects in a range of industries, organisations and contexts.</w:t>
      </w:r>
    </w:p>
    <w:p w:rsidR="00000000" w:rsidRPr="00B51C15" w:rsidP="00B51C15">
      <w:pPr>
        <w:pStyle w:val="BodyText"/>
      </w:pPr>
    </w:p>
    <w:p w:rsidR="00000000" w:rsidRPr="00B51C15" w:rsidP="00B51C15">
      <w:pPr>
        <w:pStyle w:val="BodyText"/>
      </w:pPr>
      <w:r w:rsidRPr="00B51C15">
        <w:t>In the context of this unit a project is defined as involving:</w:t>
      </w:r>
    </w:p>
    <w:p w:rsidR="00000000" w:rsidRPr="00B51C15" w:rsidP="00B51C15">
      <w:pPr>
        <w:pStyle w:val="BodyText"/>
      </w:pPr>
    </w:p>
    <w:p w:rsidR="00000000" w:rsidRPr="00B51C15" w:rsidP="00B51C15">
      <w:pPr>
        <w:pStyle w:val="ListBullet"/>
      </w:pPr>
      <w:r w:rsidRPr="00B51C15">
        <w:t>a comprehensive, detailed and integrated project management plan</w:t>
      </w:r>
    </w:p>
    <w:p w:rsidR="00000000" w:rsidRPr="00B51C15" w:rsidP="00B51C15">
      <w:pPr>
        <w:pStyle w:val="ListBullet"/>
      </w:pPr>
      <w:r w:rsidRPr="00B51C15">
        <w:t>a formal communications plan</w:t>
      </w:r>
    </w:p>
    <w:p w:rsidR="00000000" w:rsidRPr="00B51C15" w:rsidP="00B51C15">
      <w:pPr>
        <w:pStyle w:val="ListBullet"/>
      </w:pPr>
      <w:r w:rsidRPr="00B51C15">
        <w:t>a dedicated and project-based budget</w:t>
      </w:r>
    </w:p>
    <w:p w:rsidR="00000000" w:rsidRPr="00B51C15" w:rsidP="00B51C15">
      <w:pPr>
        <w:pStyle w:val="ListBullet"/>
      </w:pPr>
      <w:r w:rsidRPr="00B51C15">
        <w:t>formal and planned engagement with a wide range of stakeholders</w:t>
      </w:r>
    </w:p>
    <w:p w:rsidR="00000000" w:rsidRPr="00B51C15" w:rsidP="00B51C15">
      <w:pPr>
        <w:pStyle w:val="ListBullet"/>
      </w:pPr>
      <w:r w:rsidRPr="00B51C15">
        <w:t>a documented risk, issues and change-management methodology</w:t>
      </w:r>
    </w:p>
    <w:p w:rsidR="00000000" w:rsidRPr="00B51C15" w:rsidP="00B51C15">
      <w:pPr>
        <w:pStyle w:val="ListBullet"/>
      </w:pPr>
      <w:r w:rsidRPr="00B51C15">
        <w:t>a</w:t>
      </w:r>
      <w:r w:rsidRPr="00B51C15">
        <w:t xml:space="preserve"> quality plan with assurance and control processes</w:t>
      </w:r>
    </w:p>
    <w:p w:rsidR="00000000" w:rsidRPr="00B51C15" w:rsidP="00B51C15">
      <w:pPr>
        <w:pStyle w:val="ListBullet"/>
      </w:pPr>
      <w:r w:rsidRPr="00B51C15">
        <w:t>a project team-based environment.</w:t>
      </w:r>
    </w:p>
    <w:p w:rsidR="00000000" w:rsidRPr="00B51C15" w:rsidP="00B51C15">
      <w:pPr>
        <w:pStyle w:val="AllowPageBreak"/>
      </w:pPr>
    </w:p>
    <w:p w:rsidR="00000000" w:rsidRPr="00B51C15" w:rsidP="00B51C15">
      <w:pPr>
        <w:pStyle w:val="Heading1"/>
      </w:pPr>
      <w:bookmarkStart w:id="4" w:name="O_526047"/>
      <w:bookmarkEnd w:id="4"/>
      <w:r w:rsidRPr="00B51C15">
        <w:t>Licensing/Regulatory Information</w:t>
      </w:r>
    </w:p>
    <w:p w:rsidR="00000000" w:rsidRPr="00B51C15" w:rsidP="00B51C15">
      <w:pPr>
        <w:pStyle w:val="BodyText"/>
      </w:pPr>
      <w:r w:rsidRPr="00B51C15">
        <w:t>No licensing, legislative, regulatory or certification requirements apply to this unit at the time of endorsement.</w:t>
      </w:r>
    </w:p>
    <w:p w:rsidR="00000000" w:rsidRPr="00B51C15" w:rsidP="00B51C15">
      <w:pPr>
        <w:pStyle w:val="AllowPageBreak"/>
      </w:pPr>
    </w:p>
    <w:p w:rsidR="00000000" w:rsidRPr="00B51C15" w:rsidP="00B51C15">
      <w:pPr>
        <w:pStyle w:val="Heading1"/>
      </w:pPr>
      <w:bookmarkStart w:id="5" w:name="O_526048"/>
      <w:bookmarkEnd w:id="5"/>
      <w:r w:rsidRPr="00B51C15">
        <w:t>Pre-Requisites</w:t>
      </w:r>
    </w:p>
    <w:p w:rsidR="00000000" w:rsidRPr="00B51C15" w:rsidP="00B51C15">
      <w:pPr>
        <w:pStyle w:val="BodyText"/>
      </w:pPr>
      <w:r w:rsidRPr="00B51C15">
        <w:t>Not applicable.</w:t>
      </w:r>
    </w:p>
    <w:p w:rsidR="00000000" w:rsidRPr="00B51C15" w:rsidP="00B51C15">
      <w:pPr>
        <w:pStyle w:val="AllowPageBreak"/>
      </w:pPr>
    </w:p>
    <w:p w:rsidR="00000000" w:rsidRPr="00B51C15" w:rsidP="00B51C15">
      <w:pPr>
        <w:pStyle w:val="Heading1"/>
      </w:pPr>
      <w:bookmarkStart w:id="6" w:name="O_526049"/>
      <w:bookmarkEnd w:id="6"/>
      <w:r w:rsidRPr="00B51C15">
        <w:t>Employability Skills Information</w:t>
      </w:r>
    </w:p>
    <w:p w:rsidR="00000000" w:rsidRPr="00B51C15" w:rsidP="00B51C15">
      <w:pPr>
        <w:pStyle w:val="BodyText"/>
      </w:pPr>
      <w:r w:rsidRPr="00B51C15">
        <w:t>This unit contains employability skills.</w:t>
      </w:r>
    </w:p>
    <w:p w:rsidR="00000000" w:rsidRPr="00B51C15" w:rsidP="00B51C15">
      <w:pPr>
        <w:pStyle w:val="AllowPageBreak"/>
      </w:pPr>
    </w:p>
    <w:p w:rsidR="00000000" w:rsidRPr="00B51C15" w:rsidP="00B51C15">
      <w:pPr>
        <w:pStyle w:val="Heading1"/>
      </w:pPr>
      <w:bookmarkStart w:id="7" w:name="O_526050"/>
      <w:bookmarkEnd w:id="7"/>
      <w:r w:rsidRPr="00B51C15">
        <w:t>Elements and Performance Criteria Pre-Content</w:t>
      </w:r>
    </w:p>
    <w:tbl>
      <w:tblPr>
        <w:tblW w:w="9270" w:type="dxa"/>
        <w:tblLayout w:type="fixed"/>
        <w:tblCellMar>
          <w:left w:w="62" w:type="dxa"/>
          <w:right w:w="62" w:type="dxa"/>
        </w:tblCellMar>
        <w:tblLook w:val="0000"/>
      </w:tblPr>
      <w:tblGrid>
        <w:gridCol w:w="2592"/>
        <w:gridCol w:w="6678"/>
      </w:tblGrid>
      <w:tr w:rsidTr="00B51C15">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C15" w:rsidP="00B51C15">
            <w:pPr>
              <w:pStyle w:val="BodyText"/>
            </w:pPr>
            <w:r w:rsidRPr="00B51C15">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Performance Criteria</w:t>
            </w:r>
          </w:p>
        </w:tc>
      </w:tr>
      <w:tr w:rsidTr="00B51C15">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rPr>
                <w:rStyle w:val="Emphasis"/>
              </w:rPr>
              <w:t>Performance criteria describe the performance needed to demonstrate achievement of the element. Where bold italicised text is used, further information is detailed in the required skills and</w:t>
            </w:r>
            <w:r w:rsidRPr="00B51C15">
              <w:rPr>
                <w:rStyle w:val="Emphasis"/>
              </w:rPr>
              <w:t xml:space="preserve"> knowledge section and the range statement. Assessment of performance is to be consistent with the evidence guide.</w:t>
            </w:r>
          </w:p>
        </w:tc>
      </w:tr>
    </w:tbl>
    <w:p w:rsidR="00000000" w:rsidRPr="00B51C15" w:rsidP="00B51C15">
      <w:pPr>
        <w:pStyle w:val="BodyText"/>
      </w:pPr>
    </w:p>
    <w:p w:rsidR="00000000" w:rsidRPr="00B51C15" w:rsidP="00B51C15">
      <w:pPr>
        <w:pStyle w:val="AllowPageBreak"/>
      </w:pPr>
    </w:p>
    <w:p w:rsidR="00000000" w:rsidRPr="00B51C15" w:rsidP="00B51C15">
      <w:pPr>
        <w:pStyle w:val="Heading1"/>
      </w:pPr>
      <w:bookmarkStart w:id="8" w:name="O_526051"/>
      <w:bookmarkEnd w:id="8"/>
      <w:r w:rsidRPr="00B51C15">
        <w:t>Elements and Performance Criteria</w:t>
      </w:r>
    </w:p>
    <w:tbl>
      <w:tblPr>
        <w:tblW w:w="9270" w:type="dxa"/>
        <w:tblLayout w:type="fixed"/>
        <w:tblCellMar>
          <w:left w:w="62" w:type="dxa"/>
          <w:right w:w="62" w:type="dxa"/>
        </w:tblCellMar>
        <w:tblLook w:val="0000"/>
      </w:tblPr>
      <w:tblGrid>
        <w:gridCol w:w="2592"/>
        <w:gridCol w:w="6678"/>
      </w:tblGrid>
      <w:tr w:rsidTr="00B51C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t>1. Determine project schedule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 xml:space="preserve">1.1 Develop the </w:t>
            </w:r>
            <w:r w:rsidRPr="00B51C15">
              <w:rPr>
                <w:rStyle w:val="BoldandItalics"/>
              </w:rPr>
              <w:t>work breakdown structure</w:t>
            </w:r>
            <w:r w:rsidRPr="00B51C15">
              <w:t xml:space="preserve"> with sufficient d</w:t>
            </w:r>
            <w:r w:rsidRPr="00B51C15">
              <w:t>etail to enable effective planning and control</w:t>
            </w:r>
          </w:p>
          <w:p w:rsidR="00000000" w:rsidRPr="00B51C15" w:rsidP="00B51C15">
            <w:pPr>
              <w:pStyle w:val="BodyText"/>
            </w:pPr>
            <w:r w:rsidRPr="00B51C15">
              <w:t xml:space="preserve">1.2 </w:t>
            </w:r>
            <w:r w:rsidRPr="00B51C15">
              <w:rPr>
                <w:rStyle w:val="BoldandItalics"/>
              </w:rPr>
              <w:t>Estimate the duration and effort, sequence and dependencies</w:t>
            </w:r>
            <w:r w:rsidRPr="00B51C15">
              <w:t xml:space="preserve"> of tasks to achieve project deliverables</w:t>
            </w:r>
          </w:p>
          <w:p w:rsidR="00000000" w:rsidRPr="00B51C15" w:rsidP="00B51C15">
            <w:pPr>
              <w:pStyle w:val="BodyText"/>
            </w:pPr>
            <w:r w:rsidRPr="00B51C15">
              <w:t xml:space="preserve">1.3 Use </w:t>
            </w:r>
            <w:r w:rsidRPr="00B51C15">
              <w:rPr>
                <w:rStyle w:val="BoldandItalics"/>
              </w:rPr>
              <w:t>project-scheduling tools and techniques</w:t>
            </w:r>
            <w:r w:rsidRPr="00B51C15">
              <w:t xml:space="preserve"> to identify </w:t>
            </w:r>
            <w:r w:rsidRPr="00B51C15">
              <w:rPr>
                <w:rStyle w:val="BoldandItalics"/>
              </w:rPr>
              <w:t>schedule impact</w:t>
            </w:r>
            <w:r w:rsidRPr="00B51C15">
              <w:t xml:space="preserve"> on project time management, resource requirements, costs and risks</w:t>
            </w:r>
          </w:p>
          <w:p w:rsidR="00000000" w:rsidP="00B51C15">
            <w:pPr>
              <w:pStyle w:val="BodyText"/>
              <w:rPr>
                <w:lang w:val="en-NZ"/>
              </w:rPr>
            </w:pPr>
            <w:r w:rsidRPr="00B51C15">
              <w:t xml:space="preserve">1.4 Contribute to achieving an agreed </w:t>
            </w:r>
            <w:r w:rsidRPr="00B51C15">
              <w:rPr>
                <w:rStyle w:val="BoldandItalics"/>
              </w:rPr>
              <w:t>schedule baseline</w:t>
            </w:r>
            <w:r w:rsidRPr="00B51C15">
              <w:t xml:space="preserve"> and communication of the schedule to stakeholders</w:t>
            </w:r>
          </w:p>
        </w:tc>
      </w:tr>
      <w:tr w:rsidTr="00B51C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t>2. Implement project schedule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2.1 Implement mechanisms to measure, record and report progress of activities in relation to the agreed schedule</w:t>
            </w:r>
          </w:p>
          <w:p w:rsidR="00000000" w:rsidRPr="00B51C15" w:rsidP="00B51C15">
            <w:pPr>
              <w:pStyle w:val="BodyText"/>
            </w:pPr>
            <w:r w:rsidRPr="00B51C15">
              <w:t>2.2 Conduct ongoing analysis to identify baseline variance</w:t>
            </w:r>
          </w:p>
          <w:p w:rsidR="00000000" w:rsidRPr="00B51C15" w:rsidP="00B51C15">
            <w:pPr>
              <w:pStyle w:val="BodyText"/>
            </w:pPr>
            <w:r w:rsidRPr="00B51C15">
              <w:t>2.3. Analyse and forecast the impact of changes to the schedule</w:t>
            </w:r>
          </w:p>
          <w:p w:rsidR="00000000" w:rsidRPr="00B51C15" w:rsidP="00B51C15">
            <w:pPr>
              <w:pStyle w:val="BodyText"/>
            </w:pPr>
            <w:r w:rsidRPr="00B51C15">
              <w:t xml:space="preserve">2.4 Review progress </w:t>
            </w:r>
            <w:r w:rsidRPr="00B51C15">
              <w:t xml:space="preserve">throughout the project life cycle and implement </w:t>
            </w:r>
            <w:r w:rsidRPr="00B51C15">
              <w:rPr>
                <w:rStyle w:val="BoldandItalics"/>
              </w:rPr>
              <w:t>agreed schedule changes</w:t>
            </w:r>
          </w:p>
          <w:p w:rsidR="00000000" w:rsidP="00B51C15">
            <w:pPr>
              <w:pStyle w:val="BodyText"/>
              <w:rPr>
                <w:lang w:val="en-NZ"/>
              </w:rPr>
            </w:pPr>
            <w:r w:rsidRPr="00B51C15">
              <w:t>2.5 Develop responses to potential or actual schedule changes and implement them to maintain project objectives</w:t>
            </w:r>
          </w:p>
        </w:tc>
      </w:tr>
      <w:tr w:rsidTr="00B51C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t>3. Assess time-management outcomes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 xml:space="preserve">3.1 </w:t>
            </w:r>
            <w:r w:rsidRPr="00B51C15">
              <w:rPr>
                <w:rStyle w:val="BoldandItalics"/>
              </w:rPr>
              <w:t>Review schedule performance reco</w:t>
            </w:r>
            <w:r w:rsidRPr="00B51C15">
              <w:rPr>
                <w:rStyle w:val="BoldandItalics"/>
              </w:rPr>
              <w:t>rds</w:t>
            </w:r>
            <w:r w:rsidRPr="00B51C15">
              <w:t xml:space="preserve"> to determine the effectiveness of time-management activities</w:t>
            </w:r>
          </w:p>
          <w:p w:rsidR="00000000" w:rsidRPr="00B51C15" w:rsidP="00B51C15">
            <w:pPr>
              <w:pStyle w:val="BodyText"/>
            </w:pPr>
            <w:r w:rsidRPr="00B51C15">
              <w:t>3.2 Identify and document time-management issues and recommend improvements</w:t>
            </w:r>
          </w:p>
        </w:tc>
      </w:tr>
    </w:tbl>
    <w:p w:rsidR="00000000" w:rsidRPr="00B51C15" w:rsidP="00B51C15">
      <w:pPr>
        <w:pStyle w:val="BodyText"/>
      </w:pPr>
    </w:p>
    <w:p w:rsidR="00000000" w:rsidRPr="00B51C15" w:rsidP="00B51C15">
      <w:pPr>
        <w:pStyle w:val="AllowPageBreak"/>
      </w:pPr>
    </w:p>
    <w:p w:rsidR="00000000" w:rsidRPr="00B51C15" w:rsidP="00B51C15">
      <w:pPr>
        <w:pStyle w:val="Heading1"/>
      </w:pPr>
      <w:bookmarkStart w:id="9" w:name="O_526052"/>
      <w:bookmarkEnd w:id="9"/>
      <w:r w:rsidRPr="00B51C15">
        <w:t>Required Skills and Knowledge</w:t>
      </w:r>
    </w:p>
    <w:p w:rsidR="00000000" w:rsidRPr="00B51C15" w:rsidP="00B51C15">
      <w:pPr>
        <w:pStyle w:val="BodyText"/>
      </w:pPr>
      <w:r w:rsidRPr="00B51C15">
        <w:rPr>
          <w:rStyle w:val="Emphasis"/>
        </w:rPr>
        <w:t xml:space="preserve">This section describes the skills and knowledge required for this </w:t>
      </w:r>
      <w:r w:rsidRPr="00B51C15">
        <w:rPr>
          <w:rStyle w:val="Emphasis"/>
        </w:rPr>
        <w:t>unit.</w:t>
      </w:r>
    </w:p>
    <w:p w:rsidR="00000000" w:rsidRPr="00B51C15" w:rsidP="00B51C15">
      <w:pPr>
        <w:pStyle w:val="BodyText"/>
      </w:pPr>
    </w:p>
    <w:p w:rsidR="00000000" w:rsidRPr="00B51C15" w:rsidP="00B51C15">
      <w:pPr>
        <w:pStyle w:val="BodyText"/>
      </w:pPr>
      <w:r w:rsidRPr="00B51C15">
        <w:rPr>
          <w:rStyle w:val="SpecialBold"/>
        </w:rPr>
        <w:t>Required skills</w:t>
      </w:r>
    </w:p>
    <w:p w:rsidR="00000000" w:rsidRPr="00B51C15" w:rsidP="00B51C15">
      <w:pPr>
        <w:pStyle w:val="BodyText"/>
      </w:pPr>
    </w:p>
    <w:p w:rsidR="00000000" w:rsidRPr="00B51C15" w:rsidP="00B51C15">
      <w:pPr>
        <w:pStyle w:val="ListBullet"/>
      </w:pPr>
      <w:r w:rsidRPr="00B51C15">
        <w:t>analytical skills to review and evaluate process</w:t>
      </w:r>
    </w:p>
    <w:p w:rsidR="00000000" w:rsidRPr="00B51C15" w:rsidP="00B51C15">
      <w:pPr>
        <w:pStyle w:val="ListBullet"/>
      </w:pPr>
      <w:r w:rsidRPr="00B51C15">
        <w:t>communication skills to:</w:t>
      </w:r>
    </w:p>
    <w:p w:rsidR="00000000" w:rsidRPr="00B51C15" w:rsidP="00B51C15">
      <w:pPr>
        <w:pStyle w:val="ListBullet2"/>
      </w:pPr>
      <w:r w:rsidRPr="00B51C15">
        <w:t>convey expectations</w:t>
      </w:r>
    </w:p>
    <w:p w:rsidR="00000000" w:rsidRPr="00B51C15" w:rsidP="00B51C15">
      <w:pPr>
        <w:pStyle w:val="ListBullet2"/>
      </w:pPr>
      <w:r w:rsidRPr="00B51C15">
        <w:t>advise others of progress</w:t>
      </w:r>
    </w:p>
    <w:p w:rsidR="00000000" w:rsidRPr="00B51C15" w:rsidP="00B51C15">
      <w:pPr>
        <w:pStyle w:val="ListBullet"/>
      </w:pPr>
      <w:r w:rsidRPr="00B51C15">
        <w:t>literacy skills to read, develop and interpret project schedules</w:t>
      </w:r>
    </w:p>
    <w:p w:rsidR="00000000" w:rsidRPr="00B51C15" w:rsidP="00B51C15">
      <w:pPr>
        <w:pStyle w:val="ListBullet"/>
      </w:pPr>
      <w:r w:rsidRPr="00B51C15">
        <w:t>planning and organising skills to sequence tasks and see that objectives are met</w:t>
      </w:r>
    </w:p>
    <w:p w:rsidR="00000000" w:rsidRPr="00B51C15" w:rsidP="00B51C15">
      <w:pPr>
        <w:pStyle w:val="ListBullet"/>
      </w:pPr>
      <w:r w:rsidRPr="00B51C15">
        <w:t>technology skills to use appropriate software to develop project schedules.</w:t>
      </w:r>
    </w:p>
    <w:p w:rsidR="00000000" w:rsidRPr="00B51C15" w:rsidP="00B51C15">
      <w:pPr>
        <w:pStyle w:val="BodyText"/>
      </w:pPr>
    </w:p>
    <w:p w:rsidR="00000000" w:rsidRPr="00B51C15" w:rsidP="00B51C15">
      <w:pPr>
        <w:pStyle w:val="BodyText"/>
      </w:pPr>
      <w:r w:rsidRPr="00B51C15">
        <w:rPr>
          <w:rStyle w:val="SpecialBold"/>
        </w:rPr>
        <w:t>Required knowledge</w:t>
      </w:r>
    </w:p>
    <w:p w:rsidR="00000000" w:rsidRPr="00B51C15" w:rsidP="00B51C15">
      <w:pPr>
        <w:pStyle w:val="BodyText"/>
      </w:pPr>
    </w:p>
    <w:p w:rsidR="00000000" w:rsidRPr="00B51C15" w:rsidP="00B51C15">
      <w:pPr>
        <w:pStyle w:val="ListBullet"/>
      </w:pPr>
      <w:r w:rsidRPr="00B51C15">
        <w:t>estimation techniques to determine task duration and resource effort</w:t>
      </w:r>
    </w:p>
    <w:p w:rsidR="00000000" w:rsidRPr="00B51C15" w:rsidP="00B51C15">
      <w:pPr>
        <w:pStyle w:val="ListBullet"/>
      </w:pPr>
      <w:r w:rsidRPr="00B51C15">
        <w:t>procedur</w:t>
      </w:r>
      <w:r w:rsidRPr="00B51C15">
        <w:t>es for identifying critical path</w:t>
      </w:r>
    </w:p>
    <w:p w:rsidR="00000000" w:rsidRPr="00B51C15" w:rsidP="00B51C15">
      <w:pPr>
        <w:pStyle w:val="ListBullet"/>
      </w:pPr>
      <w:r w:rsidRPr="00B51C15">
        <w:t>procedures for managing project baselines, establishment and variance</w:t>
      </w:r>
    </w:p>
    <w:p w:rsidR="00000000" w:rsidRPr="00B51C15" w:rsidP="00B51C15">
      <w:pPr>
        <w:pStyle w:val="ListBullet"/>
      </w:pPr>
      <w:r w:rsidRPr="00B51C15">
        <w:t>project life cycle phases and what is included in each phase</w:t>
      </w:r>
    </w:p>
    <w:p w:rsidR="00000000" w:rsidRPr="00B51C15" w:rsidP="00B51C15">
      <w:pPr>
        <w:pStyle w:val="ListBullet"/>
      </w:pPr>
      <w:r w:rsidRPr="00B51C15">
        <w:t>time-management methodologies, and their capabilities, limitations, application and outcomes</w:t>
      </w:r>
    </w:p>
    <w:p w:rsidR="00000000" w:rsidRPr="00B51C15" w:rsidP="00B51C15">
      <w:pPr>
        <w:pStyle w:val="ListBullet"/>
      </w:pPr>
      <w:r w:rsidRPr="00B51C15">
        <w:t>tools and techniques for project schedules</w:t>
      </w:r>
    </w:p>
    <w:p w:rsidR="00000000" w:rsidRPr="00B51C15" w:rsidP="00B51C15">
      <w:pPr>
        <w:pStyle w:val="ListBullet"/>
      </w:pPr>
      <w:r w:rsidRPr="00B51C15">
        <w:t>work breakdown structures and application to project schedules.</w:t>
      </w:r>
    </w:p>
    <w:p w:rsidR="00000000" w:rsidRPr="00B51C15" w:rsidP="00B51C15">
      <w:pPr>
        <w:pStyle w:val="AllowPageBreak"/>
      </w:pPr>
    </w:p>
    <w:p w:rsidR="00000000" w:rsidRPr="00B51C15" w:rsidP="00B51C15">
      <w:pPr>
        <w:pStyle w:val="Heading1"/>
      </w:pPr>
      <w:bookmarkStart w:id="10" w:name="O_526053"/>
      <w:bookmarkEnd w:id="10"/>
      <w:r w:rsidRPr="00B51C15">
        <w:t>Evidence Guide</w:t>
      </w:r>
    </w:p>
    <w:p w:rsidR="00000000" w:rsidRPr="00B51C15" w:rsidP="00B51C15">
      <w:pPr>
        <w:pStyle w:val="BodyText"/>
      </w:pPr>
      <w:r w:rsidRPr="00B51C15">
        <w:rPr>
          <w:rStyle w:val="Emphasis"/>
        </w:rPr>
        <w:t>The evidence guide provides advice on assessment and must be read in conjunction with the performance criteria, requ</w:t>
      </w:r>
      <w:r w:rsidRPr="00B51C15">
        <w:rPr>
          <w:rStyle w:val="Emphasis"/>
        </w:rPr>
        <w:t>ired skills and knowledge, range statement and the Assessment Guidelines for the Training Package.</w:t>
      </w:r>
    </w:p>
    <w:p w:rsidR="00000000" w:rsidRPr="00B51C15" w:rsidP="00B51C15">
      <w:pPr>
        <w:pStyle w:val="BodyText"/>
      </w:pPr>
    </w:p>
    <w:tbl>
      <w:tblPr>
        <w:tblW w:w="9270" w:type="dxa"/>
        <w:tblLayout w:type="fixed"/>
        <w:tblCellMar>
          <w:left w:w="62" w:type="dxa"/>
          <w:right w:w="62" w:type="dxa"/>
        </w:tblCellMar>
        <w:tblLook w:val="0000"/>
      </w:tblPr>
      <w:tblGrid>
        <w:gridCol w:w="2586"/>
        <w:gridCol w:w="6684"/>
      </w:tblGrid>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Evidence of the following is essential</w:t>
            </w:r>
            <w:r w:rsidRPr="00B51C15">
              <w:t>:</w:t>
            </w:r>
          </w:p>
          <w:p w:rsidR="00000000" w:rsidRPr="00B51C15" w:rsidP="00B51C15">
            <w:pPr>
              <w:pStyle w:val="BodyText"/>
            </w:pPr>
          </w:p>
          <w:p w:rsidR="00000000" w:rsidRPr="00B51C15" w:rsidP="00B51C15">
            <w:pPr>
              <w:pStyle w:val="ListBullet"/>
            </w:pPr>
            <w:r w:rsidRPr="00B51C15">
              <w:t>demonstrated successful application of time-management tools and techniques for a project of sufficient complexity to demonstrate the full range of performance requirements</w:t>
            </w:r>
          </w:p>
          <w:p w:rsidR="00000000" w:rsidP="00B51C15">
            <w:pPr>
              <w:pStyle w:val="ListBullet"/>
              <w:rPr>
                <w:lang w:val="en-NZ"/>
              </w:rPr>
            </w:pPr>
            <w:r w:rsidRPr="00B51C15">
              <w:t>knowledge of time-management method</w:t>
            </w:r>
            <w:r w:rsidRPr="00B51C15">
              <w:t>ologies, and their capabilities, limitations, application and outcomes.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Assessment must ensure:</w:t>
            </w:r>
          </w:p>
          <w:p w:rsidR="00000000" w:rsidRPr="00B51C15" w:rsidP="00B51C15">
            <w:pPr>
              <w:pStyle w:val="BodyText"/>
            </w:pPr>
          </w:p>
          <w:p w:rsidR="00000000" w:rsidRPr="00B51C15" w:rsidP="00B51C15">
            <w:pPr>
              <w:pStyle w:val="ListBullet"/>
            </w:pPr>
            <w:r w:rsidRPr="00B51C15">
              <w:t>access to workplace documentation, schedules and reports from project team</w:t>
            </w:r>
          </w:p>
          <w:p w:rsidR="00000000" w:rsidP="00B51C15">
            <w:pPr>
              <w:pStyle w:val="ListBullet"/>
              <w:rPr>
                <w:lang w:val="en-NZ"/>
              </w:rPr>
            </w:pPr>
            <w:r w:rsidRPr="00B51C15">
              <w:t>consideration of feedback from pr</w:t>
            </w:r>
            <w:r w:rsidRPr="00B51C15">
              <w:t>oject stakeholders regarding the management of project time.</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A range of assessment methods should be used to assess practical skill and knowledge. The following examples are appropriate for this unit:</w:t>
            </w:r>
          </w:p>
          <w:p w:rsidR="00000000" w:rsidRPr="00B51C15" w:rsidP="00B51C15">
            <w:pPr>
              <w:pStyle w:val="BodyText"/>
            </w:pPr>
          </w:p>
          <w:p w:rsidR="00000000" w:rsidRPr="00B51C15" w:rsidP="00B51C15">
            <w:pPr>
              <w:pStyle w:val="ListBullet"/>
            </w:pPr>
            <w:r w:rsidRPr="00B51C15">
              <w:t>direct questioning combined wit</w:t>
            </w:r>
            <w:r w:rsidRPr="00B51C15">
              <w:t>h review of portfolios of evidence and third-party workplace reports of on-the-job performance by the candidate</w:t>
            </w:r>
          </w:p>
          <w:p w:rsidR="00000000" w:rsidRPr="00B51C15" w:rsidP="00B51C15">
            <w:pPr>
              <w:pStyle w:val="ListBullet"/>
            </w:pPr>
            <w:r w:rsidRPr="00B51C15">
              <w:t>oral or written questioning to assess knowledge of strategies for managing project time and their application in different situations</w:t>
            </w:r>
          </w:p>
          <w:p w:rsidR="00000000" w:rsidRPr="00B51C15" w:rsidP="00B51C15">
            <w:pPr>
              <w:pStyle w:val="ListBullet"/>
            </w:pPr>
            <w:r w:rsidRPr="00B51C15">
              <w:t>analysis o</w:t>
            </w:r>
            <w:r w:rsidRPr="00B51C15">
              <w:t>f responses in addressing case studies and scenarios that present project time-management issues and problems</w:t>
            </w:r>
          </w:p>
          <w:p w:rsidR="00000000" w:rsidRPr="00B51C15" w:rsidP="00B51C15">
            <w:pPr>
              <w:pStyle w:val="ListBullet"/>
            </w:pPr>
            <w:r w:rsidRPr="00B51C15">
              <w:t>review of progress throughout project life cycle; and review of implementation of agreed schedule changes</w:t>
            </w:r>
          </w:p>
          <w:p w:rsidR="00000000" w:rsidP="00B51C15">
            <w:pPr>
              <w:pStyle w:val="ListBullet"/>
              <w:rPr>
                <w:lang w:val="en-NZ"/>
              </w:rPr>
            </w:pPr>
            <w:r w:rsidRPr="00B51C15">
              <w:t>assessment of documented time-management issues and recommended improvements.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BodyText"/>
            </w:pPr>
            <w:r w:rsidRPr="00B51C15">
              <w:t>Holistic assessment with other units relevant to the industry sector, workplace and job role is recommended.</w:t>
            </w:r>
          </w:p>
        </w:tc>
      </w:tr>
    </w:tbl>
    <w:p w:rsidR="00000000" w:rsidRPr="00B51C15" w:rsidP="00B51C15">
      <w:pPr>
        <w:pStyle w:val="BodyText"/>
      </w:pPr>
    </w:p>
    <w:p w:rsidR="00000000" w:rsidRPr="00B51C15" w:rsidP="00B51C15">
      <w:pPr>
        <w:pStyle w:val="AllowPageBreak"/>
      </w:pPr>
    </w:p>
    <w:p w:rsidR="00000000" w:rsidRPr="00B51C15" w:rsidP="00B51C15">
      <w:pPr>
        <w:pStyle w:val="Heading1"/>
      </w:pPr>
      <w:bookmarkStart w:id="11" w:name="O_526054"/>
      <w:bookmarkEnd w:id="11"/>
      <w:r w:rsidRPr="00B51C15">
        <w:t>Range Stateme</w:t>
      </w:r>
      <w:r w:rsidRPr="00B51C15">
        <w:t>nt</w:t>
      </w:r>
    </w:p>
    <w:p w:rsidR="00000000" w:rsidRPr="00B51C15" w:rsidP="00B51C15">
      <w:pPr>
        <w:pStyle w:val="BodyText"/>
      </w:pPr>
      <w:r w:rsidRPr="00B51C15">
        <w:rPr>
          <w:rStyle w:val="Emphasis"/>
        </w:rPr>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51C15">
        <w:rPr>
          <w:rStyle w:val="Emphasis"/>
        </w:rPr>
        <w:t>conditions that may be present with training and assessment (depending on the work situation, needs of the candidate, accessibility of the item, and local industry and regional contexts) may also be included.</w:t>
      </w:r>
    </w:p>
    <w:p w:rsidR="00000000" w:rsidRPr="00B51C15" w:rsidP="00B51C15">
      <w:pPr>
        <w:pStyle w:val="BodyText"/>
      </w:pPr>
    </w:p>
    <w:tbl>
      <w:tblPr>
        <w:tblW w:w="9270" w:type="dxa"/>
        <w:tblLayout w:type="fixed"/>
        <w:tblCellMar>
          <w:left w:w="62" w:type="dxa"/>
          <w:right w:w="62" w:type="dxa"/>
        </w:tblCellMar>
        <w:tblLook w:val="0000"/>
      </w:tblPr>
      <w:tblGrid>
        <w:gridCol w:w="2586"/>
        <w:gridCol w:w="6684"/>
      </w:tblGrid>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Work breakdown structure</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activit</w:t>
            </w:r>
            <w:r w:rsidRPr="00B51C15">
              <w:t>y and task descriptors</w:t>
            </w:r>
          </w:p>
          <w:p w:rsidR="00000000" w:rsidRPr="00B51C15" w:rsidP="00B51C15">
            <w:pPr>
              <w:pStyle w:val="ListBullet"/>
            </w:pPr>
            <w:r w:rsidRPr="00B51C15">
              <w:t>high-level deliverables framework</w:t>
            </w:r>
          </w:p>
          <w:p w:rsidR="00000000" w:rsidRPr="00B51C15" w:rsidP="00B51C15">
            <w:pPr>
              <w:pStyle w:val="ListBullet"/>
            </w:pPr>
            <w:r w:rsidRPr="00B51C15">
              <w:t>multi-level task granulation</w:t>
            </w:r>
          </w:p>
          <w:p w:rsidR="00000000" w:rsidP="00B51C15">
            <w:pPr>
              <w:pStyle w:val="ListBullet"/>
              <w:rPr>
                <w:lang w:val="en-NZ"/>
              </w:rPr>
            </w:pPr>
            <w:r w:rsidRPr="00B51C15">
              <w:t>work breakdown task dictionary.</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Estimating the duration and effort</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allowance for contingency and risk</w:t>
            </w:r>
          </w:p>
          <w:p w:rsidR="00000000" w:rsidRPr="00B51C15" w:rsidP="00B51C15">
            <w:pPr>
              <w:pStyle w:val="ListBullet"/>
            </w:pPr>
            <w:r w:rsidRPr="00B51C15">
              <w:t>availability of resources and supplies</w:t>
            </w:r>
          </w:p>
          <w:p w:rsidR="00000000" w:rsidRPr="00B51C15" w:rsidP="00B51C15">
            <w:pPr>
              <w:pStyle w:val="ListBullet"/>
            </w:pPr>
            <w:r w:rsidRPr="00B51C15">
              <w:t>degree of variation</w:t>
            </w:r>
          </w:p>
          <w:p w:rsidR="00000000" w:rsidRPr="00B51C15" w:rsidP="00B51C15">
            <w:pPr>
              <w:pStyle w:val="ListBullet"/>
            </w:pPr>
            <w:r w:rsidRPr="00B51C15">
              <w:t>expert opinion</w:t>
            </w:r>
          </w:p>
          <w:p w:rsidR="00000000" w:rsidRPr="00B51C15" w:rsidP="00B51C15">
            <w:pPr>
              <w:pStyle w:val="ListBullet"/>
            </w:pPr>
            <w:r w:rsidRPr="00B51C15">
              <w:t>level of accuracy</w:t>
            </w:r>
          </w:p>
          <w:p w:rsidR="00000000" w:rsidRPr="00B51C15" w:rsidP="00B51C15">
            <w:pPr>
              <w:pStyle w:val="ListBullet"/>
            </w:pPr>
            <w:r w:rsidRPr="00B51C15">
              <w:t>prior project history</w:t>
            </w:r>
          </w:p>
          <w:p w:rsidR="00000000" w:rsidRPr="00B51C15" w:rsidP="00B51C15">
            <w:pPr>
              <w:pStyle w:val="ListBullet"/>
            </w:pPr>
            <w:r w:rsidRPr="00B51C15">
              <w:t>regulations and standards governing resource performance</w:t>
            </w:r>
          </w:p>
          <w:p w:rsidR="00000000" w:rsidP="00B51C15">
            <w:pPr>
              <w:pStyle w:val="ListBullet"/>
              <w:rPr>
                <w:lang w:val="en-NZ"/>
              </w:rPr>
            </w:pPr>
            <w:r w:rsidRPr="00B51C15">
              <w:t>top-down or bottom-up estimating.</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Sequence and dependencies</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deliverable milestones</w:t>
            </w:r>
          </w:p>
          <w:p w:rsidR="00000000" w:rsidRPr="00B51C15" w:rsidP="00B51C15">
            <w:pPr>
              <w:pStyle w:val="ListBullet"/>
            </w:pPr>
            <w:r w:rsidRPr="00B51C15">
              <w:t>preferred, logical or requ</w:t>
            </w:r>
            <w:r w:rsidRPr="00B51C15">
              <w:t>ired order of task completion</w:t>
            </w:r>
          </w:p>
          <w:p w:rsidR="00000000" w:rsidP="00B51C15">
            <w:pPr>
              <w:pStyle w:val="ListBullet"/>
              <w:rPr>
                <w:lang w:val="en-NZ"/>
              </w:rPr>
            </w:pPr>
            <w:r w:rsidRPr="00B51C15">
              <w:t>relationship between tasks impacting on start and finish times and dates.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Project-scheduling tools and techniques</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bar charts</w:t>
            </w:r>
          </w:p>
          <w:p w:rsidR="00000000" w:rsidRPr="00B51C15" w:rsidP="00B51C15">
            <w:pPr>
              <w:pStyle w:val="ListBullet"/>
            </w:pPr>
            <w:r w:rsidRPr="00B51C15">
              <w:t>conducting or supervising qualitative and/or quantitative time a</w:t>
            </w:r>
            <w:r w:rsidRPr="00B51C15">
              <w:t>nalysis, such as schedule simulation, decision analysis, contingency planning and 'what if' scenarios</w:t>
            </w:r>
          </w:p>
          <w:p w:rsidR="00000000" w:rsidRPr="00B51C15" w:rsidP="00B51C15">
            <w:pPr>
              <w:pStyle w:val="ListBullet"/>
            </w:pPr>
            <w:r w:rsidRPr="00B51C15">
              <w:t>critical chain management</w:t>
            </w:r>
          </w:p>
          <w:p w:rsidR="00000000" w:rsidRPr="00B51C15" w:rsidP="00B51C15">
            <w:pPr>
              <w:pStyle w:val="ListBullet"/>
            </w:pPr>
            <w:r w:rsidRPr="00B51C15">
              <w:t>critical path diagrams</w:t>
            </w:r>
          </w:p>
          <w:p w:rsidR="00000000" w:rsidRPr="00B51C15" w:rsidP="00B51C15">
            <w:pPr>
              <w:pStyle w:val="ListBullet"/>
            </w:pPr>
            <w:r w:rsidRPr="00B51C15">
              <w:t>Gantt charts</w:t>
            </w:r>
          </w:p>
          <w:p w:rsidR="00000000" w:rsidRPr="00B51C15" w:rsidP="00B51C15">
            <w:pPr>
              <w:pStyle w:val="ListBullet"/>
            </w:pPr>
            <w:r w:rsidRPr="00B51C15">
              <w:t>project schedule network diagrams</w:t>
            </w:r>
          </w:p>
          <w:p w:rsidR="00000000" w:rsidRPr="00B51C15" w:rsidP="00B51C15">
            <w:pPr>
              <w:pStyle w:val="ListBullet"/>
            </w:pPr>
            <w:r w:rsidRPr="00B51C15">
              <w:t>standalone, organisation-integrated or cloud-based softwar</w:t>
            </w:r>
            <w:r w:rsidRPr="00B51C15">
              <w:t>e tools</w:t>
            </w:r>
          </w:p>
          <w:p w:rsidR="00000000" w:rsidRPr="00B51C15" w:rsidP="00B51C15">
            <w:pPr>
              <w:pStyle w:val="ListBullet"/>
            </w:pPr>
            <w:r w:rsidRPr="00B51C15">
              <w:t>using personal experience and/or subject matter experts</w:t>
            </w:r>
          </w:p>
          <w:p w:rsidR="00000000" w:rsidP="00B51C15">
            <w:pPr>
              <w:pStyle w:val="ListBullet"/>
              <w:rPr>
                <w:lang w:val="en-NZ"/>
              </w:rPr>
            </w:pPr>
            <w:r w:rsidRPr="00B51C15">
              <w:t>using specialist time-analysis tools to assist in the decision-making process.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Schedule impact</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accuracy of estimates</w:t>
            </w:r>
          </w:p>
          <w:p w:rsidR="00000000" w:rsidRPr="00B51C15" w:rsidP="00B51C15">
            <w:pPr>
              <w:pStyle w:val="ListBullet"/>
            </w:pPr>
            <w:r w:rsidRPr="00B51C15">
              <w:t>advances or delays in task completion</w:t>
            </w:r>
          </w:p>
          <w:p w:rsidR="00000000" w:rsidRPr="00B51C15" w:rsidP="00B51C15">
            <w:pPr>
              <w:pStyle w:val="ListBullet"/>
            </w:pPr>
            <w:r w:rsidRPr="00B51C15">
              <w:t>changes to project risk</w:t>
            </w:r>
          </w:p>
          <w:p w:rsidR="00000000" w:rsidRPr="00B51C15" w:rsidP="00B51C15">
            <w:pPr>
              <w:pStyle w:val="ListBullet"/>
            </w:pPr>
            <w:r w:rsidRPr="00B51C15">
              <w:t>changes to resources and cost</w:t>
            </w:r>
          </w:p>
          <w:p w:rsidR="00000000" w:rsidRPr="00B51C15" w:rsidP="00B51C15">
            <w:pPr>
              <w:pStyle w:val="ListBullet"/>
            </w:pPr>
            <w:r w:rsidRPr="00B51C15">
              <w:t>degree of change to baseline</w:t>
            </w:r>
          </w:p>
          <w:p w:rsidR="00000000" w:rsidP="00B51C15">
            <w:pPr>
              <w:pStyle w:val="ListBullet"/>
              <w:rPr>
                <w:lang w:val="en-NZ"/>
              </w:rPr>
            </w:pPr>
            <w:r w:rsidRPr="00B51C15">
              <w:t>relevance of task dependencies.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Schedule baseline</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assigned responsibility</w:t>
            </w:r>
          </w:p>
          <w:p w:rsidR="00000000" w:rsidRPr="00B51C15" w:rsidP="00B51C15">
            <w:pPr>
              <w:pStyle w:val="ListBullet"/>
            </w:pPr>
            <w:r w:rsidRPr="00B51C15">
              <w:t>assigned schedule-management responsibilities</w:t>
            </w:r>
          </w:p>
          <w:p w:rsidR="00000000" w:rsidRPr="00B51C15" w:rsidP="00B51C15">
            <w:pPr>
              <w:pStyle w:val="ListBullet"/>
            </w:pPr>
            <w:r w:rsidRPr="00B51C15">
              <w:t>charted milestones</w:t>
            </w:r>
          </w:p>
          <w:p w:rsidR="00000000" w:rsidRPr="00B51C15" w:rsidP="00B51C15">
            <w:pPr>
              <w:pStyle w:val="ListBullet"/>
            </w:pPr>
            <w:r w:rsidRPr="00B51C15">
              <w:t>contingency plans</w:t>
            </w:r>
          </w:p>
          <w:p w:rsidR="00000000" w:rsidRPr="00B51C15" w:rsidP="00B51C15">
            <w:pPr>
              <w:pStyle w:val="ListBullet"/>
            </w:pPr>
            <w:r w:rsidRPr="00B51C15">
              <w:t>p</w:t>
            </w:r>
            <w:r w:rsidRPr="00B51C15">
              <w:t>roject schedule and sub-schedules</w:t>
            </w:r>
          </w:p>
          <w:p w:rsidR="00000000" w:rsidRPr="00B51C15" w:rsidP="00B51C15">
            <w:pPr>
              <w:pStyle w:val="ListBullet"/>
            </w:pPr>
            <w:r w:rsidRPr="00B51C15">
              <w:t>critical path analysis</w:t>
            </w:r>
          </w:p>
          <w:p w:rsidR="00000000" w:rsidRPr="00B51C15" w:rsidP="00B51C15">
            <w:pPr>
              <w:pStyle w:val="ListBullet"/>
            </w:pPr>
            <w:r w:rsidRPr="00B51C15">
              <w:t>resource assignment to task</w:t>
            </w:r>
          </w:p>
          <w:p w:rsidR="00000000" w:rsidP="00B51C15">
            <w:pPr>
              <w:pStyle w:val="ListBullet"/>
              <w:rPr>
                <w:lang w:val="en-NZ"/>
              </w:rPr>
            </w:pPr>
            <w:r w:rsidRPr="00B51C15">
              <w:t>schedule-management strategies and actions.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Agreed schedule changes</w:t>
            </w:r>
            <w:r w:rsidRPr="00B51C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applied constraints</w:t>
            </w:r>
          </w:p>
          <w:p w:rsidR="00000000" w:rsidRPr="00B51C15" w:rsidP="00B51C15">
            <w:pPr>
              <w:pStyle w:val="ListBullet"/>
            </w:pPr>
            <w:r w:rsidRPr="00B51C15">
              <w:t>changing objectives</w:t>
            </w:r>
          </w:p>
          <w:p w:rsidR="00000000" w:rsidRPr="00B51C15" w:rsidP="00B51C15">
            <w:pPr>
              <w:pStyle w:val="ListBullet"/>
            </w:pPr>
            <w:r w:rsidRPr="00B51C15">
              <w:t>changing scope</w:t>
            </w:r>
          </w:p>
          <w:p w:rsidR="00000000" w:rsidRPr="00B51C15" w:rsidP="00B51C15">
            <w:pPr>
              <w:pStyle w:val="ListBullet"/>
            </w:pPr>
            <w:r w:rsidRPr="00B51C15">
              <w:t>delayed or advanced task completion</w:t>
            </w:r>
          </w:p>
          <w:p w:rsidR="00000000" w:rsidP="00B51C15">
            <w:pPr>
              <w:pStyle w:val="ListBullet"/>
              <w:rPr>
                <w:lang w:val="en-NZ"/>
              </w:rPr>
            </w:pPr>
            <w:r w:rsidRPr="00B51C15">
              <w:t>resource availability.</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Review of schedule performance</w:t>
            </w:r>
            <w:r w:rsidRPr="00B51C15">
              <w:t xml:space="preserve"> may occur at: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agreed major milestones, e.g. phases and subcontracts</w:t>
            </w:r>
          </w:p>
          <w:p w:rsidR="00000000" w:rsidRPr="00B51C15" w:rsidP="00B51C15">
            <w:pPr>
              <w:pStyle w:val="ListBullet"/>
            </w:pPr>
            <w:r w:rsidRPr="00B51C15">
              <w:t>change of key personnel</w:t>
            </w:r>
          </w:p>
          <w:p w:rsidR="00000000" w:rsidRPr="00B51C15" w:rsidP="00B51C15">
            <w:pPr>
              <w:pStyle w:val="ListBullet"/>
            </w:pPr>
            <w:r w:rsidRPr="00B51C15">
              <w:t>completion of major deliverables</w:t>
            </w:r>
          </w:p>
          <w:p w:rsidR="00000000" w:rsidP="00B51C15">
            <w:pPr>
              <w:pStyle w:val="ListBullet"/>
              <w:rPr>
                <w:lang w:val="en-NZ"/>
              </w:rPr>
            </w:pPr>
            <w:r w:rsidRPr="00B51C15">
              <w:t>finalisation of project and other agree</w:t>
            </w:r>
            <w:r w:rsidRPr="00B51C15">
              <w:t>d milestones.</w:t>
            </w:r>
          </w:p>
        </w:tc>
      </w:tr>
      <w:tr w:rsidTr="00B51C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15">
            <w:pPr>
              <w:pStyle w:val="BodyText"/>
              <w:rPr>
                <w:lang w:val="en-NZ"/>
              </w:rPr>
            </w:pPr>
            <w:r w:rsidRPr="00B51C15">
              <w:rPr>
                <w:rStyle w:val="BoldandItalics"/>
              </w:rPr>
              <w:t xml:space="preserve">Records </w:t>
            </w:r>
            <w:r w:rsidRPr="00B51C15">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15" w:rsidP="00B51C15">
            <w:pPr>
              <w:pStyle w:val="ListBullet"/>
            </w:pPr>
            <w:r w:rsidRPr="00B51C15">
              <w:t>diaries, incident logs, occurrence reports and other such records</w:t>
            </w:r>
          </w:p>
          <w:p w:rsidR="00000000" w:rsidRPr="00B51C15" w:rsidP="00B51C15">
            <w:pPr>
              <w:pStyle w:val="ListBullet"/>
            </w:pPr>
            <w:r w:rsidRPr="00B51C15">
              <w:t>evaluation of options</w:t>
            </w:r>
          </w:p>
          <w:p w:rsidR="00000000" w:rsidRPr="00B51C15" w:rsidP="00B51C15">
            <w:pPr>
              <w:pStyle w:val="ListBullet"/>
            </w:pPr>
            <w:r w:rsidRPr="00B51C15">
              <w:t>Gantt, PERT and other scheduling charts</w:t>
            </w:r>
          </w:p>
          <w:p w:rsidR="00000000" w:rsidRPr="00B51C15" w:rsidP="00B51C15">
            <w:pPr>
              <w:pStyle w:val="ListBullet"/>
            </w:pPr>
            <w:r w:rsidRPr="00B51C15">
              <w:t>lists of variances and forecasts of potential scheduled events</w:t>
            </w:r>
          </w:p>
          <w:p w:rsidR="00000000" w:rsidRPr="00B51C15" w:rsidP="00B51C15">
            <w:pPr>
              <w:pStyle w:val="ListBullet"/>
            </w:pPr>
            <w:r w:rsidRPr="00B51C15">
              <w:t>project and/or organisation files and records</w:t>
            </w:r>
          </w:p>
          <w:p w:rsidR="00000000" w:rsidRPr="00B51C15" w:rsidP="00B51C15">
            <w:pPr>
              <w:pStyle w:val="ListBullet"/>
            </w:pPr>
            <w:r w:rsidRPr="00B51C15">
              <w:t>recommended and approved courses of action</w:t>
            </w:r>
          </w:p>
          <w:p w:rsidR="00000000" w:rsidRPr="00B51C15" w:rsidP="00B51C15">
            <w:pPr>
              <w:pStyle w:val="ListBullet"/>
            </w:pPr>
            <w:r w:rsidRPr="00B51C15">
              <w:t>records of analysis</w:t>
            </w:r>
          </w:p>
          <w:p w:rsidR="00000000" w:rsidRPr="00B51C15" w:rsidP="00B51C15">
            <w:pPr>
              <w:pStyle w:val="ListBullet"/>
            </w:pPr>
            <w:r w:rsidRPr="00B51C15">
              <w:t>work breakdown structure.</w:t>
            </w:r>
          </w:p>
        </w:tc>
      </w:tr>
    </w:tbl>
    <w:p w:rsidR="00000000" w:rsidRPr="00B51C15" w:rsidP="00B51C15">
      <w:pPr>
        <w:pStyle w:val="BodyText"/>
      </w:pPr>
    </w:p>
    <w:p w:rsidR="00000000" w:rsidRPr="00B51C15" w:rsidP="00B51C15">
      <w:pPr>
        <w:pStyle w:val="AllowPageBreak"/>
      </w:pPr>
    </w:p>
    <w:p w:rsidR="00000000" w:rsidRPr="00B51C15" w:rsidP="00B51C15">
      <w:pPr>
        <w:pStyle w:val="Heading1"/>
      </w:pPr>
      <w:bookmarkStart w:id="12" w:name="O_526055"/>
      <w:bookmarkEnd w:id="12"/>
      <w:r w:rsidRPr="00B51C15">
        <w:t>Unit Sector(s)</w:t>
      </w:r>
    </w:p>
    <w:p w:rsidR="00000000" w:rsidRPr="00B51C15" w:rsidP="00B51C15">
      <w:pPr>
        <w:pStyle w:val="BodyText"/>
      </w:pPr>
      <w:r w:rsidRPr="00B51C15">
        <w:t>Management and Leadership – Project Management</w:t>
      </w:r>
    </w:p>
    <w:p w:rsidR="00000000" w:rsidRPr="00B51C15" w:rsidP="00B51C15"/>
    <w:sectPr w:rsidSect="00B51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rsidRPr="00796FB8" w:rsidP="00796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8" w:rsidP="00B51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6FB8" w:rsidP="00B51C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6FB8" w:rsidP="00B51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rsidRPr="00796FB8" w:rsidP="00796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8" w:rsidRPr="002D2AF8" w:rsidP="00B51C15">
    <w:pPr>
      <w:pStyle w:val="Header"/>
      <w:framePr w:wrap="around"/>
    </w:pPr>
    <w:r>
      <w:fldChar w:fldCharType="begin"/>
    </w:r>
    <w:r>
      <w:instrText xml:space="preserve"> TITLE   \* MERGEFORMAT </w:instrText>
    </w:r>
    <w:r>
      <w:fldChar w:fldCharType="separate"/>
    </w:r>
    <w:r>
      <w:t>BSBPMG512A Manage project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796FB8" w:rsidP="00B51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C5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C4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45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C15"/>
    <w:pPr>
      <w:spacing w:before="360" w:after="60"/>
      <w:outlineLvl w:val="0"/>
    </w:pPr>
    <w:rPr>
      <w:sz w:val="32"/>
    </w:rPr>
  </w:style>
  <w:style w:type="paragraph" w:styleId="Heading2">
    <w:name w:val="heading 2"/>
    <w:basedOn w:val="HeadingBase"/>
    <w:next w:val="BodyText"/>
    <w:link w:val="Heading2Char"/>
    <w:qFormat/>
    <w:rsid w:val="00B51C15"/>
    <w:pPr>
      <w:keepLines/>
      <w:spacing w:before="240" w:after="120"/>
      <w:outlineLvl w:val="1"/>
    </w:pPr>
    <w:rPr>
      <w:sz w:val="28"/>
      <w:szCs w:val="40"/>
    </w:rPr>
  </w:style>
  <w:style w:type="paragraph" w:styleId="Heading3">
    <w:name w:val="heading 3"/>
    <w:basedOn w:val="HeadingBase"/>
    <w:next w:val="BodyText"/>
    <w:link w:val="Heading3Char"/>
    <w:qFormat/>
    <w:rsid w:val="00B51C15"/>
    <w:pPr>
      <w:spacing w:before="180" w:after="120"/>
      <w:outlineLvl w:val="2"/>
    </w:pPr>
    <w:rPr>
      <w:spacing w:val="-10"/>
      <w:kern w:val="32"/>
    </w:rPr>
  </w:style>
  <w:style w:type="paragraph" w:styleId="Heading4">
    <w:name w:val="heading 4"/>
    <w:basedOn w:val="HeadingBase"/>
    <w:next w:val="BodyText"/>
    <w:link w:val="Heading4Char"/>
    <w:qFormat/>
    <w:rsid w:val="00B51C15"/>
    <w:pPr>
      <w:spacing w:before="160" w:after="120"/>
      <w:outlineLvl w:val="3"/>
    </w:pPr>
    <w:rPr>
      <w:sz w:val="22"/>
    </w:rPr>
  </w:style>
  <w:style w:type="paragraph" w:styleId="Heading5">
    <w:name w:val="heading 5"/>
    <w:basedOn w:val="HeadingBase"/>
    <w:next w:val="Normal"/>
    <w:link w:val="Heading5Char"/>
    <w:qFormat/>
    <w:rsid w:val="00B51C15"/>
    <w:pPr>
      <w:spacing w:before="80"/>
      <w:outlineLvl w:val="4"/>
    </w:pPr>
    <w:rPr>
      <w:color w:val="918585"/>
      <w:sz w:val="20"/>
    </w:rPr>
  </w:style>
  <w:style w:type="paragraph" w:styleId="Heading6">
    <w:name w:val="heading 6"/>
    <w:basedOn w:val="HeadingBase"/>
    <w:next w:val="Normal"/>
    <w:link w:val="Heading6Char"/>
    <w:qFormat/>
    <w:rsid w:val="00B51C15"/>
    <w:pPr>
      <w:spacing w:before="60"/>
      <w:outlineLvl w:val="5"/>
    </w:pPr>
    <w:rPr>
      <w:color w:val="918585"/>
      <w:sz w:val="20"/>
    </w:rPr>
  </w:style>
  <w:style w:type="paragraph" w:styleId="Heading7">
    <w:name w:val="heading 7"/>
    <w:basedOn w:val="Normal"/>
    <w:next w:val="Normal"/>
    <w:link w:val="Heading7Char"/>
    <w:qFormat/>
    <w:rsid w:val="00B51C15"/>
    <w:pPr>
      <w:ind w:left="720"/>
      <w:outlineLvl w:val="6"/>
    </w:pPr>
    <w:rPr>
      <w:i/>
    </w:rPr>
  </w:style>
  <w:style w:type="paragraph" w:styleId="Heading8">
    <w:name w:val="heading 8"/>
    <w:basedOn w:val="Normal"/>
    <w:next w:val="Normal"/>
    <w:link w:val="Heading8Char"/>
    <w:qFormat/>
    <w:rsid w:val="00B51C15"/>
    <w:pPr>
      <w:ind w:left="720"/>
      <w:outlineLvl w:val="7"/>
    </w:pPr>
    <w:rPr>
      <w:i/>
    </w:rPr>
  </w:style>
  <w:style w:type="paragraph" w:styleId="Heading9">
    <w:name w:val="heading 9"/>
    <w:basedOn w:val="Normal"/>
    <w:next w:val="Normal"/>
    <w:link w:val="Heading9Char"/>
    <w:qFormat/>
    <w:rsid w:val="00B51C15"/>
    <w:pPr>
      <w:ind w:left="720"/>
      <w:outlineLvl w:val="8"/>
    </w:pPr>
    <w:rPr>
      <w:i/>
    </w:rPr>
  </w:style>
  <w:style w:type="character" w:default="1" w:styleId="DefaultParagraphFont">
    <w:name w:val="Default Paragraph Font"/>
    <w:uiPriority w:val="1"/>
    <w:unhideWhenUsed/>
    <w:rsid w:val="00B51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C15"/>
  </w:style>
  <w:style w:type="character" w:customStyle="1" w:styleId="Heading1Char">
    <w:name w:val="Heading 1 Char"/>
    <w:basedOn w:val="DefaultParagraphFont"/>
    <w:link w:val="Heading1"/>
    <w:rsid w:val="00B51C15"/>
    <w:rPr>
      <w:rFonts w:ascii="Times New Roman" w:eastAsia="Times New Roman" w:hAnsi="Times New Roman" w:cs="Times New Roman"/>
      <w:b/>
      <w:sz w:val="32"/>
      <w:szCs w:val="20"/>
      <w:lang w:eastAsia="en-US"/>
    </w:rPr>
  </w:style>
  <w:style w:type="paragraph" w:styleId="BodyText">
    <w:name w:val="Body Text"/>
    <w:basedOn w:val="Normal"/>
    <w:link w:val="BodyTextChar"/>
    <w:rsid w:val="00B51C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C15"/>
    <w:rPr>
      <w:rFonts w:ascii="Times New Roman" w:eastAsia="Times New Roman" w:hAnsi="Times New Roman" w:cs="Times New Roman"/>
      <w:sz w:val="24"/>
      <w:lang w:eastAsia="en-US"/>
    </w:rPr>
  </w:style>
  <w:style w:type="paragraph" w:styleId="ListBullet">
    <w:name w:val="List Bullet"/>
    <w:basedOn w:val="List"/>
    <w:rsid w:val="00B51C15"/>
    <w:pPr>
      <w:numPr>
        <w:numId w:val="13"/>
      </w:numPr>
      <w:tabs>
        <w:tab w:val="clear" w:pos="340"/>
      </w:tabs>
      <w:spacing w:before="40" w:after="40"/>
    </w:pPr>
  </w:style>
  <w:style w:type="character" w:customStyle="1" w:styleId="SpecialBold">
    <w:name w:val="Special Bold"/>
    <w:basedOn w:val="DefaultParagraphFont"/>
    <w:rsid w:val="00B51C15"/>
    <w:rPr>
      <w:b/>
      <w:spacing w:val="0"/>
    </w:rPr>
  </w:style>
  <w:style w:type="paragraph" w:styleId="ListBullet2">
    <w:name w:val="List Bullet 2"/>
    <w:basedOn w:val="List2"/>
    <w:rsid w:val="00B51C15"/>
    <w:pPr>
      <w:numPr>
        <w:numId w:val="14"/>
      </w:numPr>
      <w:tabs>
        <w:tab w:val="clear" w:pos="680"/>
      </w:tabs>
    </w:pPr>
  </w:style>
  <w:style w:type="character" w:styleId="Emphasis">
    <w:name w:val="Emphasis"/>
    <w:basedOn w:val="DefaultParagraphFont"/>
    <w:qFormat/>
    <w:rsid w:val="00B51C15"/>
    <w:rPr>
      <w:i/>
    </w:rPr>
  </w:style>
  <w:style w:type="paragraph" w:customStyle="1" w:styleId="SuperHeading">
    <w:name w:val="SuperHeading"/>
    <w:basedOn w:val="Normal"/>
    <w:rsid w:val="00B51C15"/>
    <w:pPr>
      <w:spacing w:before="240" w:after="120"/>
      <w:outlineLvl w:val="0"/>
    </w:pPr>
    <w:rPr>
      <w:rFonts w:ascii="Times New Roman" w:hAnsi="Times New Roman"/>
      <w:b/>
      <w:sz w:val="32"/>
    </w:rPr>
  </w:style>
  <w:style w:type="paragraph" w:customStyle="1" w:styleId="AllowPageBreak">
    <w:name w:val="AllowPageBreak"/>
    <w:rsid w:val="00B51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1C15"/>
    <w:rPr>
      <w:b/>
      <w:i/>
      <w:u w:val="none"/>
    </w:rPr>
  </w:style>
  <w:style w:type="character" w:customStyle="1" w:styleId="Heading2Char">
    <w:name w:val="Heading 2 Char"/>
    <w:basedOn w:val="DefaultParagraphFont"/>
    <w:link w:val="Heading2"/>
    <w:rsid w:val="00B51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C15"/>
    <w:rPr>
      <w:rFonts w:ascii="Courier New" w:eastAsia="Times New Roman" w:hAnsi="Courier New" w:cs="Times New Roman"/>
      <w:i/>
      <w:szCs w:val="20"/>
      <w:lang w:eastAsia="en-US"/>
    </w:rPr>
  </w:style>
  <w:style w:type="paragraph" w:customStyle="1" w:styleId="HeadingBase">
    <w:name w:val="Heading Base"/>
    <w:rsid w:val="00B51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C15"/>
    <w:pPr>
      <w:tabs>
        <w:tab w:val="right" w:leader="dot" w:pos="9072"/>
      </w:tabs>
      <w:ind w:left="567"/>
    </w:pPr>
    <w:rPr>
      <w:szCs w:val="22"/>
    </w:rPr>
  </w:style>
  <w:style w:type="paragraph" w:customStyle="1" w:styleId="TOCBase">
    <w:name w:val="TOC Base"/>
    <w:rsid w:val="00B51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C15"/>
    <w:pPr>
      <w:tabs>
        <w:tab w:val="right" w:leader="dot" w:pos="9072"/>
      </w:tabs>
      <w:spacing w:before="40" w:after="40"/>
      <w:ind w:left="284"/>
    </w:pPr>
    <w:rPr>
      <w:rFonts w:ascii="Times New Roman" w:hAnsi="Times New Roman"/>
    </w:rPr>
  </w:style>
  <w:style w:type="paragraph" w:styleId="TOC1">
    <w:name w:val="toc 1"/>
    <w:basedOn w:val="TOCBase"/>
    <w:next w:val="Normal"/>
    <w:rsid w:val="00B51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C15"/>
    <w:rPr>
      <w:rFonts w:ascii="Times New Roman" w:eastAsia="Times New Roman" w:hAnsi="Times New Roman" w:cs="Times New Roman"/>
      <w:sz w:val="16"/>
      <w:lang w:eastAsia="en-US"/>
    </w:rPr>
  </w:style>
  <w:style w:type="paragraph" w:styleId="Title">
    <w:name w:val="Title"/>
    <w:basedOn w:val="HeadingBase"/>
    <w:link w:val="TitleChar"/>
    <w:qFormat/>
    <w:rsid w:val="00B51C15"/>
    <w:pPr>
      <w:spacing w:before="5040"/>
      <w:jc w:val="center"/>
    </w:pPr>
    <w:rPr>
      <w:sz w:val="48"/>
      <w:szCs w:val="72"/>
      <w:lang w:val="en-US"/>
    </w:rPr>
  </w:style>
  <w:style w:type="character" w:customStyle="1" w:styleId="TitleChar">
    <w:name w:val="Title Char"/>
    <w:basedOn w:val="DefaultParagraphFont"/>
    <w:link w:val="Title"/>
    <w:rsid w:val="00B51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C15"/>
    <w:pPr>
      <w:tabs>
        <w:tab w:val="left" w:pos="3600"/>
        <w:tab w:val="left" w:pos="3958"/>
      </w:tabs>
    </w:pPr>
  </w:style>
  <w:style w:type="paragraph" w:styleId="List">
    <w:name w:val="List"/>
    <w:basedOn w:val="BodyText"/>
    <w:next w:val="BodyText"/>
    <w:rsid w:val="00B51C15"/>
    <w:pPr>
      <w:tabs>
        <w:tab w:val="left" w:pos="340"/>
      </w:tabs>
      <w:spacing w:before="60" w:after="60"/>
      <w:ind w:left="340" w:hanging="340"/>
    </w:pPr>
  </w:style>
  <w:style w:type="paragraph" w:customStyle="1" w:styleId="Note">
    <w:name w:val="Note"/>
    <w:basedOn w:val="BodyText"/>
    <w:rsid w:val="00B51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C15"/>
    <w:pPr>
      <w:framePr w:wrap="auto" w:hAnchor="text" w:y="6049"/>
    </w:pPr>
    <w:rPr>
      <w:color w:val="000000"/>
      <w:sz w:val="40"/>
    </w:rPr>
  </w:style>
  <w:style w:type="paragraph" w:customStyle="1" w:styleId="TOCTitle">
    <w:name w:val="TOCTitle"/>
    <w:basedOn w:val="Heading1"/>
    <w:rsid w:val="00B51C15"/>
    <w:pPr>
      <w:spacing w:after="240"/>
      <w:jc w:val="center"/>
      <w:outlineLvl w:val="9"/>
    </w:pPr>
    <w:rPr>
      <w:caps/>
    </w:rPr>
  </w:style>
  <w:style w:type="paragraph" w:customStyle="1" w:styleId="Version">
    <w:name w:val="Version"/>
    <w:rsid w:val="00B51C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C15"/>
    <w:pPr>
      <w:keepNext w:val="0"/>
      <w:tabs>
        <w:tab w:val="right" w:pos="4176"/>
      </w:tabs>
      <w:ind w:left="198" w:hanging="198"/>
    </w:pPr>
    <w:rPr>
      <w:rFonts w:ascii="Garamond" w:hAnsi="Garamond"/>
    </w:rPr>
  </w:style>
  <w:style w:type="paragraph" w:styleId="IndexHeading">
    <w:name w:val="index heading"/>
    <w:basedOn w:val="Normal"/>
    <w:next w:val="Index1"/>
    <w:semiHidden/>
    <w:rsid w:val="00B51C15"/>
    <w:pPr>
      <w:spacing w:before="120" w:after="120"/>
    </w:pPr>
    <w:rPr>
      <w:rFonts w:ascii="Arial" w:hAnsi="Arial"/>
      <w:b/>
      <w:color w:val="918585"/>
      <w:sz w:val="24"/>
    </w:rPr>
  </w:style>
  <w:style w:type="paragraph" w:styleId="Header">
    <w:name w:val="header"/>
    <w:basedOn w:val="Normal"/>
    <w:link w:val="HeaderChar"/>
    <w:rsid w:val="00B51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C15"/>
    <w:rPr>
      <w:rFonts w:ascii="Times New Roman" w:eastAsia="Times New Roman" w:hAnsi="Times New Roman" w:cs="Times New Roman"/>
      <w:sz w:val="16"/>
      <w:szCs w:val="20"/>
      <w:lang w:val="en-GB" w:eastAsia="en-US"/>
    </w:rPr>
  </w:style>
  <w:style w:type="paragraph" w:customStyle="1" w:styleId="Chapter">
    <w:name w:val="Chapter"/>
    <w:basedOn w:val="Normal"/>
    <w:rsid w:val="00B51C15"/>
    <w:pPr>
      <w:spacing w:before="240"/>
    </w:pPr>
    <w:rPr>
      <w:rFonts w:ascii="Times New Roman" w:hAnsi="Times New Roman"/>
      <w:smallCaps/>
      <w:spacing w:val="80"/>
      <w:sz w:val="28"/>
    </w:rPr>
  </w:style>
  <w:style w:type="paragraph" w:customStyle="1" w:styleId="InChapter">
    <w:name w:val="InChapter"/>
    <w:basedOn w:val="Heading3"/>
    <w:rsid w:val="00B51C15"/>
    <w:pPr>
      <w:spacing w:after="240"/>
      <w:outlineLvl w:val="9"/>
    </w:pPr>
    <w:rPr>
      <w:noProof/>
    </w:rPr>
  </w:style>
  <w:style w:type="paragraph" w:styleId="Index2">
    <w:name w:val="index 2"/>
    <w:basedOn w:val="Normal"/>
    <w:next w:val="Normal"/>
    <w:semiHidden/>
    <w:rsid w:val="00B51C15"/>
    <w:pPr>
      <w:tabs>
        <w:tab w:val="right" w:pos="4176"/>
      </w:tabs>
      <w:ind w:left="568" w:hanging="284"/>
    </w:pPr>
    <w:rPr>
      <w:rFonts w:ascii="Garamond" w:hAnsi="Garamond"/>
    </w:rPr>
  </w:style>
  <w:style w:type="paragraph" w:customStyle="1" w:styleId="Byline">
    <w:name w:val="Byline"/>
    <w:rsid w:val="00B51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C15"/>
    <w:pPr>
      <w:tabs>
        <w:tab w:val="clear" w:pos="3600"/>
        <w:tab w:val="clear" w:pos="3958"/>
      </w:tabs>
      <w:jc w:val="right"/>
    </w:pPr>
  </w:style>
  <w:style w:type="paragraph" w:styleId="Caption">
    <w:name w:val="caption"/>
    <w:basedOn w:val="BodyText"/>
    <w:next w:val="Normal"/>
    <w:qFormat/>
    <w:rsid w:val="00B51C15"/>
    <w:pPr>
      <w:framePr w:w="2268" w:hSpace="181" w:vSpace="181" w:wrap="around" w:vAnchor="text" w:hAnchor="page" w:x="1135" w:y="285" w:anchorLock="1"/>
    </w:pPr>
    <w:rPr>
      <w:i/>
    </w:rPr>
  </w:style>
  <w:style w:type="paragraph" w:customStyle="1" w:styleId="MiniTOCTitle">
    <w:name w:val="MiniTOCTitle"/>
    <w:basedOn w:val="Heading4"/>
    <w:rsid w:val="00B51C15"/>
    <w:pPr>
      <w:spacing w:before="240"/>
      <w:outlineLvl w:val="9"/>
    </w:pPr>
    <w:rPr>
      <w:noProof/>
      <w:sz w:val="24"/>
    </w:rPr>
  </w:style>
  <w:style w:type="paragraph" w:customStyle="1" w:styleId="MiniTOCItem">
    <w:name w:val="MiniTOCItem"/>
    <w:basedOn w:val="ListBullet"/>
    <w:rsid w:val="00B51C15"/>
    <w:pPr>
      <w:numPr>
        <w:numId w:val="0"/>
      </w:numPr>
      <w:tabs>
        <w:tab w:val="right" w:leader="dot" w:pos="6521"/>
      </w:tabs>
      <w:spacing w:before="0" w:after="0"/>
    </w:pPr>
  </w:style>
  <w:style w:type="paragraph" w:customStyle="1" w:styleId="TOFTitle">
    <w:name w:val="TOFTitle"/>
    <w:basedOn w:val="TOCTitle"/>
    <w:rsid w:val="00B51C15"/>
  </w:style>
  <w:style w:type="paragraph" w:styleId="TableofFigures">
    <w:name w:val="table of figures"/>
    <w:basedOn w:val="Normal"/>
    <w:next w:val="Normal"/>
    <w:semiHidden/>
    <w:rsid w:val="00B51C15"/>
    <w:pPr>
      <w:tabs>
        <w:tab w:val="right" w:leader="dot" w:pos="9072"/>
      </w:tabs>
      <w:ind w:left="970" w:hanging="403"/>
    </w:pPr>
    <w:rPr>
      <w:rFonts w:ascii="Times New Roman" w:hAnsi="Times New Roman"/>
      <w:b/>
    </w:rPr>
  </w:style>
  <w:style w:type="paragraph" w:styleId="ListNumber">
    <w:name w:val="List Number"/>
    <w:basedOn w:val="List"/>
    <w:rsid w:val="00B51C15"/>
    <w:pPr>
      <w:numPr>
        <w:numId w:val="11"/>
      </w:numPr>
    </w:pPr>
  </w:style>
  <w:style w:type="character" w:customStyle="1" w:styleId="WingdingSymbols">
    <w:name w:val="Wingding Symbols"/>
    <w:rsid w:val="00B51C15"/>
    <w:rPr>
      <w:rFonts w:ascii="Wingdings" w:hAnsi="Wingdings"/>
    </w:rPr>
  </w:style>
  <w:style w:type="paragraph" w:customStyle="1" w:styleId="TableHeading">
    <w:name w:val="Table Heading"/>
    <w:basedOn w:val="HeadingBase"/>
    <w:rsid w:val="00B51C15"/>
    <w:pPr>
      <w:keepLines/>
      <w:pBdr>
        <w:bottom w:val="single" w:sz="6" w:space="1" w:color="918585"/>
      </w:pBdr>
      <w:spacing w:before="240"/>
    </w:pPr>
  </w:style>
  <w:style w:type="character" w:customStyle="1" w:styleId="HotSpot">
    <w:name w:val="HotSpot"/>
    <w:rsid w:val="00B51C15"/>
    <w:rPr>
      <w:color w:val="0033CC"/>
      <w:u w:val="none"/>
    </w:rPr>
  </w:style>
  <w:style w:type="paragraph" w:customStyle="1" w:styleId="BodyTextRight">
    <w:name w:val="Body Text Right"/>
    <w:basedOn w:val="BodyText"/>
    <w:rsid w:val="00B51C15"/>
    <w:pPr>
      <w:spacing w:before="0" w:after="0"/>
      <w:jc w:val="right"/>
    </w:pPr>
  </w:style>
  <w:style w:type="paragraph" w:styleId="Index3">
    <w:name w:val="index 3"/>
    <w:basedOn w:val="ListNumber2"/>
    <w:next w:val="Normal"/>
    <w:semiHidden/>
    <w:rsid w:val="00B51C15"/>
    <w:pPr>
      <w:numPr>
        <w:numId w:val="0"/>
      </w:numPr>
      <w:tabs>
        <w:tab w:val="right" w:leader="dot" w:pos="4176"/>
      </w:tabs>
    </w:pPr>
  </w:style>
  <w:style w:type="paragraph" w:styleId="ListNumber2">
    <w:name w:val="List Number 2"/>
    <w:basedOn w:val="List2"/>
    <w:rsid w:val="00B51C15"/>
    <w:pPr>
      <w:numPr>
        <w:numId w:val="10"/>
      </w:numPr>
      <w:tabs>
        <w:tab w:val="clear" w:pos="1060"/>
      </w:tabs>
    </w:pPr>
  </w:style>
  <w:style w:type="paragraph" w:customStyle="1" w:styleId="MarginNote">
    <w:name w:val="Margin Note"/>
    <w:basedOn w:val="BodyText"/>
    <w:rsid w:val="00B51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C15"/>
    <w:rPr>
      <w:sz w:val="32"/>
    </w:rPr>
  </w:style>
  <w:style w:type="paragraph" w:customStyle="1" w:styleId="HeadingProcedure">
    <w:name w:val="Heading Procedure"/>
    <w:basedOn w:val="HeadingBase"/>
    <w:next w:val="Normal"/>
    <w:rsid w:val="00B51C15"/>
    <w:pPr>
      <w:tabs>
        <w:tab w:val="left" w:pos="0"/>
      </w:tabs>
      <w:spacing w:before="120" w:after="60"/>
    </w:pPr>
    <w:rPr>
      <w:i/>
      <w:color w:val="918585"/>
      <w:sz w:val="22"/>
    </w:rPr>
  </w:style>
  <w:style w:type="paragraph" w:customStyle="1" w:styleId="TableBodyText">
    <w:name w:val="Table Body Text"/>
    <w:basedOn w:val="BodyText"/>
    <w:rsid w:val="00B51C15"/>
    <w:pPr>
      <w:spacing w:before="60" w:after="60"/>
    </w:pPr>
  </w:style>
  <w:style w:type="paragraph" w:styleId="ListContinue">
    <w:name w:val="List Continue"/>
    <w:basedOn w:val="List"/>
    <w:rsid w:val="00B51C15"/>
    <w:pPr>
      <w:ind w:firstLine="0"/>
    </w:pPr>
  </w:style>
  <w:style w:type="paragraph" w:customStyle="1" w:styleId="ListNote">
    <w:name w:val="List Note"/>
    <w:basedOn w:val="List"/>
    <w:rsid w:val="00B51C15"/>
    <w:pPr>
      <w:pBdr>
        <w:top w:val="single" w:sz="6" w:space="2" w:color="918585"/>
        <w:bottom w:val="single" w:sz="6" w:space="2" w:color="918585"/>
      </w:pBdr>
      <w:tabs>
        <w:tab w:val="left" w:pos="1021"/>
      </w:tabs>
      <w:ind w:firstLine="0"/>
    </w:pPr>
  </w:style>
  <w:style w:type="paragraph" w:customStyle="1" w:styleId="Warning">
    <w:name w:val="Warning"/>
    <w:basedOn w:val="BodyText"/>
    <w:rsid w:val="00B51C15"/>
    <w:pPr>
      <w:shd w:val="clear" w:color="auto" w:fill="D9D9D9"/>
      <w:tabs>
        <w:tab w:val="left" w:pos="992"/>
      </w:tabs>
      <w:ind w:left="119" w:right="119"/>
    </w:pPr>
    <w:rPr>
      <w:sz w:val="20"/>
    </w:rPr>
  </w:style>
  <w:style w:type="paragraph" w:customStyle="1" w:styleId="MarginIcons">
    <w:name w:val="Margin Icons"/>
    <w:basedOn w:val="BodyText"/>
    <w:rsid w:val="00B51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C15"/>
    <w:rPr>
      <w:rFonts w:ascii="Courier New" w:hAnsi="Courier New"/>
    </w:rPr>
  </w:style>
  <w:style w:type="paragraph" w:customStyle="1" w:styleId="NoteBullet">
    <w:name w:val="Note Bullet"/>
    <w:basedOn w:val="Note"/>
    <w:rsid w:val="00B51C15"/>
    <w:pPr>
      <w:tabs>
        <w:tab w:val="clear" w:pos="680"/>
      </w:tabs>
      <w:spacing w:before="60" w:after="60"/>
    </w:pPr>
  </w:style>
  <w:style w:type="paragraph" w:customStyle="1" w:styleId="SubHeading2">
    <w:name w:val="SubHeading2"/>
    <w:basedOn w:val="HeadingBase"/>
    <w:rsid w:val="00B51C15"/>
    <w:pPr>
      <w:spacing w:before="240" w:after="60"/>
    </w:pPr>
    <w:rPr>
      <w:sz w:val="20"/>
    </w:rPr>
  </w:style>
  <w:style w:type="paragraph" w:customStyle="1" w:styleId="SubHeading1">
    <w:name w:val="SubHeading1"/>
    <w:basedOn w:val="HeadingBase"/>
    <w:rsid w:val="00B51C15"/>
    <w:pPr>
      <w:spacing w:before="240" w:after="60"/>
    </w:pPr>
    <w:rPr>
      <w:color w:val="918585"/>
      <w:sz w:val="22"/>
    </w:rPr>
  </w:style>
  <w:style w:type="paragraph" w:customStyle="1" w:styleId="SideHeading">
    <w:name w:val="Side Heading"/>
    <w:basedOn w:val="HeadingBase"/>
    <w:rsid w:val="00B51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C15"/>
    <w:pPr>
      <w:numPr>
        <w:numId w:val="12"/>
      </w:numPr>
    </w:pPr>
  </w:style>
  <w:style w:type="paragraph" w:styleId="PlainText">
    <w:name w:val="Plain Text"/>
    <w:basedOn w:val="Normal"/>
    <w:link w:val="PlainTextChar"/>
    <w:rsid w:val="00B51C15"/>
    <w:rPr>
      <w:sz w:val="20"/>
    </w:rPr>
  </w:style>
  <w:style w:type="character" w:customStyle="1" w:styleId="PlainTextChar">
    <w:name w:val="Plain Text Char"/>
    <w:basedOn w:val="DefaultParagraphFont"/>
    <w:link w:val="PlainText"/>
    <w:rsid w:val="00B51C15"/>
    <w:rPr>
      <w:rFonts w:ascii="Courier New" w:eastAsia="Times New Roman" w:hAnsi="Courier New" w:cs="Times New Roman"/>
      <w:sz w:val="20"/>
      <w:szCs w:val="20"/>
      <w:lang w:eastAsia="en-US"/>
    </w:rPr>
  </w:style>
  <w:style w:type="character" w:customStyle="1" w:styleId="MenuOption">
    <w:name w:val="Menu Option"/>
    <w:basedOn w:val="DefaultParagraphFont"/>
    <w:rsid w:val="00B51C15"/>
    <w:rPr>
      <w:b/>
      <w:smallCaps/>
    </w:rPr>
  </w:style>
  <w:style w:type="paragraph" w:customStyle="1" w:styleId="TableListNumber">
    <w:name w:val="Table List Number"/>
    <w:basedOn w:val="ListNumber"/>
    <w:rsid w:val="00B51C15"/>
    <w:pPr>
      <w:numPr>
        <w:numId w:val="0"/>
      </w:numPr>
    </w:pPr>
  </w:style>
  <w:style w:type="paragraph" w:styleId="TOC4">
    <w:name w:val="toc 4"/>
    <w:basedOn w:val="TOCBase"/>
    <w:next w:val="Normal"/>
    <w:semiHidden/>
    <w:rsid w:val="00B51C15"/>
    <w:pPr>
      <w:tabs>
        <w:tab w:val="right" w:leader="dot" w:pos="9071"/>
      </w:tabs>
      <w:ind w:left="1701"/>
    </w:pPr>
  </w:style>
  <w:style w:type="paragraph" w:customStyle="1" w:styleId="ListAlpha">
    <w:name w:val="List Alpha"/>
    <w:basedOn w:val="List"/>
    <w:rsid w:val="00B51C15"/>
    <w:pPr>
      <w:numPr>
        <w:numId w:val="9"/>
      </w:numPr>
    </w:pPr>
  </w:style>
  <w:style w:type="paragraph" w:customStyle="1" w:styleId="ListAlpha2">
    <w:name w:val="List Alpha 2"/>
    <w:basedOn w:val="List2"/>
    <w:rsid w:val="00B51C15"/>
    <w:pPr>
      <w:numPr>
        <w:numId w:val="8"/>
      </w:numPr>
    </w:pPr>
  </w:style>
  <w:style w:type="paragraph" w:styleId="List2">
    <w:name w:val="List 2"/>
    <w:basedOn w:val="BodyText"/>
    <w:rsid w:val="00B51C15"/>
    <w:pPr>
      <w:tabs>
        <w:tab w:val="left" w:pos="680"/>
      </w:tabs>
      <w:spacing w:before="60" w:after="60"/>
      <w:ind w:left="680" w:hanging="340"/>
    </w:pPr>
  </w:style>
  <w:style w:type="paragraph" w:styleId="List3">
    <w:name w:val="List 3"/>
    <w:basedOn w:val="BodyText"/>
    <w:rsid w:val="00B51C15"/>
    <w:pPr>
      <w:tabs>
        <w:tab w:val="left" w:pos="1021"/>
      </w:tabs>
      <w:spacing w:before="60" w:after="60"/>
      <w:ind w:left="1020" w:hanging="340"/>
    </w:pPr>
  </w:style>
  <w:style w:type="paragraph" w:styleId="List4">
    <w:name w:val="List 4"/>
    <w:basedOn w:val="BodyText"/>
    <w:rsid w:val="00B51C15"/>
    <w:pPr>
      <w:tabs>
        <w:tab w:val="left" w:pos="1361"/>
      </w:tabs>
      <w:spacing w:before="60" w:after="60"/>
      <w:ind w:left="1361" w:hanging="340"/>
    </w:pPr>
  </w:style>
  <w:style w:type="paragraph" w:styleId="List5">
    <w:name w:val="List 5"/>
    <w:basedOn w:val="BodyText"/>
    <w:rsid w:val="00B51C15"/>
    <w:pPr>
      <w:tabs>
        <w:tab w:val="left" w:pos="1701"/>
      </w:tabs>
      <w:spacing w:before="60" w:after="60"/>
      <w:ind w:left="1701" w:hanging="340"/>
    </w:pPr>
  </w:style>
  <w:style w:type="paragraph" w:styleId="ListBullet3">
    <w:name w:val="List Bullet 3"/>
    <w:basedOn w:val="List3"/>
    <w:rsid w:val="00B51C15"/>
    <w:pPr>
      <w:numPr>
        <w:numId w:val="15"/>
      </w:numPr>
      <w:tabs>
        <w:tab w:val="clear" w:pos="1021"/>
      </w:tabs>
      <w:ind w:left="1037" w:hanging="357"/>
    </w:pPr>
  </w:style>
  <w:style w:type="paragraph" w:styleId="ListBullet4">
    <w:name w:val="List Bullet 4"/>
    <w:basedOn w:val="List4"/>
    <w:rsid w:val="00B51C15"/>
    <w:pPr>
      <w:numPr>
        <w:numId w:val="3"/>
      </w:numPr>
    </w:pPr>
  </w:style>
  <w:style w:type="paragraph" w:styleId="ListBullet5">
    <w:name w:val="List Bullet 5"/>
    <w:basedOn w:val="List5"/>
    <w:rsid w:val="00B51C15"/>
    <w:pPr>
      <w:numPr>
        <w:numId w:val="4"/>
      </w:numPr>
    </w:pPr>
  </w:style>
  <w:style w:type="paragraph" w:styleId="ListContinue2">
    <w:name w:val="List Continue 2"/>
    <w:basedOn w:val="List2"/>
    <w:rsid w:val="00B51C15"/>
    <w:pPr>
      <w:ind w:firstLine="0"/>
    </w:pPr>
  </w:style>
  <w:style w:type="paragraph" w:styleId="ListContinue3">
    <w:name w:val="List Continue 3"/>
    <w:basedOn w:val="List3"/>
    <w:rsid w:val="00B51C15"/>
    <w:pPr>
      <w:ind w:left="1021" w:firstLine="0"/>
    </w:pPr>
  </w:style>
  <w:style w:type="paragraph" w:styleId="ListContinue4">
    <w:name w:val="List Continue 4"/>
    <w:basedOn w:val="List4"/>
    <w:rsid w:val="00B51C15"/>
    <w:pPr>
      <w:ind w:firstLine="0"/>
    </w:pPr>
  </w:style>
  <w:style w:type="paragraph" w:styleId="ListContinue5">
    <w:name w:val="List Continue 5"/>
    <w:basedOn w:val="List5"/>
    <w:rsid w:val="00B51C15"/>
    <w:pPr>
      <w:ind w:firstLine="0"/>
    </w:pPr>
  </w:style>
  <w:style w:type="paragraph" w:styleId="ListNumber3">
    <w:name w:val="List Number 3"/>
    <w:basedOn w:val="List3"/>
    <w:rsid w:val="00B51C15"/>
    <w:pPr>
      <w:numPr>
        <w:numId w:val="5"/>
      </w:numPr>
    </w:pPr>
  </w:style>
  <w:style w:type="paragraph" w:styleId="ListNumber4">
    <w:name w:val="List Number 4"/>
    <w:basedOn w:val="List4"/>
    <w:rsid w:val="00B51C15"/>
    <w:pPr>
      <w:numPr>
        <w:numId w:val="6"/>
      </w:numPr>
    </w:pPr>
  </w:style>
  <w:style w:type="paragraph" w:styleId="ListNumber5">
    <w:name w:val="List Number 5"/>
    <w:basedOn w:val="List5"/>
    <w:rsid w:val="00B51C15"/>
    <w:pPr>
      <w:numPr>
        <w:numId w:val="7"/>
      </w:numPr>
    </w:pPr>
  </w:style>
  <w:style w:type="paragraph" w:styleId="BlockText">
    <w:name w:val="Block Text"/>
    <w:basedOn w:val="Normal"/>
    <w:rsid w:val="00B51C15"/>
    <w:pPr>
      <w:spacing w:after="120"/>
      <w:ind w:left="1440" w:right="1440"/>
    </w:pPr>
  </w:style>
  <w:style w:type="character" w:customStyle="1" w:styleId="Subscript">
    <w:name w:val="Subscript"/>
    <w:basedOn w:val="DefaultParagraphFont"/>
    <w:rsid w:val="00B51C15"/>
    <w:rPr>
      <w:sz w:val="16"/>
      <w:vertAlign w:val="subscript"/>
    </w:rPr>
  </w:style>
  <w:style w:type="character" w:customStyle="1" w:styleId="Superscript">
    <w:name w:val="Superscript"/>
    <w:basedOn w:val="DefaultParagraphFont"/>
    <w:rsid w:val="00B51C15"/>
    <w:rPr>
      <w:sz w:val="16"/>
      <w:vertAlign w:val="superscript"/>
    </w:rPr>
  </w:style>
  <w:style w:type="character" w:customStyle="1" w:styleId="Symbols">
    <w:name w:val="Symbols"/>
    <w:basedOn w:val="DefaultParagraphFont"/>
    <w:rsid w:val="00B51C15"/>
    <w:rPr>
      <w:rFonts w:ascii="Symbol" w:hAnsi="Symbol"/>
    </w:rPr>
  </w:style>
  <w:style w:type="character" w:customStyle="1" w:styleId="MenuOptions">
    <w:name w:val="Menu Options"/>
    <w:basedOn w:val="DefaultParagraphFont"/>
    <w:rsid w:val="00B51C15"/>
    <w:rPr>
      <w:rFonts w:ascii="Arial Narrow" w:hAnsi="Arial Narrow"/>
      <w:smallCaps/>
    </w:rPr>
  </w:style>
  <w:style w:type="character" w:customStyle="1" w:styleId="Buttons">
    <w:name w:val="Buttons"/>
    <w:basedOn w:val="DefaultParagraphFont"/>
    <w:rsid w:val="00B51C15"/>
    <w:rPr>
      <w:b/>
    </w:rPr>
  </w:style>
  <w:style w:type="character" w:customStyle="1" w:styleId="Underlined">
    <w:name w:val="Underlined"/>
    <w:basedOn w:val="DefaultParagraphFont"/>
    <w:rsid w:val="00B51C15"/>
    <w:rPr>
      <w:u w:val="single"/>
    </w:rPr>
  </w:style>
  <w:style w:type="paragraph" w:customStyle="1" w:styleId="TableBodyTextRight">
    <w:name w:val="Table Body Text Right"/>
    <w:basedOn w:val="TableBodyText"/>
    <w:rsid w:val="00B51C15"/>
    <w:pPr>
      <w:widowControl w:val="0"/>
      <w:autoSpaceDE w:val="0"/>
      <w:autoSpaceDN w:val="0"/>
      <w:adjustRightInd w:val="0"/>
      <w:jc w:val="right"/>
    </w:pPr>
    <w:rPr>
      <w:rFonts w:cs="Arial"/>
      <w:szCs w:val="18"/>
    </w:rPr>
  </w:style>
  <w:style w:type="paragraph" w:customStyle="1" w:styleId="CopyrightText">
    <w:name w:val="Copyright Text"/>
    <w:basedOn w:val="BodyText"/>
    <w:rsid w:val="00B51C15"/>
    <w:rPr>
      <w:sz w:val="18"/>
    </w:rPr>
  </w:style>
  <w:style w:type="paragraph" w:customStyle="1" w:styleId="BodySmallRight">
    <w:name w:val="Body Small Right"/>
    <w:basedOn w:val="BodyTextRight"/>
    <w:rsid w:val="00B51C15"/>
    <w:rPr>
      <w:sz w:val="18"/>
      <w:szCs w:val="18"/>
    </w:rPr>
  </w:style>
  <w:style w:type="paragraph" w:customStyle="1" w:styleId="MarginEdition">
    <w:name w:val="Margin Edition"/>
    <w:basedOn w:val="MarginNote"/>
    <w:rsid w:val="00B51C15"/>
    <w:pPr>
      <w:spacing w:before="0" w:after="0"/>
    </w:pPr>
    <w:rPr>
      <w:rFonts w:ascii="Times New Roman" w:hAnsi="Times New Roman"/>
      <w:color w:val="999999"/>
    </w:rPr>
  </w:style>
  <w:style w:type="paragraph" w:customStyle="1" w:styleId="Spacer">
    <w:name w:val="Spacer"/>
    <w:basedOn w:val="Normal"/>
    <w:rsid w:val="00B51C15"/>
    <w:rPr>
      <w:sz w:val="2"/>
      <w:szCs w:val="2"/>
    </w:rPr>
  </w:style>
  <w:style w:type="character" w:customStyle="1" w:styleId="Small">
    <w:name w:val="Small"/>
    <w:basedOn w:val="DefaultParagraphFont"/>
    <w:rsid w:val="00B51C15"/>
    <w:rPr>
      <w:sz w:val="16"/>
    </w:rPr>
  </w:style>
  <w:style w:type="paragraph" w:customStyle="1" w:styleId="WideTable">
    <w:name w:val="Wide Table"/>
    <w:basedOn w:val="Normal"/>
    <w:rsid w:val="00B51C15"/>
    <w:pPr>
      <w:ind w:left="-1418"/>
    </w:pPr>
    <w:rPr>
      <w:sz w:val="2"/>
      <w:szCs w:val="2"/>
    </w:rPr>
  </w:style>
  <w:style w:type="character" w:styleId="PageNumber">
    <w:name w:val="page number"/>
    <w:basedOn w:val="DefaultParagraphFont"/>
    <w:rsid w:val="00B51C15"/>
  </w:style>
  <w:style w:type="paragraph" w:styleId="Quote">
    <w:name w:val="Quote"/>
    <w:basedOn w:val="Heading1"/>
    <w:link w:val="QuoteChar"/>
    <w:qFormat/>
    <w:rsid w:val="00B51C15"/>
    <w:rPr>
      <w:b w:val="0"/>
      <w:sz w:val="72"/>
      <w:szCs w:val="72"/>
      <w:lang w:val="en-NZ"/>
    </w:rPr>
  </w:style>
  <w:style w:type="character" w:customStyle="1" w:styleId="QuoteChar">
    <w:name w:val="Quote Char"/>
    <w:basedOn w:val="DefaultParagraphFont"/>
    <w:link w:val="Quote"/>
    <w:rsid w:val="00B51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C15"/>
    <w:pPr>
      <w:pageBreakBefore/>
    </w:pPr>
  </w:style>
  <w:style w:type="paragraph" w:customStyle="1" w:styleId="Border">
    <w:name w:val="Border"/>
    <w:basedOn w:val="Normal"/>
    <w:qFormat/>
    <w:rsid w:val="00B51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C15"/>
    <w:rPr>
      <w:b/>
      <w:bCs/>
      <w:i/>
      <w:iCs/>
      <w:color w:val="auto"/>
    </w:rPr>
  </w:style>
  <w:style w:type="paragraph" w:styleId="IntenseQuote">
    <w:name w:val="Intense Quote"/>
    <w:basedOn w:val="Normal"/>
    <w:next w:val="Normal"/>
    <w:link w:val="IntenseQuoteChar"/>
    <w:uiPriority w:val="30"/>
    <w:qFormat/>
    <w:rsid w:val="00B51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C15"/>
    <w:rPr>
      <w:smallCaps/>
      <w:color w:val="auto"/>
      <w:u w:val="single"/>
    </w:rPr>
  </w:style>
  <w:style w:type="character" w:styleId="IntenseReference">
    <w:name w:val="Intense Reference"/>
    <w:basedOn w:val="DefaultParagraphFont"/>
    <w:uiPriority w:val="32"/>
    <w:qFormat/>
    <w:rsid w:val="00B51C15"/>
    <w:rPr>
      <w:b/>
      <w:bCs/>
      <w:smallCaps/>
      <w:color w:val="auto"/>
      <w:spacing w:val="5"/>
      <w:u w:val="single"/>
    </w:rPr>
  </w:style>
  <w:style w:type="paragraph" w:customStyle="1" w:styleId="2ColumnHeading">
    <w:name w:val="2Column Heading"/>
    <w:basedOn w:val="BodyText"/>
    <w:qFormat/>
    <w:rsid w:val="00B51C15"/>
    <w:pPr>
      <w:spacing w:after="60"/>
      <w:ind w:left="-2268"/>
    </w:pPr>
    <w:rPr>
      <w:b/>
    </w:rPr>
  </w:style>
  <w:style w:type="paragraph" w:customStyle="1" w:styleId="Heading1TOC">
    <w:name w:val="Heading1 TOC"/>
    <w:basedOn w:val="Normal"/>
    <w:qFormat/>
    <w:rsid w:val="00B51C15"/>
    <w:pPr>
      <w:spacing w:before="240" w:after="120"/>
    </w:pPr>
    <w:rPr>
      <w:rFonts w:ascii="Times New Roman" w:hAnsi="Times New Roman"/>
      <w:b/>
      <w:sz w:val="32"/>
    </w:rPr>
  </w:style>
  <w:style w:type="paragraph" w:customStyle="1" w:styleId="Heading2TOC">
    <w:name w:val="Heading2 TOC"/>
    <w:basedOn w:val="Normal"/>
    <w:qFormat/>
    <w:rsid w:val="00B51C15"/>
    <w:pPr>
      <w:spacing w:before="240" w:after="60"/>
    </w:pPr>
    <w:rPr>
      <w:rFonts w:ascii="Times New Roman" w:hAnsi="Times New Roman"/>
      <w:b/>
      <w:sz w:val="28"/>
    </w:rPr>
  </w:style>
  <w:style w:type="character" w:customStyle="1" w:styleId="Underline">
    <w:name w:val="Underline"/>
    <w:basedOn w:val="DefaultParagraphFont"/>
    <w:qFormat/>
    <w:rsid w:val="00B51C15"/>
    <w:rPr>
      <w:u w:val="single"/>
    </w:rPr>
  </w:style>
  <w:style w:type="paragraph" w:styleId="BalloonText">
    <w:name w:val="Balloon Text"/>
    <w:basedOn w:val="Normal"/>
    <w:link w:val="BalloonTextChar"/>
    <w:rsid w:val="00B51C15"/>
    <w:rPr>
      <w:rFonts w:ascii="Tahoma" w:hAnsi="Tahoma" w:cs="Tahoma"/>
      <w:sz w:val="16"/>
      <w:szCs w:val="16"/>
    </w:rPr>
  </w:style>
  <w:style w:type="character" w:customStyle="1" w:styleId="BalloonTextChar">
    <w:name w:val="Balloon Text Char"/>
    <w:basedOn w:val="DefaultParagraphFont"/>
    <w:link w:val="BalloonText"/>
    <w:rsid w:val="00B51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C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C15"/>
    <w:rPr>
      <w:b/>
      <w:color w:val="660033"/>
      <w:spacing w:val="0"/>
    </w:rPr>
  </w:style>
  <w:style w:type="paragraph" w:customStyle="1" w:styleId="Nameditemlist">
    <w:name w:val="Named item list"/>
    <w:basedOn w:val="BodyText"/>
    <w:qFormat/>
    <w:rsid w:val="00B51C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7766</Characters>
  <Application>Microsoft Office Word</Application>
  <DocSecurity>0</DocSecurity>
  <Lines>263</Lines>
  <Paragraphs>156</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BSBPMG512A Manage project time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2013-03-15T11:16:00Z</dcterms:created>
  <dcterms:modified xsi:type="dcterms:W3CDTF">2013-03-15T11:16:00Z</dcterms:modified>
</cp:coreProperties>
</file>