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456" w:rsidP="00B00456">
      <w:pPr>
        <w:pStyle w:val="Title"/>
      </w:pPr>
      <w:r>
        <w:fldChar w:fldCharType="begin"/>
      </w:r>
      <w:r>
        <w:instrText xml:space="preserve"> TITLE   \* MERGEFORMAT </w:instrText>
      </w:r>
      <w:r>
        <w:fldChar w:fldCharType="separate"/>
      </w:r>
      <w:r>
        <w:t>BSBPMG506A Manage project human resources</w:t>
      </w:r>
      <w:r>
        <w:fldChar w:fldCharType="end"/>
      </w:r>
    </w:p>
    <w:p w:rsidR="00B00456" w:rsidP="00B00456">
      <w:pPr>
        <w:pStyle w:val="Version"/>
        <w:sectPr w:rsidSect="004F10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0B5" w:rsidP="004F10B5">
      <w:pPr>
        <w:pStyle w:val="SuperHeading"/>
      </w:pPr>
      <w:r w:rsidRPr="004F10B5">
        <w:t>BSBPMG506A Manage project human resources</w:t>
      </w:r>
    </w:p>
    <w:p w:rsidR="00000000" w:rsidRPr="004F10B5" w:rsidP="004F10B5">
      <w:pPr>
        <w:pStyle w:val="Heading1"/>
      </w:pPr>
      <w:bookmarkStart w:id="1" w:name="O_66891"/>
      <w:bookmarkEnd w:id="1"/>
      <w:r w:rsidRPr="004F10B5">
        <w:t>Modification History</w:t>
      </w:r>
    </w:p>
    <w:p w:rsidR="00000000" w:rsidRPr="004F10B5" w:rsidP="004F10B5">
      <w:pPr>
        <w:pStyle w:val="BodyText"/>
      </w:pPr>
      <w:r w:rsidRPr="004F10B5">
        <w:t>Not applicable.</w:t>
      </w:r>
    </w:p>
    <w:p w:rsidR="00000000" w:rsidRPr="004F10B5" w:rsidP="004F10B5">
      <w:pPr>
        <w:pStyle w:val="AllowPageBreak"/>
      </w:pPr>
    </w:p>
    <w:p w:rsidR="00000000" w:rsidRPr="004F10B5" w:rsidP="004F10B5">
      <w:pPr>
        <w:pStyle w:val="Heading1"/>
      </w:pPr>
      <w:bookmarkStart w:id="2" w:name="O_66892"/>
      <w:bookmarkEnd w:id="2"/>
      <w:r w:rsidRPr="004F10B5">
        <w:t>Unit Descriptor</w:t>
      </w:r>
    </w:p>
    <w:tbl>
      <w:tblPr>
        <w:tblW w:w="0" w:type="auto"/>
        <w:tblLayout w:type="fixed"/>
        <w:tblCellMar>
          <w:left w:w="62" w:type="dxa"/>
          <w:right w:w="62" w:type="dxa"/>
        </w:tblCellMar>
        <w:tblLook w:val="0000"/>
      </w:tblPr>
      <w:tblGrid>
        <w:gridCol w:w="2658"/>
        <w:gridCol w:w="5864"/>
      </w:tblGrid>
      <w:tr w:rsidTr="00B00456">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r w:rsidRPr="004F10B5">
              <w:t>This unit describes the performance outcomes, skills and knowledge required to undertake human resource manageme</w:t>
            </w:r>
            <w:r w:rsidRPr="004F10B5">
              <w:t>nt (HRM) within projects. It involves planning for human resources, implementing staff training and development, and managing the project team and stakeholders.</w:t>
            </w:r>
          </w:p>
          <w:p w:rsidR="00000000" w:rsidRPr="004F10B5" w:rsidP="004F10B5">
            <w:pPr>
              <w:pStyle w:val="BodyText"/>
            </w:pPr>
            <w:r w:rsidRPr="004F10B5">
              <w:t>No licensing, legislative, regulatory or certification requirements apply to this unit at the t</w:t>
            </w:r>
            <w:r w:rsidRPr="004F10B5">
              <w:t>ime of endorsement.</w:t>
            </w:r>
          </w:p>
        </w:tc>
      </w:tr>
    </w:tbl>
    <w:p w:rsidR="00000000" w:rsidRPr="004F10B5" w:rsidP="004F10B5">
      <w:pPr>
        <w:pStyle w:val="BodyText"/>
      </w:pPr>
    </w:p>
    <w:p w:rsidR="00000000" w:rsidRPr="004F10B5" w:rsidP="004F10B5">
      <w:pPr>
        <w:pStyle w:val="AllowPageBreak"/>
      </w:pPr>
    </w:p>
    <w:p w:rsidR="00000000" w:rsidRPr="004F10B5" w:rsidP="004F10B5">
      <w:pPr>
        <w:pStyle w:val="Heading1"/>
      </w:pPr>
      <w:bookmarkStart w:id="3" w:name="O_66893"/>
      <w:bookmarkEnd w:id="3"/>
      <w:r w:rsidRPr="004F10B5">
        <w:t>Application of the Unit</w:t>
      </w:r>
    </w:p>
    <w:tbl>
      <w:tblPr>
        <w:tblW w:w="0" w:type="auto"/>
        <w:tblLayout w:type="fixed"/>
        <w:tblCellMar>
          <w:left w:w="62" w:type="dxa"/>
          <w:right w:w="62" w:type="dxa"/>
        </w:tblCellMar>
        <w:tblLook w:val="0000"/>
      </w:tblPr>
      <w:tblGrid>
        <w:gridCol w:w="2750"/>
        <w:gridCol w:w="5772"/>
      </w:tblGrid>
      <w:tr w:rsidTr="00B00456">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r w:rsidRPr="004F10B5">
              <w:t xml:space="preserve">This unit applies to an individual who is clearly and solely responsible for the management and leadership of a complex project, either as </w:t>
            </w:r>
            <w:r w:rsidRPr="004F10B5">
              <w:t>an employee of an organisation or an external consultant.</w:t>
            </w:r>
          </w:p>
          <w:p w:rsidR="00000000" w:rsidRPr="004F10B5" w:rsidP="004F10B5">
            <w:pPr>
              <w:pStyle w:val="BodyText"/>
            </w:pPr>
            <w:r w:rsidRPr="004F10B5">
              <w:t>In the context of this unit a complex project is defined as a project which involves:</w:t>
            </w:r>
          </w:p>
          <w:p w:rsidR="00000000" w:rsidRPr="004F10B5" w:rsidP="004F10B5">
            <w:pPr>
              <w:pStyle w:val="ListBullet"/>
            </w:pPr>
            <w:r w:rsidRPr="004F10B5">
              <w:t>the need for a comprehensive and multi faceted project plan</w:t>
            </w:r>
          </w:p>
          <w:p w:rsidR="00000000" w:rsidRPr="004F10B5" w:rsidP="004F10B5">
            <w:pPr>
              <w:pStyle w:val="ListBullet"/>
            </w:pPr>
            <w:r w:rsidRPr="004F10B5">
              <w:t>the need for a formal internal or external communic</w:t>
            </w:r>
            <w:r w:rsidRPr="004F10B5">
              <w:t>ations strategy</w:t>
            </w:r>
          </w:p>
          <w:p w:rsidR="00000000" w:rsidRPr="004F10B5" w:rsidP="004F10B5">
            <w:pPr>
              <w:pStyle w:val="ListBullet"/>
            </w:pPr>
            <w:r w:rsidRPr="004F10B5">
              <w:t>a dedicated and diverse project budget</w:t>
            </w:r>
          </w:p>
          <w:p w:rsidR="00000000" w:rsidRPr="004F10B5" w:rsidP="004F10B5">
            <w:pPr>
              <w:pStyle w:val="ListBullet"/>
            </w:pPr>
            <w:r w:rsidRPr="004F10B5">
              <w:t>multiple administrative components</w:t>
            </w:r>
          </w:p>
          <w:p w:rsidR="00000000" w:rsidRPr="004F10B5" w:rsidP="004F10B5">
            <w:pPr>
              <w:pStyle w:val="ListBullet"/>
            </w:pPr>
            <w:r w:rsidRPr="004F10B5">
              <w:t>multiple operational components</w:t>
            </w:r>
          </w:p>
          <w:p w:rsidR="00000000" w:rsidRPr="004F10B5" w:rsidP="004F10B5">
            <w:pPr>
              <w:pStyle w:val="ListBullet"/>
            </w:pPr>
            <w:r w:rsidRPr="004F10B5">
              <w:t>a wide range of stakeholders</w:t>
            </w:r>
          </w:p>
          <w:p w:rsidR="00000000" w:rsidRPr="004F10B5" w:rsidP="004F10B5">
            <w:pPr>
              <w:pStyle w:val="ListBullet"/>
            </w:pPr>
            <w:r w:rsidRPr="004F10B5">
              <w:t>a project operations team.</w:t>
            </w:r>
          </w:p>
          <w:p w:rsidR="00000000" w:rsidRPr="004F10B5" w:rsidP="004F10B5">
            <w:pPr>
              <w:pStyle w:val="BodyText"/>
            </w:pPr>
            <w:r w:rsidRPr="004F10B5">
              <w:t>The fun</w:t>
            </w:r>
            <w:r w:rsidRPr="004F10B5">
              <w:t>ctions performed by a program manager to manage human resources within multiple projects are addressed in BSBPMG606A Direct human resources management of a project program.</w:t>
            </w:r>
          </w:p>
        </w:tc>
      </w:tr>
    </w:tbl>
    <w:p w:rsidR="00000000" w:rsidRPr="004F10B5" w:rsidP="004F10B5">
      <w:pPr>
        <w:pStyle w:val="BodyText"/>
      </w:pPr>
    </w:p>
    <w:p w:rsidR="00000000" w:rsidRPr="004F10B5" w:rsidP="004F10B5">
      <w:pPr>
        <w:pStyle w:val="AllowPageBreak"/>
      </w:pPr>
    </w:p>
    <w:p w:rsidR="00000000" w:rsidRPr="004F10B5" w:rsidP="004F10B5">
      <w:pPr>
        <w:pStyle w:val="Heading1"/>
      </w:pPr>
      <w:bookmarkStart w:id="4" w:name="O_66894"/>
      <w:bookmarkEnd w:id="4"/>
      <w:r w:rsidRPr="004F10B5">
        <w:t>Licensing/Regulatory Information</w:t>
      </w:r>
    </w:p>
    <w:p w:rsidR="00000000" w:rsidRPr="004F10B5" w:rsidP="004F10B5">
      <w:pPr>
        <w:pStyle w:val="BodyText"/>
      </w:pPr>
      <w:r w:rsidRPr="004F10B5">
        <w:t>Not applicable.</w:t>
      </w:r>
    </w:p>
    <w:p w:rsidR="00000000" w:rsidRPr="004F10B5" w:rsidP="004F10B5">
      <w:pPr>
        <w:pStyle w:val="AllowPageBreak"/>
      </w:pPr>
    </w:p>
    <w:p w:rsidR="00000000" w:rsidRPr="004F10B5" w:rsidP="004F10B5">
      <w:pPr>
        <w:pStyle w:val="Heading1"/>
      </w:pPr>
      <w:bookmarkStart w:id="5" w:name="O_66896"/>
      <w:bookmarkEnd w:id="5"/>
      <w:r w:rsidRPr="004F10B5">
        <w:t>Pre-Requisites</w:t>
      </w:r>
    </w:p>
    <w:tbl>
      <w:tblPr>
        <w:tblW w:w="0" w:type="auto"/>
        <w:tblLayout w:type="fixed"/>
        <w:tblCellMar>
          <w:left w:w="62" w:type="dxa"/>
          <w:right w:w="62" w:type="dxa"/>
        </w:tblCellMar>
        <w:tblLook w:val="0000"/>
      </w:tblPr>
      <w:tblGrid>
        <w:gridCol w:w="2775"/>
        <w:gridCol w:w="1295"/>
        <w:gridCol w:w="4452"/>
      </w:tblGrid>
      <w:tr w:rsidTr="00B004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p>
        </w:tc>
      </w:tr>
      <w:tr w:rsidTr="00B004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p>
        </w:tc>
      </w:tr>
      <w:tr w:rsidTr="00B004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p>
        </w:tc>
      </w:tr>
    </w:tbl>
    <w:p w:rsidR="00000000" w:rsidRPr="004F10B5" w:rsidP="004F10B5">
      <w:pPr>
        <w:pStyle w:val="BodyText"/>
      </w:pPr>
    </w:p>
    <w:p w:rsidR="00000000" w:rsidRPr="004F10B5" w:rsidP="004F10B5">
      <w:pPr>
        <w:pStyle w:val="AllowPageBreak"/>
      </w:pPr>
    </w:p>
    <w:p w:rsidR="00000000" w:rsidRPr="004F10B5" w:rsidP="004F10B5">
      <w:pPr>
        <w:pStyle w:val="Heading1"/>
      </w:pPr>
      <w:bookmarkStart w:id="6" w:name="O_66895"/>
      <w:bookmarkEnd w:id="6"/>
      <w:r w:rsidRPr="004F10B5">
        <w:t>Employability Skills Information</w:t>
      </w:r>
    </w:p>
    <w:tbl>
      <w:tblPr>
        <w:tblW w:w="0" w:type="auto"/>
        <w:tblLayout w:type="fixed"/>
        <w:tblCellMar>
          <w:left w:w="62" w:type="dxa"/>
          <w:right w:w="62" w:type="dxa"/>
        </w:tblCellMar>
        <w:tblLook w:val="0000"/>
      </w:tblPr>
      <w:tblGrid>
        <w:gridCol w:w="2802"/>
        <w:gridCol w:w="5720"/>
      </w:tblGrid>
      <w:tr w:rsidTr="00B004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r w:rsidRPr="004F10B5">
              <w:t>This unit contains employability skills.</w:t>
            </w:r>
          </w:p>
        </w:tc>
      </w:tr>
    </w:tbl>
    <w:p w:rsidR="00000000" w:rsidRPr="004F10B5" w:rsidP="004F10B5">
      <w:pPr>
        <w:pStyle w:val="BodyText"/>
      </w:pPr>
    </w:p>
    <w:p w:rsidR="00000000" w:rsidRPr="004F10B5" w:rsidP="004F10B5">
      <w:pPr>
        <w:pStyle w:val="AllowPageBreak"/>
      </w:pPr>
    </w:p>
    <w:p w:rsidR="00000000" w:rsidRPr="004F10B5" w:rsidP="004F10B5">
      <w:pPr>
        <w:pStyle w:val="Heading1"/>
      </w:pPr>
      <w:bookmarkStart w:id="7" w:name="O_66897"/>
      <w:bookmarkEnd w:id="7"/>
      <w:r w:rsidRPr="004F10B5">
        <w:t>Elements and Performance Criteria Pre-Content</w:t>
      </w:r>
    </w:p>
    <w:tbl>
      <w:tblPr>
        <w:tblW w:w="0" w:type="auto"/>
        <w:tblLayout w:type="fixed"/>
        <w:tblCellMar>
          <w:left w:w="62" w:type="dxa"/>
          <w:right w:w="62" w:type="dxa"/>
        </w:tblCellMar>
        <w:tblLook w:val="0000"/>
      </w:tblPr>
      <w:tblGrid>
        <w:gridCol w:w="2567"/>
        <w:gridCol w:w="5955"/>
      </w:tblGrid>
      <w:tr w:rsidTr="00B0045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r w:rsidRPr="004F10B5">
              <w:t>Performance criteria describe the performance needed to demonstrate achievement of the element. Where bold italicised text is used, further information is detailed in the required skills and</w:t>
            </w:r>
            <w:r w:rsidRPr="004F10B5">
              <w:t xml:space="preserve"> knowledge section and the range statement. Assessment of performance is to be consistent with the evidence guide.</w:t>
            </w:r>
          </w:p>
        </w:tc>
      </w:tr>
    </w:tbl>
    <w:p w:rsidR="00000000" w:rsidRPr="004F10B5" w:rsidP="004F10B5">
      <w:pPr>
        <w:pStyle w:val="BodyText"/>
      </w:pPr>
    </w:p>
    <w:p w:rsidR="00000000" w:rsidRPr="004F10B5" w:rsidP="004F10B5">
      <w:pPr>
        <w:pStyle w:val="AllowPageBreak"/>
      </w:pPr>
    </w:p>
    <w:p w:rsidR="00000000" w:rsidRPr="004F10B5" w:rsidP="004F10B5">
      <w:pPr>
        <w:pStyle w:val="Heading1"/>
      </w:pPr>
      <w:bookmarkStart w:id="8" w:name="O_66898"/>
      <w:bookmarkEnd w:id="8"/>
      <w:r w:rsidRPr="004F10B5">
        <w:t>Elements and Performance Criteria</w:t>
      </w:r>
    </w:p>
    <w:tbl>
      <w:tblPr>
        <w:tblW w:w="0" w:type="auto"/>
        <w:tblLayout w:type="fixed"/>
        <w:tblCellMar>
          <w:left w:w="62" w:type="dxa"/>
          <w:right w:w="62" w:type="dxa"/>
        </w:tblCellMar>
        <w:tblLook w:val="0000"/>
      </w:tblPr>
      <w:tblGrid>
        <w:gridCol w:w="2567"/>
        <w:gridCol w:w="5955"/>
      </w:tblGrid>
      <w:tr w:rsidTr="00B0045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r w:rsidRPr="004F10B5">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PERFORMANCE CRITERIA</w:t>
            </w:r>
          </w:p>
        </w:tc>
      </w:tr>
      <w:tr w:rsidTr="00B0045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List"/>
              <w:rPr>
                <w:lang w:val="en-NZ"/>
              </w:rPr>
            </w:pPr>
            <w:r w:rsidRPr="004F10B5">
              <w:t>1.</w:t>
            </w:r>
            <w:r w:rsidRPr="004F10B5">
              <w:tab/>
            </w:r>
            <w:r w:rsidRPr="004F10B5">
              <w:t>Implement human resource and stakeholder planning activities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List2"/>
            </w:pPr>
            <w:r w:rsidRPr="004F10B5">
              <w:t>1.1.</w:t>
            </w:r>
            <w:r w:rsidRPr="004F10B5">
              <w:tab/>
              <w:t>Identify project stakeholders and verify their expectations in order to quantify project outcomes</w:t>
            </w:r>
          </w:p>
          <w:p w:rsidR="00000000" w:rsidRPr="004F10B5" w:rsidP="004F10B5">
            <w:pPr>
              <w:pStyle w:val="List2"/>
            </w:pPr>
            <w:r w:rsidRPr="004F10B5">
              <w:t>1.2.</w:t>
            </w:r>
            <w:r w:rsidRPr="004F10B5">
              <w:tab/>
              <w:t xml:space="preserve">Determine resource requirements for individual tasks, with input from stakeholders and </w:t>
            </w:r>
            <w:r w:rsidRPr="004F10B5">
              <w:t>guidance from a higher project authority, to determine project staffing levels and required competencies</w:t>
            </w:r>
          </w:p>
          <w:p w:rsidR="00000000" w:rsidRPr="004F10B5" w:rsidP="004F10B5">
            <w:pPr>
              <w:pStyle w:val="List2"/>
            </w:pPr>
            <w:r w:rsidRPr="004F10B5">
              <w:t>1.3.</w:t>
            </w:r>
            <w:r w:rsidRPr="004F10B5">
              <w:tab/>
              <w:t xml:space="preserve">Establish </w:t>
            </w:r>
            <w:r w:rsidRPr="004F10B5">
              <w:rPr>
                <w:rStyle w:val="BoldandItalics"/>
              </w:rPr>
              <w:t>project organisation and structure</w:t>
            </w:r>
            <w:r w:rsidRPr="004F10B5">
              <w:t xml:space="preserve"> to align individual and group competencies with project tasks</w:t>
            </w:r>
          </w:p>
          <w:p w:rsidR="00000000" w:rsidRPr="004F10B5" w:rsidP="004F10B5">
            <w:pPr>
              <w:pStyle w:val="List2"/>
            </w:pPr>
            <w:r w:rsidRPr="004F10B5">
              <w:t>1.4.</w:t>
            </w:r>
            <w:r w:rsidRPr="004F10B5">
              <w:tab/>
              <w:t xml:space="preserve">Allocate </w:t>
            </w:r>
            <w:r w:rsidRPr="004F10B5">
              <w:rPr>
                <w:rStyle w:val="BoldandItalics"/>
              </w:rPr>
              <w:t>staff</w:t>
            </w:r>
            <w:r w:rsidRPr="004F10B5">
              <w:t xml:space="preserve"> to the project with</w:t>
            </w:r>
            <w:r w:rsidRPr="004F10B5">
              <w:t xml:space="preserve"> the approval of a higher project authority, to meet work requirements throughout the project life cycle</w:t>
            </w:r>
          </w:p>
          <w:p w:rsidR="00000000" w:rsidP="004F10B5">
            <w:pPr>
              <w:pStyle w:val="List2"/>
              <w:rPr>
                <w:lang w:val="en-NZ"/>
              </w:rPr>
            </w:pPr>
            <w:r w:rsidRPr="004F10B5">
              <w:t>1.5.</w:t>
            </w:r>
            <w:r w:rsidRPr="004F10B5">
              <w:tab/>
              <w:t xml:space="preserve">Develop and use </w:t>
            </w:r>
            <w:r w:rsidRPr="004F10B5">
              <w:rPr>
                <w:rStyle w:val="BoldandItalics"/>
              </w:rPr>
              <w:t>HRM methods</w:t>
            </w:r>
            <w:r w:rsidRPr="004F10B5">
              <w:t xml:space="preserve">, </w:t>
            </w:r>
            <w:r w:rsidRPr="004F10B5">
              <w:rPr>
                <w:rStyle w:val="BoldandItalics"/>
              </w:rPr>
              <w:t>techniques and tools</w:t>
            </w:r>
            <w:r w:rsidRPr="004F10B5">
              <w:t xml:space="preserve"> to implement procedures and plans to ensure clarity of understanding and ongoing HRM</w:t>
            </w:r>
          </w:p>
        </w:tc>
      </w:tr>
      <w:tr w:rsidTr="00B0045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List"/>
              <w:rPr>
                <w:lang w:val="en-NZ"/>
              </w:rPr>
            </w:pPr>
            <w:r w:rsidRPr="004F10B5">
              <w:t>2.</w:t>
            </w:r>
            <w:r w:rsidRPr="004F10B5">
              <w:tab/>
              <w:t>Impleme</w:t>
            </w:r>
            <w:r w:rsidRPr="004F10B5">
              <w:t>nt staff training and development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List2"/>
            </w:pPr>
            <w:r w:rsidRPr="004F10B5">
              <w:t>2.1.</w:t>
            </w:r>
            <w:r w:rsidRPr="004F10B5">
              <w:tab/>
              <w:t>Communicate designated staff responsibilities, authority and individual performance measurement criteria to the project team and other relevant stakeholders, to ensure clarity of understanding of the work and to provi</w:t>
            </w:r>
            <w:r w:rsidRPr="004F10B5">
              <w:t>de a basis for ongoing assessment</w:t>
            </w:r>
          </w:p>
          <w:p w:rsidR="00000000" w:rsidRPr="004F10B5" w:rsidP="004F10B5">
            <w:pPr>
              <w:pStyle w:val="List2"/>
            </w:pPr>
            <w:r w:rsidRPr="004F10B5">
              <w:t>2.2.</w:t>
            </w:r>
            <w:r w:rsidRPr="004F10B5">
              <w:tab/>
              <w:t>Identify, plan and implement ongoing development and training of project team members to achieve HRM and overall project objectives, with agreement of a higher project authority</w:t>
            </w:r>
          </w:p>
          <w:p w:rsidR="00000000" w:rsidP="004F10B5">
            <w:pPr>
              <w:pStyle w:val="List2"/>
              <w:rPr>
                <w:lang w:val="en-NZ"/>
              </w:rPr>
            </w:pPr>
            <w:r w:rsidRPr="004F10B5">
              <w:t>2.3.</w:t>
            </w:r>
            <w:r w:rsidRPr="004F10B5">
              <w:tab/>
              <w:t>Measure individuals' performance a</w:t>
            </w:r>
            <w:r w:rsidRPr="004F10B5">
              <w:t>gainst agreed criteria and initiate actions to overcome shortfalls in performance and to encourage career progression</w:t>
            </w:r>
          </w:p>
        </w:tc>
      </w:tr>
      <w:tr w:rsidTr="00B0045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List"/>
              <w:rPr>
                <w:lang w:val="en-NZ"/>
              </w:rPr>
            </w:pPr>
            <w:r w:rsidRPr="004F10B5">
              <w:t>3.</w:t>
            </w:r>
            <w:r w:rsidRPr="004F10B5">
              <w:tab/>
              <w:t>Manage the project team and stakeholders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List2"/>
            </w:pPr>
            <w:r w:rsidRPr="004F10B5">
              <w:t>3.1.</w:t>
            </w:r>
            <w:r w:rsidRPr="004F10B5">
              <w:tab/>
              <w:t>Implement processes to promote continuous improvement of staff, and take actions to impr</w:t>
            </w:r>
            <w:r w:rsidRPr="004F10B5">
              <w:t>ove staff and overall project effectiveness</w:t>
            </w:r>
          </w:p>
          <w:p w:rsidR="00000000" w:rsidRPr="004F10B5" w:rsidP="004F10B5">
            <w:pPr>
              <w:pStyle w:val="List2"/>
            </w:pPr>
            <w:r w:rsidRPr="004F10B5">
              <w:t>3.2.</w:t>
            </w:r>
            <w:r w:rsidRPr="004F10B5">
              <w:tab/>
              <w:t>Monitor and report internal and external influences on individual and project team member performance and morale to a higher project authority, if necessary, for remedial action</w:t>
            </w:r>
          </w:p>
          <w:p w:rsidR="00000000" w:rsidRPr="004F10B5" w:rsidP="004F10B5">
            <w:pPr>
              <w:pStyle w:val="List2"/>
            </w:pPr>
            <w:r w:rsidRPr="004F10B5">
              <w:t>3.3.</w:t>
            </w:r>
            <w:r w:rsidRPr="004F10B5">
              <w:tab/>
            </w:r>
            <w:r w:rsidRPr="004F10B5">
              <w:t>Implement established procedures for interpersonal communication, counselling and conflict resolution to maintain a positive working environment</w:t>
            </w:r>
          </w:p>
          <w:p w:rsidR="00000000" w:rsidRPr="004F10B5" w:rsidP="004F10B5">
            <w:pPr>
              <w:pStyle w:val="List2"/>
            </w:pPr>
            <w:r w:rsidRPr="004F10B5">
              <w:t>3.4.</w:t>
            </w:r>
            <w:r w:rsidRPr="004F10B5">
              <w:tab/>
              <w:t>Continually review stakeholder expectations to resolve expectation variance and to ensure project is on tr</w:t>
            </w:r>
            <w:r w:rsidRPr="004F10B5">
              <w:t>ack to deliver expected outcomes</w:t>
            </w:r>
          </w:p>
          <w:p w:rsidR="00000000" w:rsidRPr="004F10B5" w:rsidP="004F10B5">
            <w:pPr>
              <w:pStyle w:val="List2"/>
            </w:pPr>
            <w:r w:rsidRPr="004F10B5">
              <w:t>3.5.</w:t>
            </w:r>
            <w:r w:rsidRPr="004F10B5">
              <w:tab/>
              <w:t xml:space="preserve">Identify and manage inter-project and intra-project </w:t>
            </w:r>
            <w:r w:rsidRPr="004F10B5">
              <w:t>conflict to minimise impact on achievement of project objectives</w:t>
            </w:r>
          </w:p>
          <w:p w:rsidR="00000000" w:rsidRPr="004F10B5" w:rsidP="004F10B5">
            <w:pPr>
              <w:pStyle w:val="List2"/>
            </w:pPr>
            <w:r w:rsidRPr="004F10B5">
              <w:t>3.6.</w:t>
            </w:r>
            <w:r w:rsidRPr="004F10B5">
              <w:tab/>
              <w:t>Identify and document human resource and stakeholder management issues, and recommended improvem</w:t>
            </w:r>
            <w:r w:rsidRPr="004F10B5">
              <w:t>ents, and pass on to higher project authority for application in future projects</w:t>
            </w:r>
          </w:p>
        </w:tc>
      </w:tr>
    </w:tbl>
    <w:p w:rsidR="00000000" w:rsidRPr="004F10B5" w:rsidP="004F10B5">
      <w:pPr>
        <w:pStyle w:val="BodyText"/>
      </w:pPr>
    </w:p>
    <w:p w:rsidR="00000000" w:rsidRPr="004F10B5" w:rsidP="004F10B5">
      <w:pPr>
        <w:pStyle w:val="AllowPageBreak"/>
      </w:pPr>
    </w:p>
    <w:p w:rsidR="00000000" w:rsidRPr="004F10B5" w:rsidP="004F10B5">
      <w:pPr>
        <w:pStyle w:val="Heading1"/>
      </w:pPr>
      <w:bookmarkStart w:id="9" w:name="O_66899"/>
      <w:bookmarkEnd w:id="9"/>
      <w:r w:rsidRPr="004F10B5">
        <w:t>Required Skills and Knowledge</w:t>
      </w:r>
    </w:p>
    <w:tbl>
      <w:tblPr>
        <w:tblW w:w="0" w:type="auto"/>
        <w:tblLayout w:type="fixed"/>
        <w:tblCellMar>
          <w:left w:w="62" w:type="dxa"/>
          <w:right w:w="62" w:type="dxa"/>
        </w:tblCellMar>
        <w:tblLook w:val="0000"/>
      </w:tblPr>
      <w:tblGrid>
        <w:gridCol w:w="8522"/>
      </w:tblGrid>
      <w:tr w:rsidTr="00B004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REQUIRED SKILLS AND KNOWLEDGE</w:t>
            </w:r>
          </w:p>
        </w:tc>
      </w:tr>
      <w:tr w:rsidTr="00B004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t>This section describes the skills and knowledge required for this unit.</w:t>
            </w:r>
          </w:p>
        </w:tc>
      </w:tr>
      <w:tr w:rsidTr="00B004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Required skills</w:t>
            </w:r>
          </w:p>
        </w:tc>
      </w:tr>
      <w:tr w:rsidTr="00B004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ListBullet"/>
            </w:pPr>
            <w:r w:rsidRPr="004F10B5">
              <w:t>p</w:t>
            </w:r>
            <w:r w:rsidRPr="004F10B5">
              <w:t>lanning skills to identify skills required and to allocate project responsibilities to staff</w:t>
            </w:r>
          </w:p>
          <w:p w:rsidR="00000000" w:rsidRPr="004F10B5" w:rsidP="004F10B5">
            <w:pPr>
              <w:pStyle w:val="ListBullet"/>
            </w:pPr>
            <w:r w:rsidRPr="004F10B5">
              <w:t>communication and leadership skills to motivate staff, convey expectations and ensure outcomes are met</w:t>
            </w:r>
          </w:p>
          <w:p w:rsidR="00000000" w:rsidRPr="004F10B5" w:rsidP="004F10B5">
            <w:pPr>
              <w:pStyle w:val="ListBullet"/>
            </w:pPr>
            <w:r w:rsidRPr="004F10B5">
              <w:t>interpersonal skills to resolve conflict</w:t>
            </w:r>
          </w:p>
          <w:p w:rsidR="00000000" w:rsidRPr="004F10B5" w:rsidP="004F10B5">
            <w:pPr>
              <w:pStyle w:val="ListBullet"/>
            </w:pPr>
            <w:r w:rsidRPr="004F10B5">
              <w:t>coaching and mentor</w:t>
            </w:r>
            <w:r w:rsidRPr="004F10B5">
              <w:t>ing skills to boost performance</w:t>
            </w:r>
          </w:p>
          <w:p w:rsidR="00000000" w:rsidP="004F10B5">
            <w:pPr>
              <w:pStyle w:val="ListBullet"/>
              <w:rPr>
                <w:lang w:val="en-NZ"/>
              </w:rPr>
            </w:pPr>
            <w:r w:rsidRPr="004F10B5">
              <w:t>analytical skills to review project and to identify improvements.</w:t>
            </w:r>
          </w:p>
        </w:tc>
      </w:tr>
      <w:tr w:rsidTr="00B004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Required knowledge</w:t>
            </w:r>
          </w:p>
        </w:tc>
      </w:tr>
      <w:tr w:rsidTr="00B004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ListBullet"/>
            </w:pPr>
            <w:r w:rsidRPr="004F10B5">
              <w:t>roles and responsibilities in project management</w:t>
            </w:r>
          </w:p>
          <w:p w:rsidR="00000000" w:rsidRPr="004F10B5" w:rsidP="004F10B5">
            <w:pPr>
              <w:pStyle w:val="ListBullet"/>
            </w:pPr>
            <w:r w:rsidRPr="004F10B5">
              <w:t xml:space="preserve">methods for managing and improving performance </w:t>
            </w:r>
          </w:p>
          <w:p w:rsidR="00000000" w:rsidRPr="004F10B5" w:rsidP="004F10B5">
            <w:pPr>
              <w:pStyle w:val="ListBullet"/>
            </w:pPr>
            <w:r w:rsidRPr="004F10B5">
              <w:t>HRM legislation, methods, techniques and tools.</w:t>
            </w:r>
          </w:p>
        </w:tc>
      </w:tr>
    </w:tbl>
    <w:p w:rsidR="00000000" w:rsidRPr="004F10B5" w:rsidP="004F10B5">
      <w:pPr>
        <w:pStyle w:val="BodyText"/>
      </w:pPr>
    </w:p>
    <w:p w:rsidR="00000000" w:rsidRPr="004F10B5" w:rsidP="004F10B5">
      <w:pPr>
        <w:pStyle w:val="AllowPageBreak"/>
      </w:pPr>
    </w:p>
    <w:p w:rsidR="00000000" w:rsidRPr="004F10B5" w:rsidP="004F10B5">
      <w:pPr>
        <w:pStyle w:val="Heading1"/>
      </w:pPr>
      <w:bookmarkStart w:id="10" w:name="O_66900"/>
      <w:bookmarkEnd w:id="10"/>
      <w:r w:rsidRPr="004F10B5">
        <w:t>Evidence Guide</w:t>
      </w:r>
    </w:p>
    <w:tbl>
      <w:tblPr>
        <w:tblW w:w="9570" w:type="dxa"/>
        <w:tblLayout w:type="fixed"/>
        <w:tblCellMar>
          <w:left w:w="62" w:type="dxa"/>
          <w:right w:w="62" w:type="dxa"/>
        </w:tblCellMar>
        <w:tblLook w:val="0000"/>
      </w:tblPr>
      <w:tblGrid>
        <w:gridCol w:w="3908"/>
        <w:gridCol w:w="5662"/>
      </w:tblGrid>
      <w:tr w:rsidTr="00B004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EVIDENCE GUIDE</w:t>
            </w:r>
          </w:p>
        </w:tc>
      </w:tr>
      <w:tr w:rsidTr="00B004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t xml:space="preserve">The Evidence Guide provides advice on assessment and must be read in conjunction with the performance criteria, required skills and knowledge, </w:t>
            </w:r>
            <w:r w:rsidRPr="004F10B5">
              <w:t>range statement and the Assessment Guidelines for the Training Package.</w:t>
            </w:r>
          </w:p>
        </w:tc>
      </w:tr>
      <w:tr w:rsidTr="00B00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p>
        </w:tc>
      </w:tr>
      <w:tr w:rsidTr="00B00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r w:rsidRPr="004F10B5">
              <w:t>Evidence of the following is essential:</w:t>
            </w:r>
          </w:p>
          <w:p w:rsidR="00000000" w:rsidRPr="004F10B5" w:rsidP="004F10B5">
            <w:pPr>
              <w:pStyle w:val="ListBullet"/>
            </w:pPr>
            <w:r w:rsidRPr="004F10B5">
              <w:t>demonstrated evidence o</w:t>
            </w:r>
            <w:r w:rsidRPr="004F10B5">
              <w:t>f successfully managing project staff so that outcomes were achieved on multiple complex projects</w:t>
            </w:r>
          </w:p>
          <w:p w:rsidR="00000000" w:rsidP="004F10B5">
            <w:pPr>
              <w:pStyle w:val="ListBullet"/>
              <w:rPr>
                <w:lang w:val="en-NZ"/>
              </w:rPr>
            </w:pPr>
            <w:r w:rsidRPr="004F10B5">
              <w:t>knowledge of HRM legislation, methods, techniques and tools.</w:t>
            </w:r>
          </w:p>
        </w:tc>
      </w:tr>
      <w:tr w:rsidTr="00B00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r w:rsidRPr="004F10B5">
              <w:t>Assessment must ensure:</w:t>
            </w:r>
          </w:p>
          <w:p w:rsidR="00000000" w:rsidRPr="004F10B5" w:rsidP="004F10B5">
            <w:pPr>
              <w:pStyle w:val="ListBullet"/>
            </w:pPr>
            <w:r w:rsidRPr="004F10B5">
              <w:t>access to workplace documentation</w:t>
            </w:r>
          </w:p>
          <w:p w:rsidR="00000000" w:rsidP="004F10B5">
            <w:pPr>
              <w:pStyle w:val="ListBullet"/>
              <w:rPr>
                <w:lang w:val="en-NZ"/>
              </w:rPr>
            </w:pPr>
            <w:r w:rsidRPr="004F10B5">
              <w:t>consideration of feedback from project team and other stakeholders on how human resources were managed.</w:t>
            </w:r>
          </w:p>
        </w:tc>
      </w:tr>
      <w:tr w:rsidTr="00B00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r w:rsidRPr="004F10B5">
              <w:t>A range of assessment methods should be used to assess practical skill and knowledge. The follow</w:t>
            </w:r>
            <w:r w:rsidRPr="004F10B5">
              <w:t>ing examples are appropriate for this unit:</w:t>
            </w:r>
          </w:p>
          <w:p w:rsidR="00000000" w:rsidRPr="004F10B5" w:rsidP="004F10B5">
            <w:pPr>
              <w:pStyle w:val="ListBullet"/>
            </w:pPr>
            <w:r w:rsidRPr="004F10B5">
              <w:t>direct questioning combined with review of portfolios of evidence and third party workplace reports of on-the-job performance by the candidate</w:t>
            </w:r>
          </w:p>
          <w:p w:rsidR="00000000" w:rsidRPr="004F10B5" w:rsidP="004F10B5">
            <w:pPr>
              <w:pStyle w:val="ListBullet"/>
            </w:pPr>
            <w:r w:rsidRPr="004F10B5">
              <w:t>oral or written questioning to assess knowledge of strategies for ma</w:t>
            </w:r>
            <w:r w:rsidRPr="004F10B5">
              <w:t>naging project human resources and their application to different situations</w:t>
            </w:r>
          </w:p>
          <w:p w:rsidR="00000000" w:rsidRPr="004F10B5" w:rsidP="004F10B5">
            <w:pPr>
              <w:pStyle w:val="ListBullet"/>
            </w:pPr>
            <w:r w:rsidRPr="004F10B5">
              <w:t>analysis of responses addressing case studies and scenarios which present project human resource management issues and problems</w:t>
            </w:r>
          </w:p>
          <w:p w:rsidR="00000000" w:rsidRPr="004F10B5" w:rsidP="004F10B5">
            <w:pPr>
              <w:pStyle w:val="ListBullet"/>
            </w:pPr>
            <w:r w:rsidRPr="004F10B5">
              <w:t>assessment of staff allocated to the project</w:t>
            </w:r>
          </w:p>
          <w:p w:rsidR="00000000" w:rsidRPr="004F10B5" w:rsidP="004F10B5">
            <w:pPr>
              <w:pStyle w:val="ListBullet"/>
            </w:pPr>
            <w:r w:rsidRPr="004F10B5">
              <w:t>evalua</w:t>
            </w:r>
            <w:r w:rsidRPr="004F10B5">
              <w:t>tion of processes used to measure individuals' performance against agreed criteria and to overcome shortfalls in performance</w:t>
            </w:r>
          </w:p>
          <w:p w:rsidR="00000000" w:rsidP="004F10B5">
            <w:pPr>
              <w:pStyle w:val="ListBullet"/>
              <w:rPr>
                <w:lang w:val="en-NZ"/>
              </w:rPr>
            </w:pPr>
            <w:r w:rsidRPr="004F10B5">
              <w:t>evaluation of how procedures for interpersonal communication, counselling and conflict resolution were implemented.</w:t>
            </w:r>
          </w:p>
        </w:tc>
      </w:tr>
      <w:tr w:rsidTr="00B00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r w:rsidRPr="004F10B5">
              <w:t>Holistic assessment with other units relevant to the industry sector, workplace and job role is recommended, for example:</w:t>
            </w:r>
          </w:p>
          <w:p w:rsidR="00000000" w:rsidRPr="004F10B5" w:rsidP="004F10B5">
            <w:pPr>
              <w:pStyle w:val="ListBullet"/>
            </w:pPr>
            <w:r w:rsidRPr="004F10B5">
              <w:t>other units from the Diploma of Project Management.</w:t>
            </w:r>
          </w:p>
        </w:tc>
      </w:tr>
    </w:tbl>
    <w:p w:rsidR="00000000" w:rsidRPr="004F10B5" w:rsidP="004F10B5">
      <w:pPr>
        <w:pStyle w:val="BodyText"/>
      </w:pPr>
    </w:p>
    <w:p w:rsidR="00000000" w:rsidRPr="004F10B5" w:rsidP="004F10B5">
      <w:pPr>
        <w:pStyle w:val="AllowPageBreak"/>
      </w:pPr>
    </w:p>
    <w:p w:rsidR="00000000" w:rsidRPr="004F10B5" w:rsidP="004F10B5">
      <w:pPr>
        <w:pStyle w:val="Heading1"/>
      </w:pPr>
      <w:bookmarkStart w:id="11" w:name="O_66901"/>
      <w:bookmarkEnd w:id="11"/>
      <w:r w:rsidRPr="004F10B5">
        <w:t>Range Statement</w:t>
      </w:r>
    </w:p>
    <w:tbl>
      <w:tblPr>
        <w:tblW w:w="0" w:type="auto"/>
        <w:tblLayout w:type="fixed"/>
        <w:tblCellMar>
          <w:left w:w="62" w:type="dxa"/>
          <w:right w:w="62" w:type="dxa"/>
        </w:tblCellMar>
        <w:tblLook w:val="0000"/>
      </w:tblPr>
      <w:tblGrid>
        <w:gridCol w:w="3498"/>
        <w:gridCol w:w="5024"/>
      </w:tblGrid>
      <w:tr w:rsidTr="00B004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RANGE STATEM</w:t>
            </w:r>
            <w:r w:rsidRPr="004F10B5">
              <w:rPr>
                <w:rStyle w:val="SpecialBold"/>
              </w:rPr>
              <w:t>ENT</w:t>
            </w:r>
          </w:p>
        </w:tc>
      </w:tr>
      <w:tr w:rsidTr="00B004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t xml:space="preserve">The range statement relates to the unit of competency as a whole. It allows for different work environments and situations that may affect </w:t>
            </w:r>
            <w:r w:rsidRPr="004F10B5">
              <w:t>performance. Bold italicised wording, if used in the performance criteria, is detailed below. Essential operating conditions that may be present with training and assessment (depending on the work situation, needs of the candidate, accessibility of the ite</w:t>
            </w:r>
            <w:r w:rsidRPr="004F10B5">
              <w:t>m, and local industry and regional contexts) may also be included.</w:t>
            </w:r>
          </w:p>
        </w:tc>
      </w:tr>
      <w:tr w:rsidTr="00B0045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BoldandItalics"/>
              </w:rPr>
              <w:t>Project organisation and structure</w:t>
            </w:r>
            <w:r w:rsidRPr="004F10B5">
              <w:t xml:space="preserve"> may be affected by established organisational responses to external influences such as: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ListBullet"/>
            </w:pPr>
            <w:r w:rsidRPr="004F10B5">
              <w:t>accepted work practices</w:t>
            </w:r>
          </w:p>
          <w:p w:rsidR="00000000" w:rsidRPr="004F10B5" w:rsidP="004F10B5">
            <w:pPr>
              <w:pStyle w:val="ListBullet"/>
            </w:pPr>
            <w:r w:rsidRPr="004F10B5">
              <w:t>relevant legislation, such as anti-disc</w:t>
            </w:r>
            <w:r w:rsidRPr="004F10B5">
              <w:t>rimination, equal employment opportunity, affirmative action and occupational health and safety</w:t>
            </w:r>
          </w:p>
          <w:p w:rsidR="00000000" w:rsidP="004F10B5">
            <w:pPr>
              <w:pStyle w:val="ListBullet"/>
              <w:rPr>
                <w:lang w:val="en-NZ"/>
              </w:rPr>
            </w:pPr>
            <w:r w:rsidRPr="004F10B5">
              <w:t>workplace bargaining</w:t>
            </w:r>
          </w:p>
        </w:tc>
      </w:tr>
      <w:tr w:rsidTr="00B0045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BoldandItalics"/>
              </w:rPr>
              <w:t>Staff</w:t>
            </w:r>
            <w:r w:rsidRPr="004F10B5">
              <w:t xml:space="preserve"> may be: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ListBullet"/>
            </w:pPr>
            <w:r w:rsidRPr="004F10B5">
              <w:t>external to the organisation, such as consultants, auditors and quality assurance specialists</w:t>
            </w:r>
          </w:p>
          <w:p w:rsidR="00000000" w:rsidP="004F10B5">
            <w:pPr>
              <w:pStyle w:val="ListBullet"/>
              <w:rPr>
                <w:lang w:val="en-NZ"/>
              </w:rPr>
            </w:pPr>
            <w:r w:rsidRPr="004F10B5">
              <w:t>from within the organisation, such as staff on loan from other projects</w:t>
            </w:r>
          </w:p>
        </w:tc>
      </w:tr>
      <w:tr w:rsidTr="00B0045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BoldandItalics"/>
              </w:rPr>
              <w:t>HRM methods</w:t>
            </w:r>
            <w:r w:rsidRPr="004F10B5">
              <w:t xml:space="preserve">, </w:t>
            </w:r>
            <w:r w:rsidRPr="004F10B5">
              <w:rPr>
                <w:rStyle w:val="BoldandItalics"/>
              </w:rPr>
              <w:t>techniques and tools</w:t>
            </w:r>
            <w:r w:rsidRPr="004F10B5">
              <w:t xml:space="preserve"> may include established organisational responses to:</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ListBullet"/>
            </w:pPr>
            <w:r w:rsidRPr="004F10B5">
              <w:t>conflict resolution</w:t>
            </w:r>
          </w:p>
          <w:p w:rsidR="00000000" w:rsidRPr="004F10B5" w:rsidP="004F10B5">
            <w:pPr>
              <w:pStyle w:val="ListBullet"/>
            </w:pPr>
            <w:r w:rsidRPr="004F10B5">
              <w:t>HRM forecasts, staffing plans and job descriptions</w:t>
            </w:r>
          </w:p>
          <w:p w:rsidR="00000000" w:rsidRPr="004F10B5" w:rsidP="004F10B5">
            <w:pPr>
              <w:pStyle w:val="ListBullet"/>
            </w:pPr>
            <w:r w:rsidRPr="004F10B5">
              <w:t>individual and group com</w:t>
            </w:r>
            <w:r w:rsidRPr="004F10B5">
              <w:t>petency identification and development</w:t>
            </w:r>
          </w:p>
          <w:p w:rsidR="00000000" w:rsidRPr="004F10B5" w:rsidP="004F10B5">
            <w:pPr>
              <w:pStyle w:val="ListBullet"/>
            </w:pPr>
            <w:r w:rsidRPr="004F10B5">
              <w:t>performance monitoring, assessment and reporting</w:t>
            </w:r>
          </w:p>
          <w:p w:rsidR="00000000" w:rsidRPr="004F10B5" w:rsidP="004F10B5">
            <w:pPr>
              <w:pStyle w:val="ListBullet"/>
            </w:pPr>
            <w:r w:rsidRPr="004F10B5">
              <w:t>staff recruitment and reallocation</w:t>
            </w:r>
          </w:p>
        </w:tc>
      </w:tr>
    </w:tbl>
    <w:p w:rsidR="00B00456" w:rsidP="004F10B5">
      <w:pPr>
        <w:pStyle w:val="BodyText"/>
      </w:pPr>
    </w:p>
    <w:p w:rsidR="00B00456" w:rsidP="004F10B5">
      <w:pPr>
        <w:pStyle w:val="BodyText"/>
      </w:pPr>
    </w:p>
    <w:p w:rsidR="00000000" w:rsidRPr="004F10B5" w:rsidP="004F10B5">
      <w:pPr>
        <w:pStyle w:val="Heading1"/>
      </w:pPr>
      <w:bookmarkStart w:id="12" w:name="O_66902"/>
      <w:bookmarkEnd w:id="12"/>
      <w:r w:rsidRPr="004F10B5">
        <w:t>Unit Sector(s)</w:t>
      </w:r>
    </w:p>
    <w:tbl>
      <w:tblPr>
        <w:tblW w:w="0" w:type="auto"/>
        <w:tblLayout w:type="fixed"/>
        <w:tblCellMar>
          <w:left w:w="62" w:type="dxa"/>
          <w:right w:w="62" w:type="dxa"/>
        </w:tblCellMar>
        <w:tblLook w:val="0000"/>
      </w:tblPr>
      <w:tblGrid>
        <w:gridCol w:w="2654"/>
        <w:gridCol w:w="5868"/>
      </w:tblGrid>
      <w:tr w:rsidTr="00B0045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p>
        </w:tc>
      </w:tr>
    </w:tbl>
    <w:p w:rsidR="00000000" w:rsidRPr="004F10B5" w:rsidP="004F10B5">
      <w:pPr>
        <w:pStyle w:val="BodyText"/>
      </w:pPr>
    </w:p>
    <w:p w:rsidR="00000000" w:rsidRPr="004F10B5" w:rsidP="004F10B5">
      <w:pPr>
        <w:pStyle w:val="AllowPageBreak"/>
      </w:pPr>
    </w:p>
    <w:p w:rsidR="00000000" w:rsidRPr="004F10B5" w:rsidP="004F10B5">
      <w:pPr>
        <w:pStyle w:val="Heading1"/>
      </w:pPr>
      <w:bookmarkStart w:id="13" w:name="O_154441"/>
      <w:bookmarkEnd w:id="13"/>
      <w:r w:rsidRPr="004F10B5">
        <w:t>Competency field</w:t>
      </w:r>
    </w:p>
    <w:tbl>
      <w:tblPr>
        <w:tblW w:w="0" w:type="auto"/>
        <w:tblLayout w:type="fixed"/>
        <w:tblCellMar>
          <w:left w:w="62" w:type="dxa"/>
          <w:right w:w="62" w:type="dxa"/>
        </w:tblCellMar>
        <w:tblLook w:val="0000"/>
      </w:tblPr>
      <w:tblGrid>
        <w:gridCol w:w="2774"/>
        <w:gridCol w:w="5748"/>
      </w:tblGrid>
      <w:tr w:rsidTr="00B0045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r w:rsidRPr="004F10B5">
              <w:t>Management and Leadership - Project Management</w:t>
            </w:r>
          </w:p>
        </w:tc>
      </w:tr>
    </w:tbl>
    <w:p w:rsidR="00000000" w:rsidRPr="004F10B5" w:rsidP="004F10B5">
      <w:pPr>
        <w:pStyle w:val="BodyText"/>
      </w:pPr>
    </w:p>
    <w:p w:rsidR="00000000" w:rsidRPr="004F10B5" w:rsidP="004F10B5">
      <w:pPr>
        <w:pStyle w:val="AllowPageBreak"/>
      </w:pPr>
    </w:p>
    <w:p w:rsidR="00000000" w:rsidRPr="004F10B5" w:rsidP="004F10B5">
      <w:pPr>
        <w:pStyle w:val="Heading1"/>
      </w:pPr>
      <w:bookmarkStart w:id="14" w:name="O_154440"/>
      <w:bookmarkEnd w:id="14"/>
      <w:r w:rsidRPr="004F10B5">
        <w:t>Co-requisite units</w:t>
      </w:r>
    </w:p>
    <w:tbl>
      <w:tblPr>
        <w:tblW w:w="0" w:type="auto"/>
        <w:tblLayout w:type="fixed"/>
        <w:tblCellMar>
          <w:left w:w="62" w:type="dxa"/>
          <w:right w:w="62" w:type="dxa"/>
        </w:tblCellMar>
        <w:tblLook w:val="0000"/>
      </w:tblPr>
      <w:tblGrid>
        <w:gridCol w:w="2641"/>
        <w:gridCol w:w="1322"/>
        <w:gridCol w:w="4559"/>
      </w:tblGrid>
      <w:tr w:rsidTr="00B004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r w:rsidRPr="004F10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p>
        </w:tc>
      </w:tr>
      <w:tr w:rsidTr="00B004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0B5">
            <w:pPr>
              <w:pStyle w:val="BodyText"/>
              <w:rPr>
                <w:lang w:val="en-NZ"/>
              </w:rPr>
            </w:pPr>
          </w:p>
        </w:tc>
      </w:tr>
      <w:tr w:rsidTr="00B004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0B5" w:rsidP="004F10B5">
            <w:pPr>
              <w:pStyle w:val="BodyText"/>
            </w:pPr>
          </w:p>
        </w:tc>
      </w:tr>
    </w:tbl>
    <w:p w:rsidR="00000000" w:rsidRPr="004F10B5" w:rsidP="004F10B5">
      <w:pPr>
        <w:pStyle w:val="BodyText"/>
      </w:pPr>
    </w:p>
    <w:p w:rsidR="00000000" w:rsidRPr="004F10B5" w:rsidP="004F10B5"/>
    <w:sectPr w:rsidSect="004F10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456" w:rsidP="00B004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56" w:rsidP="004F1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0456" w:rsidP="004F10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0456" w:rsidP="004F10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456" w:rsidP="00B004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56" w:rsidP="004F10B5">
    <w:pPr>
      <w:pStyle w:val="Header"/>
      <w:framePr w:wrap="around"/>
    </w:pPr>
    <w:r>
      <w:fldChar w:fldCharType="begin"/>
    </w:r>
    <w:r>
      <w:instrText xml:space="preserve"> TITLE   \* MERGEFORMAT </w:instrText>
    </w:r>
    <w:r>
      <w:fldChar w:fldCharType="separate"/>
    </w:r>
    <w:r>
      <w:t>BSBPMG506A Manage project human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0456" w:rsidP="004F10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94ED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7C69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0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10B5"/>
    <w:pPr>
      <w:spacing w:before="360" w:after="60"/>
      <w:outlineLvl w:val="0"/>
    </w:pPr>
    <w:rPr>
      <w:sz w:val="32"/>
    </w:rPr>
  </w:style>
  <w:style w:type="paragraph" w:styleId="Heading2">
    <w:name w:val="heading 2"/>
    <w:basedOn w:val="HeadingBase"/>
    <w:next w:val="BodyText"/>
    <w:link w:val="Heading2Char"/>
    <w:qFormat/>
    <w:rsid w:val="004F10B5"/>
    <w:pPr>
      <w:keepLines/>
      <w:spacing w:before="240" w:after="120"/>
      <w:outlineLvl w:val="1"/>
    </w:pPr>
    <w:rPr>
      <w:sz w:val="28"/>
      <w:szCs w:val="40"/>
    </w:rPr>
  </w:style>
  <w:style w:type="paragraph" w:styleId="Heading3">
    <w:name w:val="heading 3"/>
    <w:basedOn w:val="HeadingBase"/>
    <w:next w:val="BodyText"/>
    <w:link w:val="Heading3Char"/>
    <w:qFormat/>
    <w:rsid w:val="004F10B5"/>
    <w:pPr>
      <w:spacing w:before="180" w:after="120"/>
      <w:outlineLvl w:val="2"/>
    </w:pPr>
    <w:rPr>
      <w:spacing w:val="-10"/>
      <w:kern w:val="32"/>
    </w:rPr>
  </w:style>
  <w:style w:type="paragraph" w:styleId="Heading4">
    <w:name w:val="heading 4"/>
    <w:basedOn w:val="HeadingBase"/>
    <w:next w:val="BodyText"/>
    <w:link w:val="Heading4Char"/>
    <w:qFormat/>
    <w:rsid w:val="004F10B5"/>
    <w:pPr>
      <w:spacing w:before="160" w:after="120"/>
      <w:outlineLvl w:val="3"/>
    </w:pPr>
    <w:rPr>
      <w:sz w:val="22"/>
    </w:rPr>
  </w:style>
  <w:style w:type="paragraph" w:styleId="Heading5">
    <w:name w:val="heading 5"/>
    <w:basedOn w:val="HeadingBase"/>
    <w:next w:val="Normal"/>
    <w:link w:val="Heading5Char"/>
    <w:qFormat/>
    <w:rsid w:val="004F10B5"/>
    <w:pPr>
      <w:spacing w:before="80"/>
      <w:outlineLvl w:val="4"/>
    </w:pPr>
    <w:rPr>
      <w:color w:val="918585"/>
      <w:sz w:val="20"/>
    </w:rPr>
  </w:style>
  <w:style w:type="paragraph" w:styleId="Heading6">
    <w:name w:val="heading 6"/>
    <w:basedOn w:val="HeadingBase"/>
    <w:next w:val="Normal"/>
    <w:link w:val="Heading6Char"/>
    <w:qFormat/>
    <w:rsid w:val="004F10B5"/>
    <w:pPr>
      <w:spacing w:before="60"/>
      <w:outlineLvl w:val="5"/>
    </w:pPr>
    <w:rPr>
      <w:color w:val="918585"/>
      <w:sz w:val="20"/>
    </w:rPr>
  </w:style>
  <w:style w:type="paragraph" w:styleId="Heading7">
    <w:name w:val="heading 7"/>
    <w:basedOn w:val="Normal"/>
    <w:next w:val="Normal"/>
    <w:link w:val="Heading7Char"/>
    <w:qFormat/>
    <w:rsid w:val="004F10B5"/>
    <w:pPr>
      <w:ind w:left="720"/>
      <w:outlineLvl w:val="6"/>
    </w:pPr>
    <w:rPr>
      <w:i/>
    </w:rPr>
  </w:style>
  <w:style w:type="paragraph" w:styleId="Heading8">
    <w:name w:val="heading 8"/>
    <w:basedOn w:val="Normal"/>
    <w:next w:val="Normal"/>
    <w:link w:val="Heading8Char"/>
    <w:qFormat/>
    <w:rsid w:val="004F10B5"/>
    <w:pPr>
      <w:ind w:left="720"/>
      <w:outlineLvl w:val="7"/>
    </w:pPr>
    <w:rPr>
      <w:i/>
    </w:rPr>
  </w:style>
  <w:style w:type="paragraph" w:styleId="Heading9">
    <w:name w:val="heading 9"/>
    <w:basedOn w:val="Normal"/>
    <w:next w:val="Normal"/>
    <w:link w:val="Heading9Char"/>
    <w:qFormat/>
    <w:rsid w:val="004F10B5"/>
    <w:pPr>
      <w:ind w:left="720"/>
      <w:outlineLvl w:val="8"/>
    </w:pPr>
    <w:rPr>
      <w:i/>
    </w:rPr>
  </w:style>
  <w:style w:type="character" w:default="1" w:styleId="DefaultParagraphFont">
    <w:name w:val="Default Paragraph Font"/>
    <w:uiPriority w:val="1"/>
    <w:unhideWhenUsed/>
    <w:rsid w:val="004F1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0B5"/>
  </w:style>
  <w:style w:type="character" w:customStyle="1" w:styleId="Heading1Char">
    <w:name w:val="Heading 1 Char"/>
    <w:basedOn w:val="DefaultParagraphFont"/>
    <w:link w:val="Heading1"/>
    <w:rsid w:val="004F10B5"/>
    <w:rPr>
      <w:rFonts w:ascii="Times New Roman" w:eastAsia="Times New Roman" w:hAnsi="Times New Roman" w:cs="Times New Roman"/>
      <w:b/>
      <w:sz w:val="32"/>
      <w:szCs w:val="20"/>
      <w:lang w:eastAsia="en-US"/>
    </w:rPr>
  </w:style>
  <w:style w:type="paragraph" w:styleId="BodyText">
    <w:name w:val="Body Text"/>
    <w:basedOn w:val="Normal"/>
    <w:link w:val="BodyTextChar"/>
    <w:rsid w:val="004F10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0B5"/>
    <w:rPr>
      <w:rFonts w:ascii="Times New Roman" w:eastAsia="Times New Roman" w:hAnsi="Times New Roman" w:cs="Times New Roman"/>
      <w:sz w:val="24"/>
      <w:lang w:val="en-US" w:eastAsia="en-US"/>
    </w:rPr>
  </w:style>
  <w:style w:type="paragraph" w:styleId="Footer">
    <w:name w:val="footer"/>
    <w:basedOn w:val="Normal"/>
    <w:link w:val="FooterChar"/>
    <w:rsid w:val="004F1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0B5"/>
    <w:rPr>
      <w:rFonts w:ascii="Times New Roman" w:eastAsia="Times New Roman" w:hAnsi="Times New Roman" w:cs="Times New Roman"/>
      <w:sz w:val="16"/>
      <w:lang w:val="en-US" w:eastAsia="en-US"/>
    </w:rPr>
  </w:style>
  <w:style w:type="paragraph" w:styleId="List">
    <w:name w:val="List"/>
    <w:basedOn w:val="BodyText"/>
    <w:next w:val="BodyText"/>
    <w:rsid w:val="004F10B5"/>
    <w:pPr>
      <w:tabs>
        <w:tab w:val="left" w:pos="340"/>
      </w:tabs>
      <w:spacing w:before="60" w:after="60"/>
      <w:ind w:left="340" w:hanging="340"/>
    </w:pPr>
  </w:style>
  <w:style w:type="paragraph" w:styleId="ListBullet">
    <w:name w:val="List Bullet"/>
    <w:basedOn w:val="List"/>
    <w:rsid w:val="004F10B5"/>
    <w:pPr>
      <w:numPr>
        <w:numId w:val="12"/>
      </w:numPr>
      <w:tabs>
        <w:tab w:val="clear" w:pos="340"/>
      </w:tabs>
      <w:spacing w:before="40" w:after="40"/>
    </w:pPr>
  </w:style>
  <w:style w:type="character" w:customStyle="1" w:styleId="SpecialBold">
    <w:name w:val="Special Bold"/>
    <w:basedOn w:val="DefaultParagraphFont"/>
    <w:rsid w:val="004F10B5"/>
    <w:rPr>
      <w:b/>
      <w:spacing w:val="0"/>
    </w:rPr>
  </w:style>
  <w:style w:type="paragraph" w:styleId="Header">
    <w:name w:val="header"/>
    <w:basedOn w:val="Normal"/>
    <w:link w:val="HeaderChar"/>
    <w:rsid w:val="004F1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0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10B5"/>
    <w:pPr>
      <w:spacing w:before="240" w:after="120"/>
      <w:outlineLvl w:val="0"/>
    </w:pPr>
    <w:rPr>
      <w:rFonts w:ascii="Times New Roman" w:hAnsi="Times New Roman"/>
      <w:b/>
      <w:sz w:val="28"/>
    </w:rPr>
  </w:style>
  <w:style w:type="paragraph" w:customStyle="1" w:styleId="AllowPageBreak">
    <w:name w:val="AllowPageBreak"/>
    <w:rsid w:val="004F10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10B5"/>
    <w:pPr>
      <w:tabs>
        <w:tab w:val="left" w:pos="680"/>
      </w:tabs>
      <w:spacing w:before="60" w:after="60"/>
      <w:ind w:left="680" w:hanging="340"/>
    </w:pPr>
  </w:style>
  <w:style w:type="character" w:customStyle="1" w:styleId="BoldandItalics">
    <w:name w:val="Bold and Italics"/>
    <w:qFormat/>
    <w:rsid w:val="004F10B5"/>
    <w:rPr>
      <w:b/>
      <w:i/>
      <w:u w:val="none"/>
    </w:rPr>
  </w:style>
  <w:style w:type="character" w:customStyle="1" w:styleId="Heading2Char">
    <w:name w:val="Heading 2 Char"/>
    <w:basedOn w:val="DefaultParagraphFont"/>
    <w:link w:val="Heading2"/>
    <w:rsid w:val="004F1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0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10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10B5"/>
    <w:rPr>
      <w:rFonts w:ascii="Courier New" w:eastAsia="Times New Roman" w:hAnsi="Courier New" w:cs="Times New Roman"/>
      <w:i/>
      <w:szCs w:val="20"/>
      <w:lang w:val="en-US" w:eastAsia="en-US"/>
    </w:rPr>
  </w:style>
  <w:style w:type="paragraph" w:customStyle="1" w:styleId="HeadingBase">
    <w:name w:val="Heading Base"/>
    <w:rsid w:val="004F1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0B5"/>
    <w:pPr>
      <w:tabs>
        <w:tab w:val="right" w:leader="dot" w:pos="9072"/>
      </w:tabs>
      <w:ind w:left="567"/>
    </w:pPr>
    <w:rPr>
      <w:szCs w:val="22"/>
    </w:rPr>
  </w:style>
  <w:style w:type="paragraph" w:customStyle="1" w:styleId="TOCBase">
    <w:name w:val="TOC Base"/>
    <w:rsid w:val="004F1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0B5"/>
    <w:pPr>
      <w:tabs>
        <w:tab w:val="right" w:leader="dot" w:pos="9072"/>
      </w:tabs>
      <w:spacing w:before="40" w:after="40"/>
      <w:ind w:left="284"/>
    </w:pPr>
    <w:rPr>
      <w:rFonts w:ascii="Times New Roman" w:hAnsi="Times New Roman"/>
    </w:rPr>
  </w:style>
  <w:style w:type="paragraph" w:styleId="TOC1">
    <w:name w:val="toc 1"/>
    <w:basedOn w:val="TOCBase"/>
    <w:next w:val="Normal"/>
    <w:rsid w:val="004F10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10B5"/>
    <w:pPr>
      <w:spacing w:before="5040"/>
      <w:jc w:val="center"/>
    </w:pPr>
    <w:rPr>
      <w:sz w:val="48"/>
      <w:szCs w:val="72"/>
      <w:lang w:val="en-US"/>
    </w:rPr>
  </w:style>
  <w:style w:type="character" w:customStyle="1" w:styleId="TitleChar">
    <w:name w:val="Title Char"/>
    <w:basedOn w:val="DefaultParagraphFont"/>
    <w:link w:val="Title"/>
    <w:rsid w:val="004F1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0B5"/>
    <w:pPr>
      <w:tabs>
        <w:tab w:val="left" w:pos="3600"/>
        <w:tab w:val="left" w:pos="3958"/>
      </w:tabs>
    </w:pPr>
  </w:style>
  <w:style w:type="paragraph" w:customStyle="1" w:styleId="Note">
    <w:name w:val="Note"/>
    <w:basedOn w:val="BodyText"/>
    <w:rsid w:val="004F1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0B5"/>
    <w:pPr>
      <w:framePr w:wrap="auto" w:hAnchor="text" w:y="6049"/>
    </w:pPr>
    <w:rPr>
      <w:color w:val="000000"/>
      <w:sz w:val="40"/>
    </w:rPr>
  </w:style>
  <w:style w:type="paragraph" w:customStyle="1" w:styleId="TOCTitle">
    <w:name w:val="TOCTitle"/>
    <w:basedOn w:val="Heading1"/>
    <w:rsid w:val="004F10B5"/>
    <w:pPr>
      <w:spacing w:after="240"/>
      <w:jc w:val="center"/>
      <w:outlineLvl w:val="9"/>
    </w:pPr>
    <w:rPr>
      <w:caps/>
    </w:rPr>
  </w:style>
  <w:style w:type="paragraph" w:customStyle="1" w:styleId="Version">
    <w:name w:val="Version"/>
    <w:rsid w:val="004F10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0B5"/>
    <w:pPr>
      <w:numPr>
        <w:numId w:val="13"/>
      </w:numPr>
      <w:tabs>
        <w:tab w:val="clear" w:pos="680"/>
      </w:tabs>
    </w:pPr>
  </w:style>
  <w:style w:type="paragraph" w:styleId="Index1">
    <w:name w:val="index 1"/>
    <w:basedOn w:val="Normal"/>
    <w:next w:val="Normal"/>
    <w:semiHidden/>
    <w:rsid w:val="004F10B5"/>
    <w:pPr>
      <w:keepNext w:val="0"/>
      <w:tabs>
        <w:tab w:val="right" w:pos="4176"/>
      </w:tabs>
      <w:ind w:left="198" w:hanging="198"/>
    </w:pPr>
    <w:rPr>
      <w:rFonts w:ascii="Garamond" w:hAnsi="Garamond"/>
    </w:rPr>
  </w:style>
  <w:style w:type="paragraph" w:styleId="IndexHeading">
    <w:name w:val="index heading"/>
    <w:basedOn w:val="Normal"/>
    <w:next w:val="Index1"/>
    <w:semiHidden/>
    <w:rsid w:val="004F10B5"/>
    <w:pPr>
      <w:spacing w:before="120" w:after="120"/>
    </w:pPr>
    <w:rPr>
      <w:rFonts w:ascii="Arial" w:hAnsi="Arial"/>
      <w:b/>
      <w:color w:val="918585"/>
      <w:sz w:val="24"/>
    </w:rPr>
  </w:style>
  <w:style w:type="paragraph" w:customStyle="1" w:styleId="Chapter">
    <w:name w:val="Chapter"/>
    <w:basedOn w:val="Normal"/>
    <w:rsid w:val="004F10B5"/>
    <w:pPr>
      <w:spacing w:before="240"/>
    </w:pPr>
    <w:rPr>
      <w:rFonts w:ascii="Times New Roman" w:hAnsi="Times New Roman"/>
      <w:smallCaps/>
      <w:spacing w:val="80"/>
      <w:sz w:val="28"/>
    </w:rPr>
  </w:style>
  <w:style w:type="paragraph" w:customStyle="1" w:styleId="InChapter">
    <w:name w:val="InChapter"/>
    <w:basedOn w:val="Heading3"/>
    <w:rsid w:val="004F10B5"/>
    <w:pPr>
      <w:spacing w:after="240"/>
      <w:outlineLvl w:val="9"/>
    </w:pPr>
    <w:rPr>
      <w:noProof/>
    </w:rPr>
  </w:style>
  <w:style w:type="paragraph" w:styleId="Index2">
    <w:name w:val="index 2"/>
    <w:basedOn w:val="Normal"/>
    <w:next w:val="Normal"/>
    <w:semiHidden/>
    <w:rsid w:val="004F10B5"/>
    <w:pPr>
      <w:tabs>
        <w:tab w:val="right" w:pos="4176"/>
      </w:tabs>
      <w:ind w:left="568" w:hanging="284"/>
    </w:pPr>
    <w:rPr>
      <w:rFonts w:ascii="Garamond" w:hAnsi="Garamond"/>
    </w:rPr>
  </w:style>
  <w:style w:type="paragraph" w:customStyle="1" w:styleId="Byline">
    <w:name w:val="Byline"/>
    <w:rsid w:val="004F1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0B5"/>
    <w:pPr>
      <w:tabs>
        <w:tab w:val="clear" w:pos="3600"/>
        <w:tab w:val="clear" w:pos="3958"/>
      </w:tabs>
      <w:jc w:val="right"/>
    </w:pPr>
  </w:style>
  <w:style w:type="character" w:styleId="Emphasis">
    <w:name w:val="Emphasis"/>
    <w:basedOn w:val="DefaultParagraphFont"/>
    <w:qFormat/>
    <w:rsid w:val="004F10B5"/>
    <w:rPr>
      <w:i/>
    </w:rPr>
  </w:style>
  <w:style w:type="paragraph" w:styleId="Caption">
    <w:name w:val="caption"/>
    <w:basedOn w:val="BodyText"/>
    <w:next w:val="Normal"/>
    <w:qFormat/>
    <w:rsid w:val="004F10B5"/>
    <w:pPr>
      <w:framePr w:w="2268" w:hSpace="181" w:vSpace="181" w:wrap="around" w:vAnchor="text" w:hAnchor="page" w:x="1135" w:y="285" w:anchorLock="1"/>
    </w:pPr>
    <w:rPr>
      <w:i/>
    </w:rPr>
  </w:style>
  <w:style w:type="paragraph" w:customStyle="1" w:styleId="MiniTOCTitle">
    <w:name w:val="MiniTOCTitle"/>
    <w:basedOn w:val="Heading4"/>
    <w:rsid w:val="004F10B5"/>
    <w:pPr>
      <w:spacing w:before="240"/>
      <w:outlineLvl w:val="9"/>
    </w:pPr>
    <w:rPr>
      <w:noProof/>
      <w:sz w:val="24"/>
    </w:rPr>
  </w:style>
  <w:style w:type="paragraph" w:customStyle="1" w:styleId="MiniTOCItem">
    <w:name w:val="MiniTOCItem"/>
    <w:basedOn w:val="ListBullet"/>
    <w:rsid w:val="004F10B5"/>
    <w:pPr>
      <w:numPr>
        <w:numId w:val="0"/>
      </w:numPr>
      <w:tabs>
        <w:tab w:val="right" w:leader="dot" w:pos="6521"/>
      </w:tabs>
      <w:spacing w:before="0" w:after="0"/>
    </w:pPr>
  </w:style>
  <w:style w:type="paragraph" w:customStyle="1" w:styleId="TOFTitle">
    <w:name w:val="TOFTitle"/>
    <w:basedOn w:val="TOCTitle"/>
    <w:rsid w:val="004F10B5"/>
  </w:style>
  <w:style w:type="paragraph" w:styleId="TableofFigures">
    <w:name w:val="table of figures"/>
    <w:basedOn w:val="Normal"/>
    <w:next w:val="Normal"/>
    <w:semiHidden/>
    <w:rsid w:val="004F10B5"/>
    <w:pPr>
      <w:tabs>
        <w:tab w:val="right" w:leader="dot" w:pos="9072"/>
      </w:tabs>
      <w:ind w:left="970" w:hanging="403"/>
    </w:pPr>
    <w:rPr>
      <w:rFonts w:ascii="Times New Roman" w:hAnsi="Times New Roman"/>
      <w:b/>
    </w:rPr>
  </w:style>
  <w:style w:type="paragraph" w:styleId="ListNumber">
    <w:name w:val="List Number"/>
    <w:basedOn w:val="List"/>
    <w:rsid w:val="004F10B5"/>
    <w:pPr>
      <w:numPr>
        <w:numId w:val="10"/>
      </w:numPr>
    </w:pPr>
  </w:style>
  <w:style w:type="character" w:customStyle="1" w:styleId="WingdingSymbols">
    <w:name w:val="Wingding Symbols"/>
    <w:rsid w:val="004F10B5"/>
    <w:rPr>
      <w:rFonts w:ascii="Wingdings" w:hAnsi="Wingdings"/>
    </w:rPr>
  </w:style>
  <w:style w:type="paragraph" w:customStyle="1" w:styleId="TableHeading">
    <w:name w:val="Table Heading"/>
    <w:basedOn w:val="HeadingBase"/>
    <w:rsid w:val="004F10B5"/>
    <w:pPr>
      <w:keepLines/>
      <w:pBdr>
        <w:bottom w:val="single" w:sz="6" w:space="1" w:color="918585"/>
      </w:pBdr>
      <w:spacing w:before="240"/>
    </w:pPr>
  </w:style>
  <w:style w:type="character" w:customStyle="1" w:styleId="HotSpot">
    <w:name w:val="HotSpot"/>
    <w:rsid w:val="004F10B5"/>
    <w:rPr>
      <w:color w:val="0033CC"/>
      <w:u w:val="none"/>
    </w:rPr>
  </w:style>
  <w:style w:type="paragraph" w:customStyle="1" w:styleId="BodyTextRight">
    <w:name w:val="Body Text Right"/>
    <w:basedOn w:val="BodyText"/>
    <w:rsid w:val="004F10B5"/>
    <w:pPr>
      <w:spacing w:before="0" w:after="0"/>
      <w:jc w:val="right"/>
    </w:pPr>
  </w:style>
  <w:style w:type="paragraph" w:styleId="Index3">
    <w:name w:val="index 3"/>
    <w:basedOn w:val="ListNumber2"/>
    <w:next w:val="Normal"/>
    <w:semiHidden/>
    <w:rsid w:val="004F10B5"/>
    <w:pPr>
      <w:numPr>
        <w:numId w:val="0"/>
      </w:numPr>
      <w:tabs>
        <w:tab w:val="right" w:leader="dot" w:pos="4176"/>
      </w:tabs>
    </w:pPr>
  </w:style>
  <w:style w:type="paragraph" w:styleId="ListNumber2">
    <w:name w:val="List Number 2"/>
    <w:basedOn w:val="List2"/>
    <w:rsid w:val="004F10B5"/>
    <w:pPr>
      <w:numPr>
        <w:numId w:val="9"/>
      </w:numPr>
      <w:tabs>
        <w:tab w:val="clear" w:pos="1060"/>
      </w:tabs>
    </w:pPr>
  </w:style>
  <w:style w:type="paragraph" w:customStyle="1" w:styleId="MarginNote">
    <w:name w:val="Margin Note"/>
    <w:basedOn w:val="BodyText"/>
    <w:rsid w:val="004F1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0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10B5"/>
    <w:rPr>
      <w:sz w:val="32"/>
    </w:rPr>
  </w:style>
  <w:style w:type="paragraph" w:customStyle="1" w:styleId="HeadingProcedure">
    <w:name w:val="Heading Procedure"/>
    <w:basedOn w:val="HeadingBase"/>
    <w:next w:val="Normal"/>
    <w:rsid w:val="004F10B5"/>
    <w:pPr>
      <w:tabs>
        <w:tab w:val="left" w:pos="0"/>
      </w:tabs>
      <w:spacing w:before="120" w:after="60"/>
    </w:pPr>
    <w:rPr>
      <w:i/>
      <w:color w:val="918585"/>
      <w:sz w:val="22"/>
    </w:rPr>
  </w:style>
  <w:style w:type="paragraph" w:customStyle="1" w:styleId="TableBodyText">
    <w:name w:val="Table Body Text"/>
    <w:basedOn w:val="BodyText"/>
    <w:rsid w:val="004F10B5"/>
    <w:pPr>
      <w:spacing w:before="60" w:after="60"/>
    </w:pPr>
  </w:style>
  <w:style w:type="paragraph" w:styleId="ListContinue">
    <w:name w:val="List Continue"/>
    <w:basedOn w:val="List"/>
    <w:rsid w:val="004F10B5"/>
    <w:pPr>
      <w:ind w:firstLine="0"/>
    </w:pPr>
  </w:style>
  <w:style w:type="paragraph" w:customStyle="1" w:styleId="ListNote">
    <w:name w:val="List Note"/>
    <w:basedOn w:val="List"/>
    <w:rsid w:val="004F10B5"/>
    <w:pPr>
      <w:pBdr>
        <w:top w:val="single" w:sz="6" w:space="2" w:color="918585"/>
        <w:bottom w:val="single" w:sz="6" w:space="2" w:color="918585"/>
      </w:pBdr>
      <w:tabs>
        <w:tab w:val="left" w:pos="1021"/>
      </w:tabs>
      <w:ind w:firstLine="0"/>
    </w:pPr>
  </w:style>
  <w:style w:type="paragraph" w:customStyle="1" w:styleId="Warning">
    <w:name w:val="Warning"/>
    <w:basedOn w:val="BodyText"/>
    <w:rsid w:val="004F10B5"/>
    <w:pPr>
      <w:shd w:val="clear" w:color="auto" w:fill="D9D9D9"/>
      <w:tabs>
        <w:tab w:val="left" w:pos="992"/>
      </w:tabs>
      <w:ind w:left="119" w:right="119"/>
    </w:pPr>
    <w:rPr>
      <w:sz w:val="20"/>
    </w:rPr>
  </w:style>
  <w:style w:type="paragraph" w:customStyle="1" w:styleId="MarginIcons">
    <w:name w:val="Margin Icons"/>
    <w:basedOn w:val="BodyText"/>
    <w:rsid w:val="004F1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0B5"/>
    <w:rPr>
      <w:rFonts w:ascii="Courier New" w:hAnsi="Courier New"/>
    </w:rPr>
  </w:style>
  <w:style w:type="paragraph" w:customStyle="1" w:styleId="NoteBullet">
    <w:name w:val="Note Bullet"/>
    <w:basedOn w:val="Note"/>
    <w:rsid w:val="004F10B5"/>
    <w:pPr>
      <w:tabs>
        <w:tab w:val="clear" w:pos="680"/>
      </w:tabs>
      <w:spacing w:before="60" w:after="60"/>
    </w:pPr>
  </w:style>
  <w:style w:type="paragraph" w:customStyle="1" w:styleId="SubHeading2">
    <w:name w:val="SubHeading2"/>
    <w:basedOn w:val="HeadingBase"/>
    <w:rsid w:val="004F10B5"/>
    <w:pPr>
      <w:spacing w:before="240" w:after="60"/>
    </w:pPr>
    <w:rPr>
      <w:sz w:val="20"/>
    </w:rPr>
  </w:style>
  <w:style w:type="paragraph" w:customStyle="1" w:styleId="SubHeading1">
    <w:name w:val="SubHeading1"/>
    <w:basedOn w:val="HeadingBase"/>
    <w:rsid w:val="004F10B5"/>
    <w:pPr>
      <w:spacing w:before="240" w:after="60"/>
    </w:pPr>
    <w:rPr>
      <w:color w:val="918585"/>
      <w:sz w:val="22"/>
    </w:rPr>
  </w:style>
  <w:style w:type="paragraph" w:customStyle="1" w:styleId="SideHeading">
    <w:name w:val="Side Heading"/>
    <w:basedOn w:val="HeadingBase"/>
    <w:rsid w:val="004F1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0B5"/>
    <w:pPr>
      <w:tabs>
        <w:tab w:val="num" w:pos="360"/>
      </w:tabs>
    </w:pPr>
  </w:style>
  <w:style w:type="paragraph" w:styleId="PlainText">
    <w:name w:val="Plain Text"/>
    <w:basedOn w:val="Normal"/>
    <w:link w:val="PlainTextChar"/>
    <w:rsid w:val="004F10B5"/>
    <w:rPr>
      <w:sz w:val="20"/>
    </w:rPr>
  </w:style>
  <w:style w:type="character" w:customStyle="1" w:styleId="PlainTextChar">
    <w:name w:val="Plain Text Char"/>
    <w:basedOn w:val="DefaultParagraphFont"/>
    <w:link w:val="PlainText"/>
    <w:rsid w:val="004F10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10B5"/>
    <w:rPr>
      <w:b/>
      <w:smallCaps/>
    </w:rPr>
  </w:style>
  <w:style w:type="paragraph" w:customStyle="1" w:styleId="TableListNumber">
    <w:name w:val="Table List Number"/>
    <w:basedOn w:val="ListNumber"/>
    <w:rsid w:val="004F10B5"/>
    <w:pPr>
      <w:numPr>
        <w:numId w:val="0"/>
      </w:numPr>
    </w:pPr>
  </w:style>
  <w:style w:type="paragraph" w:styleId="TOC4">
    <w:name w:val="toc 4"/>
    <w:basedOn w:val="TOCBase"/>
    <w:next w:val="Normal"/>
    <w:semiHidden/>
    <w:rsid w:val="004F10B5"/>
    <w:pPr>
      <w:tabs>
        <w:tab w:val="right" w:leader="dot" w:pos="9071"/>
      </w:tabs>
      <w:ind w:left="1701"/>
    </w:pPr>
  </w:style>
  <w:style w:type="paragraph" w:customStyle="1" w:styleId="ListAlpha">
    <w:name w:val="List Alpha"/>
    <w:basedOn w:val="List"/>
    <w:rsid w:val="004F10B5"/>
    <w:pPr>
      <w:numPr>
        <w:numId w:val="8"/>
      </w:numPr>
    </w:pPr>
  </w:style>
  <w:style w:type="paragraph" w:customStyle="1" w:styleId="ListAlpha2">
    <w:name w:val="List Alpha 2"/>
    <w:basedOn w:val="List2"/>
    <w:rsid w:val="004F10B5"/>
    <w:pPr>
      <w:numPr>
        <w:numId w:val="7"/>
      </w:numPr>
    </w:pPr>
  </w:style>
  <w:style w:type="paragraph" w:styleId="List3">
    <w:name w:val="List 3"/>
    <w:basedOn w:val="BodyText"/>
    <w:rsid w:val="004F10B5"/>
    <w:pPr>
      <w:tabs>
        <w:tab w:val="left" w:pos="1021"/>
      </w:tabs>
      <w:spacing w:before="60" w:after="60"/>
      <w:ind w:left="1020" w:hanging="340"/>
    </w:pPr>
  </w:style>
  <w:style w:type="paragraph" w:styleId="List4">
    <w:name w:val="List 4"/>
    <w:basedOn w:val="BodyText"/>
    <w:rsid w:val="004F10B5"/>
    <w:pPr>
      <w:tabs>
        <w:tab w:val="left" w:pos="1361"/>
      </w:tabs>
      <w:spacing w:before="60" w:after="60"/>
      <w:ind w:left="1361" w:hanging="340"/>
    </w:pPr>
  </w:style>
  <w:style w:type="paragraph" w:styleId="List5">
    <w:name w:val="List 5"/>
    <w:basedOn w:val="BodyText"/>
    <w:rsid w:val="004F10B5"/>
    <w:pPr>
      <w:tabs>
        <w:tab w:val="left" w:pos="1701"/>
      </w:tabs>
      <w:spacing w:before="60" w:after="60"/>
      <w:ind w:left="1701" w:hanging="340"/>
    </w:pPr>
  </w:style>
  <w:style w:type="paragraph" w:styleId="ListBullet3">
    <w:name w:val="List Bullet 3"/>
    <w:basedOn w:val="List3"/>
    <w:rsid w:val="004F10B5"/>
    <w:pPr>
      <w:numPr>
        <w:numId w:val="14"/>
      </w:numPr>
      <w:tabs>
        <w:tab w:val="clear" w:pos="1021"/>
      </w:tabs>
      <w:ind w:left="1037" w:hanging="357"/>
    </w:pPr>
  </w:style>
  <w:style w:type="paragraph" w:styleId="ListBullet4">
    <w:name w:val="List Bullet 4"/>
    <w:basedOn w:val="List4"/>
    <w:rsid w:val="004F10B5"/>
    <w:pPr>
      <w:numPr>
        <w:numId w:val="2"/>
      </w:numPr>
    </w:pPr>
  </w:style>
  <w:style w:type="paragraph" w:styleId="ListBullet5">
    <w:name w:val="List Bullet 5"/>
    <w:basedOn w:val="List5"/>
    <w:rsid w:val="004F10B5"/>
    <w:pPr>
      <w:numPr>
        <w:numId w:val="3"/>
      </w:numPr>
    </w:pPr>
  </w:style>
  <w:style w:type="paragraph" w:styleId="ListContinue2">
    <w:name w:val="List Continue 2"/>
    <w:basedOn w:val="List2"/>
    <w:rsid w:val="004F10B5"/>
    <w:pPr>
      <w:ind w:firstLine="0"/>
    </w:pPr>
  </w:style>
  <w:style w:type="paragraph" w:styleId="ListContinue3">
    <w:name w:val="List Continue 3"/>
    <w:basedOn w:val="List3"/>
    <w:rsid w:val="004F10B5"/>
    <w:pPr>
      <w:ind w:left="1021" w:firstLine="0"/>
    </w:pPr>
  </w:style>
  <w:style w:type="paragraph" w:styleId="ListContinue4">
    <w:name w:val="List Continue 4"/>
    <w:basedOn w:val="List4"/>
    <w:rsid w:val="004F10B5"/>
    <w:pPr>
      <w:ind w:firstLine="0"/>
    </w:pPr>
  </w:style>
  <w:style w:type="paragraph" w:styleId="ListContinue5">
    <w:name w:val="List Continue 5"/>
    <w:basedOn w:val="List5"/>
    <w:rsid w:val="004F10B5"/>
    <w:pPr>
      <w:ind w:firstLine="0"/>
    </w:pPr>
  </w:style>
  <w:style w:type="paragraph" w:styleId="ListNumber3">
    <w:name w:val="List Number 3"/>
    <w:basedOn w:val="List3"/>
    <w:rsid w:val="004F10B5"/>
    <w:pPr>
      <w:numPr>
        <w:numId w:val="4"/>
      </w:numPr>
    </w:pPr>
  </w:style>
  <w:style w:type="paragraph" w:styleId="ListNumber4">
    <w:name w:val="List Number 4"/>
    <w:basedOn w:val="List4"/>
    <w:rsid w:val="004F10B5"/>
    <w:pPr>
      <w:numPr>
        <w:numId w:val="5"/>
      </w:numPr>
    </w:pPr>
  </w:style>
  <w:style w:type="paragraph" w:styleId="ListNumber5">
    <w:name w:val="List Number 5"/>
    <w:basedOn w:val="List5"/>
    <w:rsid w:val="004F10B5"/>
    <w:pPr>
      <w:numPr>
        <w:numId w:val="6"/>
      </w:numPr>
    </w:pPr>
  </w:style>
  <w:style w:type="paragraph" w:styleId="BlockText">
    <w:name w:val="Block Text"/>
    <w:basedOn w:val="Normal"/>
    <w:rsid w:val="004F10B5"/>
    <w:pPr>
      <w:spacing w:after="120"/>
      <w:ind w:left="1440" w:right="1440"/>
    </w:pPr>
  </w:style>
  <w:style w:type="character" w:customStyle="1" w:styleId="Subscript">
    <w:name w:val="Subscript"/>
    <w:basedOn w:val="DefaultParagraphFont"/>
    <w:rsid w:val="004F10B5"/>
    <w:rPr>
      <w:sz w:val="16"/>
      <w:vertAlign w:val="subscript"/>
    </w:rPr>
  </w:style>
  <w:style w:type="character" w:customStyle="1" w:styleId="Superscript">
    <w:name w:val="Superscript"/>
    <w:basedOn w:val="DefaultParagraphFont"/>
    <w:rsid w:val="004F10B5"/>
    <w:rPr>
      <w:sz w:val="16"/>
      <w:vertAlign w:val="superscript"/>
    </w:rPr>
  </w:style>
  <w:style w:type="character" w:customStyle="1" w:styleId="Symbols">
    <w:name w:val="Symbols"/>
    <w:basedOn w:val="DefaultParagraphFont"/>
    <w:rsid w:val="004F10B5"/>
    <w:rPr>
      <w:rFonts w:ascii="Symbol" w:hAnsi="Symbol"/>
    </w:rPr>
  </w:style>
  <w:style w:type="character" w:customStyle="1" w:styleId="MenuOptions">
    <w:name w:val="Menu Options"/>
    <w:basedOn w:val="DefaultParagraphFont"/>
    <w:rsid w:val="004F10B5"/>
    <w:rPr>
      <w:rFonts w:ascii="Arial Narrow" w:hAnsi="Arial Narrow"/>
      <w:smallCaps/>
    </w:rPr>
  </w:style>
  <w:style w:type="character" w:customStyle="1" w:styleId="Buttons">
    <w:name w:val="Buttons"/>
    <w:basedOn w:val="DefaultParagraphFont"/>
    <w:rsid w:val="004F10B5"/>
    <w:rPr>
      <w:b/>
    </w:rPr>
  </w:style>
  <w:style w:type="character" w:customStyle="1" w:styleId="Underlined">
    <w:name w:val="Underlined"/>
    <w:basedOn w:val="DefaultParagraphFont"/>
    <w:rsid w:val="004F10B5"/>
    <w:rPr>
      <w:u w:val="single"/>
    </w:rPr>
  </w:style>
  <w:style w:type="paragraph" w:customStyle="1" w:styleId="TableBodyTextRight">
    <w:name w:val="Table Body Text Right"/>
    <w:basedOn w:val="TableBodyText"/>
    <w:rsid w:val="004F10B5"/>
    <w:pPr>
      <w:widowControl w:val="0"/>
      <w:autoSpaceDE w:val="0"/>
      <w:autoSpaceDN w:val="0"/>
      <w:adjustRightInd w:val="0"/>
      <w:jc w:val="right"/>
    </w:pPr>
    <w:rPr>
      <w:rFonts w:cs="Arial"/>
      <w:szCs w:val="18"/>
    </w:rPr>
  </w:style>
  <w:style w:type="paragraph" w:customStyle="1" w:styleId="CopyrightText">
    <w:name w:val="Copyright Text"/>
    <w:basedOn w:val="BodyText"/>
    <w:rsid w:val="004F10B5"/>
    <w:rPr>
      <w:sz w:val="18"/>
    </w:rPr>
  </w:style>
  <w:style w:type="paragraph" w:customStyle="1" w:styleId="BodySmallRight">
    <w:name w:val="Body Small Right"/>
    <w:basedOn w:val="BodyTextRight"/>
    <w:rsid w:val="004F10B5"/>
    <w:rPr>
      <w:sz w:val="18"/>
      <w:szCs w:val="18"/>
    </w:rPr>
  </w:style>
  <w:style w:type="paragraph" w:customStyle="1" w:styleId="MarginEdition">
    <w:name w:val="Margin Edition"/>
    <w:basedOn w:val="MarginNote"/>
    <w:rsid w:val="004F10B5"/>
    <w:pPr>
      <w:spacing w:before="0" w:after="0"/>
    </w:pPr>
    <w:rPr>
      <w:rFonts w:ascii="Times New Roman" w:hAnsi="Times New Roman"/>
      <w:color w:val="999999"/>
    </w:rPr>
  </w:style>
  <w:style w:type="paragraph" w:customStyle="1" w:styleId="Spacer">
    <w:name w:val="Spacer"/>
    <w:basedOn w:val="Normal"/>
    <w:rsid w:val="004F10B5"/>
    <w:rPr>
      <w:sz w:val="2"/>
      <w:szCs w:val="2"/>
    </w:rPr>
  </w:style>
  <w:style w:type="character" w:customStyle="1" w:styleId="Small">
    <w:name w:val="Small"/>
    <w:basedOn w:val="DefaultParagraphFont"/>
    <w:rsid w:val="004F10B5"/>
    <w:rPr>
      <w:sz w:val="16"/>
    </w:rPr>
  </w:style>
  <w:style w:type="paragraph" w:customStyle="1" w:styleId="WideTable">
    <w:name w:val="Wide Table"/>
    <w:basedOn w:val="Normal"/>
    <w:rsid w:val="004F10B5"/>
    <w:pPr>
      <w:ind w:left="-1418"/>
    </w:pPr>
    <w:rPr>
      <w:sz w:val="2"/>
      <w:szCs w:val="2"/>
    </w:rPr>
  </w:style>
  <w:style w:type="character" w:styleId="PageNumber">
    <w:name w:val="page number"/>
    <w:basedOn w:val="DefaultParagraphFont"/>
    <w:rsid w:val="004F10B5"/>
  </w:style>
  <w:style w:type="paragraph" w:styleId="Quote">
    <w:name w:val="Quote"/>
    <w:basedOn w:val="Heading1"/>
    <w:link w:val="QuoteChar"/>
    <w:qFormat/>
    <w:rsid w:val="004F10B5"/>
    <w:rPr>
      <w:b w:val="0"/>
      <w:sz w:val="72"/>
      <w:szCs w:val="72"/>
      <w:lang w:val="en-NZ"/>
    </w:rPr>
  </w:style>
  <w:style w:type="character" w:customStyle="1" w:styleId="QuoteChar">
    <w:name w:val="Quote Char"/>
    <w:basedOn w:val="DefaultParagraphFont"/>
    <w:link w:val="Quote"/>
    <w:rsid w:val="004F1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0B5"/>
    <w:pPr>
      <w:pageBreakBefore/>
    </w:pPr>
  </w:style>
  <w:style w:type="paragraph" w:customStyle="1" w:styleId="Border">
    <w:name w:val="Border"/>
    <w:basedOn w:val="Normal"/>
    <w:qFormat/>
    <w:rsid w:val="004F1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0B5"/>
    <w:rPr>
      <w:b/>
      <w:bCs/>
      <w:i/>
      <w:iCs/>
      <w:color w:val="auto"/>
    </w:rPr>
  </w:style>
  <w:style w:type="paragraph" w:styleId="IntenseQuote">
    <w:name w:val="Intense Quote"/>
    <w:basedOn w:val="Normal"/>
    <w:next w:val="Normal"/>
    <w:link w:val="IntenseQuoteChar"/>
    <w:uiPriority w:val="30"/>
    <w:qFormat/>
    <w:rsid w:val="004F1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0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10B5"/>
    <w:rPr>
      <w:smallCaps/>
      <w:color w:val="auto"/>
      <w:u w:val="single"/>
    </w:rPr>
  </w:style>
  <w:style w:type="character" w:styleId="IntenseReference">
    <w:name w:val="Intense Reference"/>
    <w:basedOn w:val="DefaultParagraphFont"/>
    <w:uiPriority w:val="32"/>
    <w:qFormat/>
    <w:rsid w:val="004F10B5"/>
    <w:rPr>
      <w:b/>
      <w:bCs/>
      <w:smallCaps/>
      <w:color w:val="auto"/>
      <w:spacing w:val="5"/>
      <w:u w:val="single"/>
    </w:rPr>
  </w:style>
  <w:style w:type="paragraph" w:customStyle="1" w:styleId="2ColumnHeading">
    <w:name w:val="2Column Heading"/>
    <w:basedOn w:val="BodyText"/>
    <w:qFormat/>
    <w:rsid w:val="004F10B5"/>
    <w:pPr>
      <w:spacing w:after="60"/>
      <w:ind w:left="-2268"/>
    </w:pPr>
    <w:rPr>
      <w:b/>
    </w:rPr>
  </w:style>
  <w:style w:type="paragraph" w:customStyle="1" w:styleId="Heading1TOC">
    <w:name w:val="Heading1 TOC"/>
    <w:basedOn w:val="Normal"/>
    <w:qFormat/>
    <w:rsid w:val="004F10B5"/>
    <w:pPr>
      <w:spacing w:before="240" w:after="120"/>
    </w:pPr>
    <w:rPr>
      <w:rFonts w:ascii="Times New Roman" w:hAnsi="Times New Roman"/>
      <w:b/>
      <w:sz w:val="32"/>
    </w:rPr>
  </w:style>
  <w:style w:type="paragraph" w:customStyle="1" w:styleId="Heading2TOC">
    <w:name w:val="Heading2 TOC"/>
    <w:basedOn w:val="Normal"/>
    <w:qFormat/>
    <w:rsid w:val="004F10B5"/>
    <w:pPr>
      <w:spacing w:before="240" w:after="60"/>
    </w:pPr>
    <w:rPr>
      <w:rFonts w:ascii="Times New Roman" w:hAnsi="Times New Roman"/>
      <w:b/>
      <w:sz w:val="28"/>
    </w:rPr>
  </w:style>
  <w:style w:type="character" w:customStyle="1" w:styleId="Underline">
    <w:name w:val="Underline"/>
    <w:basedOn w:val="DefaultParagraphFont"/>
    <w:qFormat/>
    <w:rsid w:val="004F10B5"/>
    <w:rPr>
      <w:u w:val="single"/>
    </w:rPr>
  </w:style>
  <w:style w:type="paragraph" w:styleId="BalloonText">
    <w:name w:val="Balloon Text"/>
    <w:basedOn w:val="Normal"/>
    <w:link w:val="BalloonTextChar"/>
    <w:rsid w:val="004F10B5"/>
    <w:rPr>
      <w:rFonts w:ascii="Tahoma" w:hAnsi="Tahoma" w:cs="Tahoma"/>
      <w:sz w:val="16"/>
      <w:szCs w:val="16"/>
    </w:rPr>
  </w:style>
  <w:style w:type="character" w:customStyle="1" w:styleId="BalloonTextChar">
    <w:name w:val="Balloon Text Char"/>
    <w:basedOn w:val="DefaultParagraphFont"/>
    <w:link w:val="BalloonText"/>
    <w:rsid w:val="004F10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10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0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7231</Characters>
  <Application>Microsoft Office Word</Application>
  <DocSecurity>0</DocSecurity>
  <Lines>262</Lines>
  <Paragraphs>110</Paragraphs>
  <ScaleCrop>false</ScaleCrop>
  <Company>Author-it Software Corporation Ltd.</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BSBPMG506A Manage project human resources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2012-05-26T14:09:00Z</dcterms:created>
  <dcterms:modified xsi:type="dcterms:W3CDTF">2012-05-26T14:09:00Z</dcterms:modified>
</cp:coreProperties>
</file>